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1699895</wp:posOffset>
                </wp:positionV>
                <wp:extent cx="5281930" cy="0"/>
                <wp:effectExtent l="0" t="13970" r="1397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5855" y="2642870"/>
                          <a:ext cx="52819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133.85pt;height:0pt;width:415.9pt;z-index:251659264;mso-width-relative:page;mso-height-relative:page;" filled="f" stroked="t" coordsize="21600,21600" o:gfxdata="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NCTvULYAAAACgEAAA8AAAAAAAAAAQAgAAAA&#10;OAAAAGRycy9kb3ducmV2LnhtbFBLAQIUABQAAAAIAIdO4kAGH9Zl9QEAAL4DAAAOAAAAAAAAAAEA&#10;IAAAAD0BAABkcnMvZTJvRG9jLnhtbFBLBQYAAAAABgAGAFkBAACk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225550"/>
            <wp:effectExtent l="0" t="0" r="5715" b="12700"/>
            <wp:docPr id="1" name="图片 1" descr="未命名 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 -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560" w:firstLineChars="80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/>
          <w:color w:val="FF0000"/>
          <w:sz w:val="32"/>
          <w:szCs w:val="32"/>
        </w:rPr>
        <w:t xml:space="preserve"> 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黑水县民族宗教局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2023年度健康饮茶专项预算项目支出绩效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评价报告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一、评价工作开展及项目情况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zh-CN" w:eastAsia="zh-CN"/>
        </w:rPr>
        <w:t>（一）项目资金申报及批复情况。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2023年申报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 w:eastAsia="zh-CN"/>
        </w:rPr>
        <w:t>健康饮茶</w:t>
      </w:r>
      <w:r>
        <w:rPr>
          <w:rFonts w:hint="default" w:ascii="仿宋" w:hAnsi="仿宋" w:eastAsia="仿宋" w:cs="仿宋"/>
          <w:sz w:val="32"/>
          <w:szCs w:val="32"/>
          <w:highlight w:val="none"/>
          <w:lang w:val="zh-CN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资金12万元，匹配资金12万元，资金匹配率100%。衔接资金项目均来源于项目库子系统。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项目绩效目标。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zh-CN"/>
        </w:rPr>
        <w:t>项目主要内容。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项目主要针对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2018年未脱贫贫困户971人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发放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1942公斤边销茶。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zh-CN"/>
        </w:rPr>
        <w:t>项目应实现的具体绩效目标，包括目标的量化、细化情况以及项目实施进度计划等。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1．产出指标完成情况分析。 采购边销茶1942公斤，发放至2018年底尚未脱贫的贫困户971人， 100%完成下达指标。 2．效益指标完成情况分析。 该项目社会效益明显，改变了我县群众饮茶的习惯，群众反响好。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项目实施进度均按照申报的绩效指标有序运行。</w:t>
      </w:r>
    </w:p>
    <w:p>
      <w:pPr>
        <w:spacing w:line="580" w:lineRule="exact"/>
        <w:ind w:firstLine="72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评价结论及绩效分析</w:t>
      </w:r>
    </w:p>
    <w:p>
      <w:pPr>
        <w:spacing w:line="580" w:lineRule="exact"/>
        <w:ind w:firstLine="642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自评得分100分，达到预算目标。</w:t>
      </w:r>
    </w:p>
    <w:tbl>
      <w:tblPr>
        <w:tblStyle w:val="7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52"/>
        <w:gridCol w:w="1115"/>
        <w:gridCol w:w="1146"/>
        <w:gridCol w:w="523"/>
        <w:gridCol w:w="762"/>
        <w:gridCol w:w="523"/>
        <w:gridCol w:w="861"/>
        <w:gridCol w:w="510"/>
        <w:gridCol w:w="486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6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部门预算项目支出绩效自评表（2023年度）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51322822T000006202816-边销茶采购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黑水县民宗局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 （盖章）</w:t>
            </w:r>
          </w:p>
        </w:tc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黑水县民族宗教局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1.项目年度目标完成情况</w:t>
            </w:r>
          </w:p>
        </w:tc>
        <w:tc>
          <w:tcPr>
            <w:tcW w:w="4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项目年度目标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采购2018年未脱贫贫困户971人，1942公斤边销茶采购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对照年度目标，说明相关任务目标的完成情况（100字以内）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2.项目实施内容及过程概述</w:t>
            </w:r>
          </w:p>
        </w:tc>
        <w:tc>
          <w:tcPr>
            <w:tcW w:w="69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预算执行情况（10分）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年度预算数（万元）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调整后预算数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11.96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1.预算执行率=预算执行数/调整后预算数，预算执行率未达到90%的需说明原因（100字以内）;2.年中发生预算调整的（追加或调减）,应单独说明理由；3.其他资金包括：社会投入资金、银行贷款.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11.96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绩效指标（90分）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采购健康饮茶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采购合格率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群众得到政府关心关怀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人/户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采购健康饮茶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评价结论</w:t>
            </w:r>
          </w:p>
        </w:tc>
        <w:tc>
          <w:tcPr>
            <w:tcW w:w="7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自评得分100分，达到预算目标。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7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改进措施</w:t>
            </w:r>
          </w:p>
        </w:tc>
        <w:tc>
          <w:tcPr>
            <w:tcW w:w="79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项目负责人：杨成</w:t>
            </w:r>
          </w:p>
        </w:tc>
        <w:tc>
          <w:tcPr>
            <w:tcW w:w="4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财务负责人：杨正初</w:t>
            </w:r>
          </w:p>
        </w:tc>
      </w:tr>
    </w:tbl>
    <w:p>
      <w:pPr>
        <w:spacing w:line="580" w:lineRule="exact"/>
        <w:ind w:firstLine="642" w:firstLineChars="2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pStyle w:val="2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成立了项目工作专班，由局主要领导任组长，其余相关股室任成员的工作组织架构。项目由县民宗局编制年度实施方案报乡村振兴局审定，业主单位收到批复后开展项目设计、招标、施工、决算等工作。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pStyle w:val="2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衔接资金项目均严格按照《四川省政府采购法》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《中华人民共和国招标投标法》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进行项目招标采购，基础设施建设项目均严格落实发改部门核准，采购项目由项目业主将实施方案报政府审核后报财政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管部门核准进行采购。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通过项目的实施，使项目实施区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人民群众降低了患地方病的风险，健康得到了进一步提高，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项目均达到计划能力，运行状况良好，指标值达到100%；受益群众满意度较高。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三、存在主要问题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无。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四、改进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建议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zh-CN" w:eastAsia="zh-CN"/>
        </w:rPr>
        <w:t>继续加大资金投入力度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。</w:t>
      </w:r>
    </w:p>
    <w:p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黑水县民族宗教局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2024年9月25日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kern w:val="2"/>
          <w:sz w:val="32"/>
          <w:szCs w:val="24"/>
          <w:highlight w:val="none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RkNmM0YjQ4MjUwYmIzY2I1Yzg3Nzk0MWMyZWEifQ=="/>
    <w:docVar w:name="KSO_WPS_MARK_KEY" w:val="71d1eb57-ee0b-4390-a991-07f47cd1eb2c"/>
  </w:docVars>
  <w:rsids>
    <w:rsidRoot w:val="5A6A23E3"/>
    <w:rsid w:val="03111091"/>
    <w:rsid w:val="0F400176"/>
    <w:rsid w:val="19C66DCE"/>
    <w:rsid w:val="20733240"/>
    <w:rsid w:val="231C7CCD"/>
    <w:rsid w:val="23452FA8"/>
    <w:rsid w:val="2A0267CB"/>
    <w:rsid w:val="2D2F624F"/>
    <w:rsid w:val="30D16100"/>
    <w:rsid w:val="3AFF9B04"/>
    <w:rsid w:val="42953F6D"/>
    <w:rsid w:val="463376BD"/>
    <w:rsid w:val="46B026F0"/>
    <w:rsid w:val="54496951"/>
    <w:rsid w:val="5A6A23E3"/>
    <w:rsid w:val="5ADA7ADE"/>
    <w:rsid w:val="5C50414F"/>
    <w:rsid w:val="6231779B"/>
    <w:rsid w:val="62A452A3"/>
    <w:rsid w:val="63846A28"/>
    <w:rsid w:val="7B7F3C31"/>
    <w:rsid w:val="7C19191E"/>
    <w:rsid w:val="7C333FB4"/>
    <w:rsid w:val="7F902676"/>
    <w:rsid w:val="C7A6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Chars="200"/>
    </w:pPr>
    <w:rPr>
      <w:rFonts w:ascii="仿宋_GB231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1771</Words>
  <Characters>1915</Characters>
  <Lines>0</Lines>
  <Paragraphs>0</Paragraphs>
  <TotalTime>1</TotalTime>
  <ScaleCrop>false</ScaleCrop>
  <LinksUpToDate>false</LinksUpToDate>
  <CharactersWithSpaces>1994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2023-06-19T23:44:00Z</dcterms:created>
  <dc:creator>xxxx</dc:creator>
  <cp:lastModifiedBy>user</cp:lastModifiedBy>
  <dcterms:modified xsi:type="dcterms:W3CDTF">2025-05-14T11:23:38Z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AC018E3879D7494A8AADFA9DDF198536</vt:lpwstr>
  </property>
</Properties>
</file>