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2018年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eastAsia="zh-CN"/>
        </w:rPr>
        <w:t>新华书店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项目支出绩效评价报告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评价工作开展及项目情况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项目评价实施方案情况（包括选点、评价指标、评价方法、基础数据表等情况）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本单位无项目支出。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二、评价结论及绩效分析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项目绩效评价总体结论（包括项目评价得分表）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必要性和可行性分析（包括政策依据和政策完善，政策和需求的吻合程度分析），绩效目标设置情况（包括绩效目标设置的明确性和合理性）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2、项目管理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资金分配情况（资金分配管理的科学合理性）资，金使用情况（项目、资金管理的科学规范性）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3、项目绩效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项目目标完成情况（数量、质量、时效、成本），项目效益情况（经济效益、项目社会效益、生态效益、可持续效益、公平性、资金使用效率、受益群体满意度等）。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三、存在主要问题</w:t>
      </w:r>
    </w:p>
    <w:p>
      <w:pPr>
        <w:spacing w:line="580" w:lineRule="exact"/>
        <w:ind w:firstLine="640" w:firstLineChars="200"/>
        <w:rPr>
          <w:rStyle w:val="9"/>
          <w:rFonts w:ascii="仿宋_GB2312" w:hAnsi="仿宋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四、相关措施建议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A08279"/>
    <w:multiLevelType w:val="singleLevel"/>
    <w:tmpl w:val="D9A082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22EC"/>
    <w:rsid w:val="004C22EC"/>
    <w:rsid w:val="007B38C6"/>
    <w:rsid w:val="7DCA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50</Words>
  <Characters>290</Characters>
  <Lines>2</Lines>
  <Paragraphs>1</Paragraphs>
  <TotalTime>1</TotalTime>
  <ScaleCrop>false</ScaleCrop>
  <LinksUpToDate>false</LinksUpToDate>
  <CharactersWithSpaces>339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囧</cp:lastModifiedBy>
  <dcterms:modified xsi:type="dcterms:W3CDTF">2019-08-27T01:42:59Z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