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27655"/>
      <w:bookmarkStart w:id="1" w:name="_Toc5422"/>
      <w:bookmarkStart w:id="2" w:name="_Toc15396616"/>
      <w:r>
        <w:rPr>
          <w:rFonts w:hint="eastAsia" w:ascii="仿宋_GB2312" w:hAnsi="黑体" w:eastAsia="仿宋_GB2312" w:cs="方正小标宋简体"/>
          <w:b/>
          <w:sz w:val="32"/>
          <w:szCs w:val="32"/>
        </w:rPr>
        <w:t>黑水县新华书店</w:t>
      </w:r>
      <w:r>
        <w:rPr>
          <w:rFonts w:hint="eastAsia" w:ascii="仿宋_GB2312" w:hAnsi="黑体" w:eastAsia="仿宋_GB2312" w:cs="方正小标宋简体"/>
          <w:b/>
          <w:sz w:val="32"/>
          <w:szCs w:val="32"/>
          <w:lang w:eastAsia="zh-CN"/>
        </w:rPr>
        <w:t>2021</w:t>
      </w:r>
      <w:r>
        <w:rPr>
          <w:rFonts w:hint="eastAsia" w:ascii="仿宋_GB2312" w:hAnsi="黑体" w:eastAsia="仿宋_GB2312" w:cs="方正小标宋简体"/>
          <w:b/>
          <w:sz w:val="32"/>
          <w:szCs w:val="32"/>
        </w:rPr>
        <w:t>年部门</w:t>
      </w:r>
      <w:bookmarkEnd w:id="0"/>
      <w:bookmarkEnd w:id="1"/>
    </w:p>
    <w:p>
      <w:pPr>
        <w:spacing w:line="600" w:lineRule="exact"/>
        <w:jc w:val="center"/>
        <w:outlineLvl w:val="0"/>
        <w:rPr>
          <w:rFonts w:ascii="仿宋_GB2312" w:hAnsi="黑体" w:eastAsia="仿宋_GB2312" w:cs="方正小标宋简体"/>
          <w:b/>
          <w:sz w:val="32"/>
          <w:szCs w:val="32"/>
        </w:rPr>
      </w:pPr>
      <w:bookmarkStart w:id="3" w:name="_Toc28546"/>
      <w:bookmarkStart w:id="4" w:name="_Toc65"/>
      <w:r>
        <w:rPr>
          <w:rFonts w:hint="eastAsia" w:ascii="仿宋_GB2312" w:hAnsi="黑体" w:eastAsia="仿宋_GB2312" w:cs="方正小标宋简体"/>
          <w:b/>
          <w:sz w:val="32"/>
          <w:szCs w:val="32"/>
        </w:rPr>
        <w:t>整体支出绩效评价报告</w:t>
      </w:r>
      <w:bookmarkEnd w:id="2"/>
      <w:bookmarkEnd w:id="3"/>
      <w:bookmarkEnd w:id="4"/>
    </w:p>
    <w:p>
      <w:pPr>
        <w:spacing w:line="580" w:lineRule="exact"/>
        <w:ind w:firstLine="643" w:firstLineChars="200"/>
        <w:rPr>
          <w:rFonts w:ascii="仿宋_GB2312" w:hAnsi="黑体" w:eastAsia="仿宋_GB2312" w:cs="黑体"/>
          <w:b/>
          <w:sz w:val="32"/>
          <w:szCs w:val="32"/>
        </w:rPr>
      </w:pPr>
    </w:p>
    <w:sdt>
      <w:sdtPr>
        <w:rPr>
          <w:rFonts w:ascii="宋体" w:hAnsi="宋体" w:eastAsia="宋体" w:cs="Times New Roman"/>
          <w:kern w:val="2"/>
          <w:sz w:val="21"/>
          <w:szCs w:val="24"/>
          <w:lang w:val="en-US" w:eastAsia="zh-CN" w:bidi="ar-SA"/>
        </w:rPr>
        <w:id w:val="147481518"/>
        <w15:color w:val="DBDBDB"/>
        <w:docPartObj>
          <w:docPartGallery w:val="Table of Contents"/>
          <w:docPartUnique/>
        </w:docPartObj>
      </w:sdtPr>
      <w:sdtEndPr>
        <w:rPr>
          <w:rFonts w:ascii="仿宋_GB2312" w:hAnsi="黑体" w:eastAsia="仿宋_GB2312"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pPr>
          <w:r>
            <w:rPr>
              <w:rFonts w:ascii="仿宋_GB2312" w:hAnsi="黑体" w:eastAsia="仿宋_GB2312" w:cs="黑体"/>
              <w:b/>
              <w:sz w:val="32"/>
              <w:szCs w:val="32"/>
            </w:rPr>
            <w:fldChar w:fldCharType="begin"/>
          </w:r>
          <w:r>
            <w:rPr>
              <w:rFonts w:ascii="仿宋_GB2312" w:hAnsi="黑体" w:eastAsia="仿宋_GB2312" w:cs="黑体"/>
              <w:b/>
              <w:sz w:val="32"/>
              <w:szCs w:val="32"/>
            </w:rPr>
            <w:instrText xml:space="preserve">TOC \o "1-1" \h \u </w:instrText>
          </w:r>
          <w:r>
            <w:rPr>
              <w:rFonts w:ascii="仿宋_GB2312" w:hAnsi="黑体" w:eastAsia="仿宋_GB2312" w:cs="黑体"/>
              <w:b/>
              <w:sz w:val="32"/>
              <w:szCs w:val="32"/>
            </w:rPr>
            <w:fldChar w:fldCharType="separate"/>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一、部门（单位）概况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（二）机构职能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 部门财政资金收支情况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三、部门整体预算绩效管理情况（根据适用指标体系进行调整）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（一）部门预算管理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p>
        <w:p>
          <w:pPr>
            <w:pStyle w:val="9"/>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（二）专项预算管理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9"/>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（三）结果应用情况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_Toc27213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四、评价结论及建议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（一）评价结论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9"/>
            <w:tabs>
              <w:tab w:val="right" w:leader="dot" w:pos="830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（二）存在问题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spacing w:line="580" w:lineRule="exact"/>
            <w:ind w:firstLine="420" w:firstLineChars="200"/>
            <w:rPr>
              <w:rFonts w:ascii="仿宋_GB2312" w:hAnsi="黑体" w:eastAsia="仿宋_GB2312" w:cs="黑体"/>
              <w:b/>
              <w:sz w:val="32"/>
              <w:szCs w:val="32"/>
            </w:rPr>
          </w:pPr>
          <w:r>
            <w:rPr>
              <w:rFonts w:ascii="仿宋_GB2312" w:hAnsi="黑体" w:eastAsia="仿宋_GB2312" w:cs="黑体"/>
              <w:szCs w:val="32"/>
            </w:rPr>
            <w:fldChar w:fldCharType="end"/>
          </w:r>
        </w:p>
      </w:sdtContent>
    </w:sdt>
    <w:p>
      <w:pPr>
        <w:spacing w:line="580" w:lineRule="exact"/>
        <w:ind w:firstLine="640" w:firstLineChars="200"/>
        <w:outlineLvl w:val="0"/>
        <w:rPr>
          <w:rFonts w:hint="eastAsia" w:ascii="仿宋_GB2312" w:hAnsi="黑体" w:eastAsia="仿宋_GB2312" w:cs="黑体"/>
          <w:sz w:val="32"/>
          <w:szCs w:val="32"/>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5" w:name="_Toc25434"/>
      <w:bookmarkStart w:id="6" w:name="_Toc1763"/>
    </w:p>
    <w:p>
      <w:pPr>
        <w:spacing w:line="580" w:lineRule="exact"/>
        <w:ind w:firstLine="640" w:firstLineChars="200"/>
        <w:outlineLvl w:val="0"/>
        <w:rPr>
          <w:rFonts w:ascii="仿宋_GB2312" w:hAnsi="黑体" w:eastAsia="仿宋_GB2312" w:cs="黑体"/>
          <w:sz w:val="32"/>
          <w:szCs w:val="32"/>
        </w:rPr>
      </w:pPr>
      <w:r>
        <w:rPr>
          <w:rFonts w:hint="eastAsia" w:ascii="仿宋_GB2312" w:hAnsi="黑体" w:eastAsia="仿宋_GB2312" w:cs="黑体"/>
          <w:sz w:val="32"/>
          <w:szCs w:val="32"/>
        </w:rPr>
        <w:t>一、部门（单位）概况</w:t>
      </w:r>
      <w:bookmarkEnd w:id="5"/>
      <w:bookmarkEnd w:id="6"/>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机构情况：</w:t>
      </w:r>
      <w:r>
        <w:rPr>
          <w:rFonts w:hint="eastAsia" w:ascii="仿宋_GB2312" w:hAnsi="仿宋" w:eastAsia="仿宋_GB2312" w:cs="仿宋_GB2312"/>
          <w:sz w:val="32"/>
          <w:szCs w:val="32"/>
          <w:lang w:val="en-US" w:eastAsia="zh-CN"/>
        </w:rPr>
        <w:t>黑水县</w:t>
      </w:r>
      <w:r>
        <w:rPr>
          <w:rFonts w:hint="eastAsia" w:ascii="仿宋_GB2312" w:hAnsi="仿宋" w:eastAsia="仿宋_GB2312" w:cs="仿宋_GB2312"/>
          <w:sz w:val="32"/>
          <w:szCs w:val="32"/>
        </w:rPr>
        <w:t>新华书店是属于差额拨款的事业单位，本单位内设机构有4个，其中行政办公室1个，财务室1个，图书门市1个，教材门市1个。</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新华书店负责全县中小学教材教辅、幼儿教材、一般图书、音像制品及相关文化用品的零售。</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人员情况：</w:t>
      </w:r>
      <w:r>
        <w:rPr>
          <w:rFonts w:hint="eastAsia" w:ascii="仿宋_GB2312" w:hAnsi="仿宋" w:eastAsia="仿宋_GB2312" w:cs="仿宋_GB2312"/>
          <w:sz w:val="32"/>
          <w:szCs w:val="32"/>
          <w:lang w:val="en-US" w:eastAsia="zh-CN"/>
        </w:rPr>
        <w:t>2021年</w:t>
      </w:r>
      <w:r>
        <w:rPr>
          <w:rFonts w:hint="eastAsia" w:ascii="仿宋_GB2312" w:hAnsi="仿宋" w:eastAsia="仿宋_GB2312" w:cs="仿宋_GB2312"/>
          <w:sz w:val="32"/>
          <w:szCs w:val="32"/>
        </w:rPr>
        <w:t>总编制8人，年末在职人数</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人，比上年度</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变动原因为</w:t>
      </w:r>
      <w:r>
        <w:rPr>
          <w:rFonts w:hint="eastAsia" w:ascii="仿宋_GB2312" w:hAnsi="仿宋" w:eastAsia="仿宋_GB2312" w:cs="仿宋_GB2312"/>
          <w:sz w:val="32"/>
          <w:szCs w:val="32"/>
          <w:lang w:eastAsia="zh-CN"/>
        </w:rPr>
        <w:t>2021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eastAsia="zh-CN"/>
        </w:rPr>
        <w:t>人员调动，本单位调出</w:t>
      </w:r>
      <w:r>
        <w:rPr>
          <w:rFonts w:hint="eastAsia" w:ascii="仿宋_GB2312" w:hAnsi="仿宋" w:eastAsia="仿宋_GB2312" w:cs="仿宋_GB2312"/>
          <w:sz w:val="32"/>
          <w:szCs w:val="32"/>
          <w:lang w:val="en-US" w:eastAsia="zh-CN"/>
        </w:rPr>
        <w:t>两</w:t>
      </w:r>
      <w:r>
        <w:rPr>
          <w:rFonts w:hint="eastAsia" w:ascii="仿宋_GB2312" w:hAnsi="仿宋" w:eastAsia="仿宋_GB2312" w:cs="仿宋_GB2312"/>
          <w:sz w:val="32"/>
          <w:szCs w:val="32"/>
          <w:lang w:eastAsia="zh-CN"/>
        </w:rPr>
        <w:t>人</w:t>
      </w:r>
      <w:r>
        <w:rPr>
          <w:rFonts w:hint="eastAsia" w:ascii="仿宋_GB2312" w:hAnsi="仿宋" w:eastAsia="仿宋_GB2312" w:cs="仿宋_GB2312"/>
          <w:sz w:val="32"/>
          <w:szCs w:val="32"/>
        </w:rPr>
        <w:t>。</w:t>
      </w:r>
      <w:bookmarkStart w:id="13" w:name="_GoBack"/>
      <w:bookmarkEnd w:id="13"/>
    </w:p>
    <w:p>
      <w:pPr>
        <w:numPr>
          <w:ilvl w:val="0"/>
          <w:numId w:val="2"/>
        </w:numPr>
        <w:spacing w:line="580" w:lineRule="exact"/>
        <w:ind w:firstLine="640" w:firstLineChars="200"/>
        <w:outlineLvl w:val="0"/>
        <w:rPr>
          <w:rFonts w:ascii="仿宋_GB2312" w:hAnsi="黑体" w:eastAsia="仿宋_GB2312" w:cs="黑体"/>
          <w:sz w:val="32"/>
          <w:szCs w:val="32"/>
        </w:rPr>
      </w:pPr>
      <w:bookmarkStart w:id="7" w:name="_Toc27012"/>
      <w:bookmarkStart w:id="8" w:name="_Toc15546"/>
      <w:r>
        <w:rPr>
          <w:rFonts w:hint="eastAsia" w:ascii="仿宋_GB2312" w:hAnsi="黑体" w:eastAsia="仿宋_GB2312" w:cs="黑体"/>
          <w:sz w:val="32"/>
          <w:szCs w:val="32"/>
        </w:rPr>
        <w:t>部门财政资金收支情况</w:t>
      </w:r>
      <w:bookmarkEnd w:id="7"/>
      <w:bookmarkEnd w:id="8"/>
    </w:p>
    <w:p>
      <w:pPr>
        <w:numPr>
          <w:ilvl w:val="0"/>
          <w:numId w:val="0"/>
        </w:numPr>
        <w:spacing w:line="580" w:lineRule="exact"/>
        <w:ind w:firstLine="960" w:firstLineChars="300"/>
        <w:rPr>
          <w:rFonts w:ascii="仿宋_GB2312" w:hAnsi="仿宋" w:eastAsia="仿宋_GB2312" w:cs="仿宋_GB2312"/>
          <w:sz w:val="32"/>
          <w:szCs w:val="32"/>
        </w:rPr>
      </w:pPr>
      <w:r>
        <w:rPr>
          <w:rFonts w:hint="eastAsia" w:ascii="仿宋_GB2312" w:hAnsi="黑体" w:eastAsia="仿宋_GB2312" w:cs="黑体"/>
          <w:sz w:val="32"/>
          <w:szCs w:val="32"/>
          <w:lang w:eastAsia="zh-CN"/>
        </w:rPr>
        <w:t>2021</w:t>
      </w:r>
      <w:r>
        <w:rPr>
          <w:rFonts w:hint="eastAsia" w:ascii="仿宋_GB2312" w:hAnsi="黑体" w:eastAsia="仿宋_GB2312" w:cs="黑体"/>
          <w:sz w:val="32"/>
          <w:szCs w:val="32"/>
        </w:rPr>
        <w:t>年度财政总收入</w:t>
      </w:r>
      <w:r>
        <w:rPr>
          <w:rFonts w:hint="eastAsia" w:ascii="仿宋_GB2312" w:hAnsi="黑体" w:eastAsia="仿宋_GB2312" w:cs="黑体"/>
          <w:sz w:val="32"/>
          <w:szCs w:val="32"/>
          <w:lang w:val="en-US" w:eastAsia="zh-CN"/>
        </w:rPr>
        <w:t>85.15</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其中财政拨款收入</w:t>
      </w:r>
      <w:r>
        <w:rPr>
          <w:rFonts w:hint="eastAsia" w:ascii="仿宋_GB2312" w:hAnsi="黑体" w:eastAsia="仿宋_GB2312" w:cs="黑体"/>
          <w:sz w:val="32"/>
          <w:szCs w:val="32"/>
          <w:lang w:val="en-US" w:eastAsia="zh-CN"/>
        </w:rPr>
        <w:t>85.15</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占总收入100%；</w:t>
      </w:r>
      <w:r>
        <w:rPr>
          <w:rFonts w:hint="eastAsia" w:ascii="仿宋_GB2312" w:hAnsi="黑体" w:eastAsia="仿宋_GB2312" w:cs="黑体"/>
          <w:sz w:val="32"/>
          <w:szCs w:val="32"/>
          <w:lang w:eastAsia="zh-CN"/>
        </w:rPr>
        <w:t>2021</w:t>
      </w:r>
      <w:r>
        <w:rPr>
          <w:rFonts w:hint="eastAsia" w:ascii="仿宋_GB2312" w:hAnsi="黑体" w:eastAsia="仿宋_GB2312" w:cs="黑体"/>
          <w:sz w:val="32"/>
          <w:szCs w:val="32"/>
        </w:rPr>
        <w:t>年度部门财政总支出</w:t>
      </w:r>
      <w:r>
        <w:rPr>
          <w:rFonts w:hint="eastAsia" w:ascii="仿宋_GB2312" w:hAnsi="黑体" w:eastAsia="仿宋_GB2312" w:cs="黑体"/>
          <w:sz w:val="32"/>
          <w:szCs w:val="32"/>
          <w:lang w:val="en-US" w:eastAsia="zh-CN"/>
        </w:rPr>
        <w:t>99.19</w:t>
      </w:r>
      <w:r>
        <w:rPr>
          <w:rFonts w:hint="eastAsia" w:ascii="仿宋_GB2312" w:hAnsi="黑体" w:eastAsia="仿宋_GB2312" w:cs="黑体"/>
          <w:sz w:val="32"/>
          <w:szCs w:val="32"/>
        </w:rPr>
        <w:t>万元，其中工资福利支出</w:t>
      </w:r>
      <w:r>
        <w:rPr>
          <w:rFonts w:hint="eastAsia" w:ascii="仿宋_GB2312" w:hAnsi="黑体" w:eastAsia="仿宋_GB2312" w:cs="黑体"/>
          <w:sz w:val="32"/>
          <w:szCs w:val="32"/>
          <w:lang w:val="en-US" w:eastAsia="zh-CN"/>
        </w:rPr>
        <w:t>92.15</w:t>
      </w:r>
      <w:r>
        <w:rPr>
          <w:rFonts w:hint="eastAsia" w:ascii="仿宋_GB2312" w:hAnsi="黑体" w:eastAsia="仿宋_GB2312" w:cs="黑体"/>
          <w:sz w:val="32"/>
          <w:szCs w:val="32"/>
        </w:rPr>
        <w:t>万元，（包括基本工资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30101</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16.87</w:t>
      </w:r>
      <w:r>
        <w:rPr>
          <w:rFonts w:hint="eastAsia" w:ascii="仿宋_GB2312" w:hAnsi="黑体" w:eastAsia="仿宋_GB2312" w:cs="黑体"/>
          <w:sz w:val="32"/>
          <w:szCs w:val="32"/>
        </w:rPr>
        <w:t>万元，津贴补贴</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30102</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8.82</w:t>
      </w:r>
      <w:r>
        <w:rPr>
          <w:rFonts w:hint="eastAsia" w:ascii="仿宋_GB2312" w:hAnsi="黑体" w:eastAsia="仿宋_GB2312" w:cs="黑体"/>
          <w:color w:val="auto"/>
          <w:sz w:val="32"/>
          <w:szCs w:val="32"/>
          <w:lang w:val="en-US" w:eastAsia="zh-CN"/>
        </w:rPr>
        <w:t>万元</w:t>
      </w:r>
      <w:r>
        <w:rPr>
          <w:rFonts w:hint="eastAsia" w:ascii="仿宋_GB2312" w:hAnsi="黑体" w:eastAsia="仿宋_GB2312" w:cs="黑体"/>
          <w:sz w:val="32"/>
          <w:szCs w:val="32"/>
        </w:rPr>
        <w:t>，绩效工资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30107</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44.77</w:t>
      </w:r>
      <w:r>
        <w:rPr>
          <w:rFonts w:hint="eastAsia" w:ascii="仿宋_GB2312" w:hAnsi="黑体" w:eastAsia="仿宋_GB2312" w:cs="黑体"/>
          <w:sz w:val="32"/>
          <w:szCs w:val="32"/>
        </w:rPr>
        <w:t>万元，</w:t>
      </w:r>
      <w:r>
        <w:rPr>
          <w:rFonts w:hint="eastAsia" w:ascii="仿宋_GB2312" w:hAnsi="黑体" w:eastAsia="仿宋_GB2312" w:cs="黑体"/>
          <w:sz w:val="32"/>
          <w:szCs w:val="32"/>
          <w:lang w:val="en-US" w:eastAsia="zh-CN"/>
        </w:rPr>
        <w:t>机关事业单位基本</w:t>
      </w:r>
      <w:r>
        <w:rPr>
          <w:rFonts w:hint="eastAsia" w:ascii="仿宋_GB2312" w:hAnsi="黑体" w:eastAsia="仿宋_GB2312" w:cs="黑体"/>
          <w:sz w:val="32"/>
          <w:szCs w:val="32"/>
        </w:rPr>
        <w:t>养老保险</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2080505</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6.70</w:t>
      </w:r>
      <w:r>
        <w:rPr>
          <w:rFonts w:hint="eastAsia" w:ascii="仿宋_GB2312" w:hAnsi="黑体" w:eastAsia="仿宋_GB2312" w:cs="黑体"/>
          <w:sz w:val="32"/>
          <w:szCs w:val="32"/>
        </w:rPr>
        <w:t>万元，</w:t>
      </w:r>
      <w:r>
        <w:rPr>
          <w:rFonts w:hint="eastAsia" w:ascii="仿宋_GB2312" w:hAnsi="黑体" w:eastAsia="仿宋_GB2312" w:cs="黑体"/>
          <w:sz w:val="32"/>
          <w:szCs w:val="32"/>
          <w:lang w:val="en-US" w:eastAsia="zh-CN"/>
        </w:rPr>
        <w:t>机关事业单位</w:t>
      </w:r>
      <w:r>
        <w:rPr>
          <w:rFonts w:hint="eastAsia" w:ascii="仿宋_GB2312" w:hAnsi="黑体" w:eastAsia="仿宋_GB2312" w:cs="黑体"/>
          <w:sz w:val="32"/>
          <w:szCs w:val="32"/>
        </w:rPr>
        <w:t>职业年金</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2080506</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3.33</w:t>
      </w:r>
      <w:r>
        <w:rPr>
          <w:rFonts w:hint="eastAsia" w:ascii="仿宋_GB2312" w:hAnsi="黑体" w:eastAsia="仿宋_GB2312" w:cs="黑体"/>
          <w:sz w:val="32"/>
          <w:szCs w:val="32"/>
        </w:rPr>
        <w:t>万元，事业单位医疗</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2101102</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3.28</w:t>
      </w:r>
      <w:r>
        <w:rPr>
          <w:rFonts w:hint="eastAsia" w:ascii="仿宋_GB2312" w:hAnsi="黑体" w:eastAsia="仿宋_GB2312" w:cs="黑体"/>
          <w:sz w:val="32"/>
          <w:szCs w:val="32"/>
        </w:rPr>
        <w:t>万元，</w:t>
      </w:r>
      <w:r>
        <w:rPr>
          <w:rFonts w:hint="eastAsia" w:ascii="仿宋_GB2312" w:hAnsi="黑体" w:eastAsia="仿宋_GB2312" w:cs="黑体"/>
          <w:sz w:val="32"/>
          <w:szCs w:val="32"/>
          <w:lang w:val="en-US" w:eastAsia="zh-CN"/>
        </w:rPr>
        <w:t>公务员医疗补助（2101103）1.28万元，</w:t>
      </w:r>
      <w:r>
        <w:rPr>
          <w:rFonts w:hint="eastAsia" w:ascii="仿宋_GB2312" w:hAnsi="黑体" w:eastAsia="仿宋_GB2312" w:cs="黑体"/>
          <w:sz w:val="32"/>
          <w:szCs w:val="32"/>
        </w:rPr>
        <w:t>住房公积金</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2210201</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6.64</w:t>
      </w:r>
      <w:r>
        <w:rPr>
          <w:rFonts w:hint="eastAsia" w:ascii="仿宋_GB2312" w:hAnsi="黑体" w:eastAsia="仿宋_GB2312" w:cs="黑体"/>
          <w:sz w:val="32"/>
          <w:szCs w:val="32"/>
        </w:rPr>
        <w:t>万元，其他社会保障支出</w:t>
      </w:r>
      <w:r>
        <w:rPr>
          <w:rFonts w:hint="eastAsia" w:ascii="仿宋_GB2312" w:hAnsi="黑体" w:eastAsia="仿宋_GB2312" w:cs="黑体"/>
          <w:sz w:val="32"/>
          <w:szCs w:val="32"/>
          <w:lang w:val="en-US" w:eastAsia="zh-CN"/>
        </w:rPr>
        <w:t>0.46</w:t>
      </w:r>
      <w:r>
        <w:rPr>
          <w:rFonts w:hint="eastAsia" w:ascii="仿宋_GB2312" w:hAnsi="黑体" w:eastAsia="仿宋_GB2312" w:cs="黑体"/>
          <w:sz w:val="32"/>
          <w:szCs w:val="32"/>
        </w:rPr>
        <w:t>万元），对个人和家庭补助支出</w:t>
      </w:r>
      <w:r>
        <w:rPr>
          <w:rFonts w:hint="eastAsia" w:ascii="仿宋_GB2312" w:hAnsi="黑体" w:eastAsia="仿宋_GB2312" w:cs="黑体"/>
          <w:sz w:val="32"/>
          <w:szCs w:val="32"/>
          <w:lang w:val="en-US" w:eastAsia="zh-CN"/>
        </w:rPr>
        <w:t>7.04</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包括生活补助（30305）6.55万元，医疗费补助（30307）0.49万元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本单位是自收自支的差额拨款的事业单位无三公经费及其他支出。</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olor w:val="000000"/>
          <w:sz w:val="32"/>
          <w:szCs w:val="32"/>
          <w:lang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度</w:t>
      </w:r>
      <w:r>
        <w:rPr>
          <w:rFonts w:hint="eastAsia" w:ascii="仿宋_GB2312" w:hAnsi="仿宋" w:eastAsia="仿宋_GB2312"/>
          <w:color w:val="000000"/>
          <w:sz w:val="32"/>
          <w:szCs w:val="32"/>
        </w:rPr>
        <w:t>收入合计</w:t>
      </w:r>
      <w:r>
        <w:rPr>
          <w:rFonts w:hint="eastAsia" w:ascii="仿宋_GB2312" w:hAnsi="仿宋" w:eastAsia="仿宋_GB2312"/>
          <w:color w:val="000000"/>
          <w:sz w:val="32"/>
          <w:szCs w:val="32"/>
          <w:lang w:val="en-US" w:eastAsia="zh-CN"/>
        </w:rPr>
        <w:t>99.19</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99.19</w:t>
      </w:r>
      <w:r>
        <w:rPr>
          <w:rFonts w:hint="eastAsia" w:ascii="仿宋_GB2312" w:hAnsi="仿宋" w:eastAsia="仿宋_GB2312"/>
          <w:color w:val="000000"/>
          <w:sz w:val="32"/>
          <w:szCs w:val="32"/>
        </w:rPr>
        <w:t>万元，占100%；政府性基金预算财政拨款收入0万元，占0%；国有资本经营预算财政拨款收入0万元，占0%；事业收入0万元，占0%；经营收入0万元，占0%；附属单位上缴收入万0元，占0%；其他收入0万元，占</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s="仿宋_GB2312"/>
          <w:sz w:val="32"/>
          <w:szCs w:val="32"/>
        </w:rPr>
        <w:t xml:space="preserve">  </w:t>
      </w:r>
      <w:r>
        <w:rPr>
          <w:rFonts w:hint="eastAsia" w:ascii="仿宋_GB2312" w:hAnsi="仿宋" w:eastAsia="仿宋_GB2312"/>
          <w:color w:val="000000"/>
          <w:sz w:val="32"/>
          <w:szCs w:val="32"/>
          <w:lang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度</w:t>
      </w:r>
      <w:r>
        <w:rPr>
          <w:rFonts w:hint="eastAsia" w:ascii="仿宋_GB2312" w:hAnsi="仿宋" w:eastAsia="仿宋_GB2312"/>
          <w:color w:val="000000"/>
          <w:sz w:val="32"/>
          <w:szCs w:val="32"/>
        </w:rPr>
        <w:t>支出合计</w:t>
      </w:r>
      <w:r>
        <w:rPr>
          <w:rFonts w:hint="eastAsia" w:ascii="仿宋_GB2312" w:hAnsi="仿宋" w:eastAsia="仿宋_GB2312"/>
          <w:color w:val="000000"/>
          <w:sz w:val="32"/>
          <w:szCs w:val="32"/>
          <w:lang w:val="en-US" w:eastAsia="zh-CN"/>
        </w:rPr>
        <w:t>99.19</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99.19</w:t>
      </w:r>
      <w:r>
        <w:rPr>
          <w:rFonts w:hint="eastAsia" w:ascii="仿宋_GB2312" w:hAnsi="仿宋" w:eastAsia="仿宋_GB2312"/>
          <w:color w:val="000000"/>
          <w:sz w:val="32"/>
          <w:szCs w:val="32"/>
        </w:rPr>
        <w:t>万元，占100%；项目支出0万元，占0%；上缴上级支出0万元，占0%；经营支出0万元，占0%；对附属单位补助支出0万元，占0%。</w:t>
      </w:r>
    </w:p>
    <w:p>
      <w:pPr>
        <w:spacing w:line="580" w:lineRule="exact"/>
        <w:ind w:left="420" w:leftChars="200"/>
        <w:rPr>
          <w:rFonts w:ascii="仿宋_GB2312" w:hAnsi="仿宋" w:eastAsia="仿宋_GB2312" w:cs="仿宋_GB2312"/>
          <w:sz w:val="32"/>
          <w:szCs w:val="32"/>
        </w:rPr>
      </w:pPr>
    </w:p>
    <w:p>
      <w:pPr>
        <w:spacing w:line="580" w:lineRule="exact"/>
        <w:ind w:firstLine="640" w:firstLineChars="200"/>
        <w:outlineLvl w:val="0"/>
        <w:rPr>
          <w:rFonts w:ascii="仿宋_GB2312" w:hAnsi="黑体" w:eastAsia="仿宋_GB2312" w:cs="黑体"/>
          <w:sz w:val="32"/>
          <w:szCs w:val="32"/>
        </w:rPr>
      </w:pPr>
      <w:bookmarkStart w:id="9" w:name="_Toc13155"/>
      <w:bookmarkStart w:id="10" w:name="_Toc17136"/>
      <w:r>
        <w:rPr>
          <w:rFonts w:hint="eastAsia" w:ascii="仿宋_GB2312" w:hAnsi="黑体" w:eastAsia="仿宋_GB2312" w:cs="黑体"/>
          <w:sz w:val="32"/>
          <w:szCs w:val="32"/>
        </w:rPr>
        <w:t>三、部门整体预算绩效管理情况（根据适用指标体系进行调整）</w:t>
      </w:r>
      <w:bookmarkEnd w:id="9"/>
      <w:bookmarkEnd w:id="10"/>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本单位</w:t>
      </w: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w:t>
      </w:r>
      <w:r>
        <w:rPr>
          <w:rFonts w:hint="eastAsia" w:ascii="仿宋_GB2312" w:hAnsi="仿宋" w:eastAsia="仿宋_GB2312" w:cs="仿宋_GB2312"/>
          <w:sz w:val="32"/>
          <w:szCs w:val="32"/>
          <w:lang w:val="en-US" w:eastAsia="zh-CN"/>
        </w:rPr>
        <w:t>工作</w:t>
      </w:r>
      <w:r>
        <w:rPr>
          <w:rFonts w:hint="eastAsia" w:ascii="仿宋_GB2312" w:hAnsi="仿宋" w:eastAsia="仿宋_GB2312" w:cs="仿宋_GB2312"/>
          <w:sz w:val="32"/>
          <w:szCs w:val="32"/>
        </w:rPr>
        <w:t>。部门预算在财政部门批复后及时填报预算公示报表报财政审核在政府信息公开网上公示。</w:t>
      </w:r>
      <w:r>
        <w:rPr>
          <w:rFonts w:hint="eastAsia" w:ascii="仿宋_GB2312" w:hAnsi="仿宋" w:eastAsia="仿宋_GB2312" w:cs="仿宋_GB2312"/>
          <w:sz w:val="32"/>
          <w:szCs w:val="32"/>
          <w:lang w:eastAsia="zh-CN"/>
        </w:rPr>
        <w:t>2021年度部门年初预算安排</w:t>
      </w:r>
      <w:r>
        <w:rPr>
          <w:rFonts w:hint="eastAsia" w:ascii="仿宋_GB2312" w:hAnsi="仿宋" w:eastAsia="仿宋_GB2312" w:cs="仿宋_GB2312"/>
          <w:sz w:val="32"/>
          <w:szCs w:val="32"/>
          <w:lang w:val="en-US" w:eastAsia="zh-CN"/>
        </w:rPr>
        <w:t>78.24</w:t>
      </w:r>
      <w:r>
        <w:rPr>
          <w:rFonts w:hint="eastAsia" w:ascii="仿宋_GB2312" w:hAnsi="仿宋" w:eastAsia="仿宋_GB2312" w:cs="仿宋_GB2312"/>
          <w:sz w:val="32"/>
          <w:szCs w:val="32"/>
          <w:lang w:eastAsia="zh-CN"/>
        </w:rPr>
        <w:t>万元，其中文化旅游体育与传媒支出（</w:t>
      </w:r>
      <w:r>
        <w:rPr>
          <w:rFonts w:hint="eastAsia" w:ascii="仿宋_GB2312" w:hAnsi="仿宋" w:eastAsia="仿宋_GB2312" w:cs="仿宋_GB2312"/>
          <w:sz w:val="32"/>
          <w:szCs w:val="32"/>
          <w:lang w:val="en-US" w:eastAsia="zh-CN"/>
        </w:rPr>
        <w:t>207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51.46</w:t>
      </w:r>
      <w:r>
        <w:rPr>
          <w:rFonts w:hint="eastAsia" w:ascii="仿宋_GB2312" w:hAnsi="仿宋" w:eastAsia="仿宋_GB2312" w:cs="仿宋_GB2312"/>
          <w:sz w:val="32"/>
          <w:szCs w:val="32"/>
          <w:lang w:eastAsia="zh-CN"/>
        </w:rPr>
        <w:t>万元，社会保障和就业支出（</w:t>
      </w:r>
      <w:r>
        <w:rPr>
          <w:rFonts w:hint="eastAsia" w:ascii="仿宋_GB2312" w:hAnsi="仿宋" w:eastAsia="仿宋_GB2312" w:cs="仿宋_GB2312"/>
          <w:sz w:val="32"/>
          <w:szCs w:val="32"/>
          <w:lang w:val="en-US" w:eastAsia="zh-CN"/>
        </w:rPr>
        <w:t>208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13.24</w:t>
      </w:r>
      <w:r>
        <w:rPr>
          <w:rFonts w:hint="eastAsia" w:ascii="仿宋_GB2312" w:hAnsi="仿宋" w:eastAsia="仿宋_GB2312" w:cs="仿宋_GB2312"/>
          <w:sz w:val="32"/>
          <w:szCs w:val="32"/>
          <w:lang w:eastAsia="zh-CN"/>
        </w:rPr>
        <w:t>万元，卫生健康支出（</w:t>
      </w:r>
      <w:r>
        <w:rPr>
          <w:rFonts w:hint="eastAsia" w:ascii="仿宋_GB2312" w:hAnsi="仿宋" w:eastAsia="仿宋_GB2312" w:cs="仿宋_GB2312"/>
          <w:sz w:val="32"/>
          <w:szCs w:val="32"/>
          <w:lang w:val="en-US" w:eastAsia="zh-CN"/>
        </w:rPr>
        <w:t>210</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5.80</w:t>
      </w:r>
      <w:r>
        <w:rPr>
          <w:rFonts w:hint="eastAsia" w:ascii="仿宋_GB2312" w:hAnsi="仿宋" w:eastAsia="仿宋_GB2312" w:cs="仿宋_GB2312"/>
          <w:sz w:val="32"/>
          <w:szCs w:val="32"/>
          <w:lang w:eastAsia="zh-CN"/>
        </w:rPr>
        <w:t>万元，</w:t>
      </w:r>
      <w:r>
        <w:rPr>
          <w:rStyle w:val="6"/>
          <w:rFonts w:hint="eastAsia" w:ascii="仿宋_GB2312" w:hAnsi="仿宋" w:eastAsia="仿宋_GB2312"/>
          <w:b w:val="0"/>
          <w:color w:val="000000"/>
          <w:sz w:val="32"/>
          <w:szCs w:val="32"/>
        </w:rPr>
        <w:t>住房保障支出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221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7.74</w:t>
      </w:r>
      <w:r>
        <w:rPr>
          <w:rFonts w:hint="eastAsia" w:ascii="仿宋_GB2312" w:hAnsi="仿宋" w:eastAsia="仿宋_GB2312" w:cs="仿宋_GB2312"/>
          <w:sz w:val="32"/>
          <w:szCs w:val="32"/>
          <w:lang w:eastAsia="zh-CN"/>
        </w:rPr>
        <w:t>万元。</w:t>
      </w:r>
    </w:p>
    <w:p>
      <w:pPr>
        <w:numPr>
          <w:ilvl w:val="0"/>
          <w:numId w:val="0"/>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本单位无专项资金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资金实行“收支两条线”管理，设立了专门的出纳和会计人员，在报账处理上严格按照财经纪律制度等要求实施报账制，专项资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outlineLvl w:val="0"/>
        <w:rPr>
          <w:rFonts w:ascii="仿宋_GB2312" w:hAnsi="黑体" w:eastAsia="仿宋_GB2312" w:cs="黑体"/>
          <w:sz w:val="32"/>
          <w:szCs w:val="32"/>
        </w:rPr>
      </w:pPr>
      <w:bookmarkStart w:id="11" w:name="_Toc27213"/>
      <w:bookmarkStart w:id="12" w:name="_Toc31843"/>
      <w:r>
        <w:rPr>
          <w:rFonts w:hint="eastAsia" w:ascii="仿宋_GB2312" w:hAnsi="黑体" w:eastAsia="仿宋_GB2312" w:cs="黑体"/>
          <w:sz w:val="32"/>
          <w:szCs w:val="32"/>
        </w:rPr>
        <w:t>四、评价结论及建议</w:t>
      </w:r>
      <w:bookmarkEnd w:id="11"/>
      <w:bookmarkEnd w:id="12"/>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2021</w:t>
      </w:r>
      <w:r>
        <w:rPr>
          <w:rFonts w:hint="eastAsia" w:ascii="仿宋_GB2312" w:hAnsi="仿宋" w:eastAsia="仿宋_GB2312" w:cs="仿宋_GB2312"/>
          <w:sz w:val="32"/>
          <w:szCs w:val="32"/>
        </w:rPr>
        <w:t>年度在上级部门的正确领导下，我们</w:t>
      </w:r>
      <w:r>
        <w:rPr>
          <w:rFonts w:hint="eastAsia" w:ascii="仿宋_GB2312" w:hAnsi="仿宋" w:eastAsia="仿宋_GB2312" w:cs="仿宋_GB2312"/>
          <w:sz w:val="32"/>
          <w:szCs w:val="32"/>
          <w:lang w:val="en-US" w:eastAsia="zh-CN"/>
        </w:rPr>
        <w:t>紧紧</w:t>
      </w:r>
      <w:r>
        <w:rPr>
          <w:rFonts w:hint="eastAsia" w:ascii="仿宋_GB2312" w:hAnsi="仿宋" w:eastAsia="仿宋_GB2312" w:cs="仿宋_GB2312"/>
          <w:sz w:val="32"/>
          <w:szCs w:val="32"/>
        </w:rPr>
        <w:t>围绕年度目标任务，团结拼搏，扎实工作，全面完成了各项任务</w:t>
      </w:r>
      <w:r>
        <w:rPr>
          <w:rFonts w:hint="eastAsia" w:ascii="仿宋_GB2312" w:hAnsi="仿宋" w:eastAsia="仿宋_GB2312" w:cs="仿宋_GB2312"/>
          <w:sz w:val="32"/>
          <w:szCs w:val="32"/>
          <w:lang w:eastAsia="zh-CN"/>
        </w:rPr>
        <w:t>。</w:t>
      </w:r>
    </w:p>
    <w:p>
      <w:pPr>
        <w:numPr>
          <w:ilvl w:val="0"/>
          <w:numId w:val="4"/>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存在问题。</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1、部门工作人员责任心不强，工作、解读和分析文件能力有限。</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2、人员编制不足，在岗人员不能满足工作需要，影响工作开展和质量的提高；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1、加强人才引进和人才培训工作，实行人才准入制度，杜绝“养老”人员或“关系户”进入部门，提高工作能力和效率；</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2、推行符合本地的经费测算制度，把经费用活，减少资金沉淀，使部分无经费支撑或经费不足的重点工作得到有效</w:t>
      </w:r>
      <w:r>
        <w:rPr>
          <w:rFonts w:hint="eastAsia" w:ascii="仿宋_GB2312" w:hAnsi="仿宋_GB2312" w:eastAsia="仿宋_GB2312" w:cs="仿宋_GB2312"/>
          <w:color w:val="auto"/>
          <w:sz w:val="32"/>
          <w:szCs w:val="32"/>
          <w:lang w:val="en-US" w:eastAsia="zh-CN"/>
        </w:rPr>
        <w:t>支撑</w:t>
      </w:r>
      <w:r>
        <w:rPr>
          <w:rFonts w:hint="eastAsia" w:ascii="仿宋_GB2312" w:hAnsi="仿宋_GB2312" w:eastAsia="仿宋_GB2312" w:cs="仿宋_GB2312"/>
          <w:sz w:val="32"/>
          <w:szCs w:val="32"/>
          <w:lang w:val="en-US"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3、引进或直招部分紧缺专业技术人员；</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AD43"/>
    <w:multiLevelType w:val="singleLevel"/>
    <w:tmpl w:val="2471AD43"/>
    <w:lvl w:ilvl="0" w:tentative="0">
      <w:start w:val="2"/>
      <w:numFmt w:val="chineseCounting"/>
      <w:suff w:val="nothing"/>
      <w:lvlText w:val="%1、"/>
      <w:lvlJc w:val="left"/>
      <w:rPr>
        <w:rFonts w:hint="eastAsia"/>
      </w:rPr>
    </w:lvl>
  </w:abstractNum>
  <w:abstractNum w:abstractNumId="1">
    <w:nsid w:val="4366ED66"/>
    <w:multiLevelType w:val="singleLevel"/>
    <w:tmpl w:val="4366ED66"/>
    <w:lvl w:ilvl="0" w:tentative="0">
      <w:start w:val="1"/>
      <w:numFmt w:val="chineseCounting"/>
      <w:suff w:val="nothing"/>
      <w:lvlText w:val="（%1）"/>
      <w:lvlJc w:val="left"/>
      <w:rPr>
        <w:rFonts w:hint="eastAsia"/>
      </w:rPr>
    </w:lvl>
  </w:abstractNum>
  <w:abstractNum w:abstractNumId="2">
    <w:nsid w:val="4C384808"/>
    <w:multiLevelType w:val="singleLevel"/>
    <w:tmpl w:val="4C384808"/>
    <w:lvl w:ilvl="0" w:tentative="0">
      <w:start w:val="2"/>
      <w:numFmt w:val="chineseCounting"/>
      <w:suff w:val="nothing"/>
      <w:lvlText w:val="（%1）"/>
      <w:lvlJc w:val="left"/>
      <w:rPr>
        <w:rFonts w:hint="eastAsia"/>
      </w:rPr>
    </w:lvl>
  </w:abstractNum>
  <w:abstractNum w:abstractNumId="3">
    <w:nsid w:val="77E92901"/>
    <w:multiLevelType w:val="singleLevel"/>
    <w:tmpl w:val="77E9290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NzVmZDlhNzRhMmNhMWIwMzllMTE0ZjlkNjc2ZGQifQ=="/>
  </w:docVars>
  <w:rsids>
    <w:rsidRoot w:val="00491B22"/>
    <w:rsid w:val="00291808"/>
    <w:rsid w:val="00491B22"/>
    <w:rsid w:val="0052390C"/>
    <w:rsid w:val="00DC2229"/>
    <w:rsid w:val="00F83048"/>
    <w:rsid w:val="05D435B9"/>
    <w:rsid w:val="0E6A4B05"/>
    <w:rsid w:val="20B06F5F"/>
    <w:rsid w:val="221300CD"/>
    <w:rsid w:val="27F12C24"/>
    <w:rsid w:val="2AF3104E"/>
    <w:rsid w:val="2B00656C"/>
    <w:rsid w:val="2E9077CD"/>
    <w:rsid w:val="323808A8"/>
    <w:rsid w:val="332A209C"/>
    <w:rsid w:val="3611714D"/>
    <w:rsid w:val="3C827CF0"/>
    <w:rsid w:val="3CC83403"/>
    <w:rsid w:val="3D4A5933"/>
    <w:rsid w:val="446A7138"/>
    <w:rsid w:val="49117305"/>
    <w:rsid w:val="4C215AB1"/>
    <w:rsid w:val="4CD5362E"/>
    <w:rsid w:val="4CFD207A"/>
    <w:rsid w:val="4E154F24"/>
    <w:rsid w:val="4F050F29"/>
    <w:rsid w:val="5EA06CA6"/>
    <w:rsid w:val="69694184"/>
    <w:rsid w:val="6AC34221"/>
    <w:rsid w:val="6F2D68B3"/>
    <w:rsid w:val="6FA10775"/>
    <w:rsid w:val="72A66B8C"/>
    <w:rsid w:val="73C03C7E"/>
    <w:rsid w:val="742413E0"/>
    <w:rsid w:val="74EC2851"/>
    <w:rsid w:val="751F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99"/>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1672</Words>
  <Characters>1863</Characters>
  <Lines>11</Lines>
  <Paragraphs>3</Paragraphs>
  <TotalTime>40</TotalTime>
  <ScaleCrop>false</ScaleCrop>
  <LinksUpToDate>false</LinksUpToDate>
  <CharactersWithSpaces>1916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2022-08-11T03:26:47Z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FAEEED55A09A4CCCB19531E35D26E214</vt:lpwstr>
  </property>
</Properties>
</file>