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6F8" w:rsidRDefault="00274678">
      <w:pPr>
        <w:spacing w:line="600" w:lineRule="exact"/>
        <w:jc w:val="center"/>
        <w:outlineLvl w:val="0"/>
        <w:rPr>
          <w:rFonts w:ascii="仿宋_GB2312" w:eastAsia="仿宋_GB2312" w:hAnsi="黑体" w:cs="方正小标宋简体"/>
          <w:b/>
          <w:sz w:val="32"/>
          <w:szCs w:val="32"/>
        </w:rPr>
      </w:pPr>
      <w:bookmarkStart w:id="0" w:name="_Toc15396616"/>
      <w:r>
        <w:rPr>
          <w:rFonts w:ascii="仿宋_GB2312" w:eastAsia="仿宋_GB2312" w:hAnsi="黑体" w:cs="方正小标宋简体" w:hint="eastAsia"/>
          <w:b/>
          <w:sz w:val="32"/>
          <w:szCs w:val="32"/>
        </w:rPr>
        <w:t>黑</w:t>
      </w:r>
      <w:r>
        <w:rPr>
          <w:rFonts w:ascii="仿宋_GB2312" w:eastAsia="仿宋_GB2312" w:hAnsi="黑体" w:cs="方正小标宋简体"/>
          <w:b/>
          <w:sz w:val="32"/>
          <w:szCs w:val="32"/>
        </w:rPr>
        <w:t>水县科协</w:t>
      </w:r>
      <w:r w:rsidR="00EE30FF">
        <w:rPr>
          <w:rFonts w:ascii="仿宋_GB2312" w:eastAsia="仿宋_GB2312" w:hAnsi="黑体" w:cs="方正小标宋简体" w:hint="eastAsia"/>
          <w:b/>
          <w:sz w:val="32"/>
          <w:szCs w:val="32"/>
        </w:rPr>
        <w:t>2019年部门</w:t>
      </w:r>
    </w:p>
    <w:p w:rsidR="006526F8" w:rsidRDefault="00EE30FF">
      <w:pPr>
        <w:spacing w:line="600" w:lineRule="exact"/>
        <w:jc w:val="center"/>
        <w:outlineLvl w:val="0"/>
        <w:rPr>
          <w:rFonts w:ascii="仿宋_GB2312" w:eastAsia="仿宋_GB2312" w:hAnsi="黑体" w:cs="方正小标宋简体"/>
          <w:b/>
          <w:sz w:val="32"/>
          <w:szCs w:val="32"/>
        </w:rPr>
      </w:pPr>
      <w:r>
        <w:rPr>
          <w:rFonts w:ascii="仿宋_GB2312" w:eastAsia="仿宋_GB2312" w:hAnsi="黑体" w:cs="方正小标宋简体" w:hint="eastAsia"/>
          <w:b/>
          <w:sz w:val="32"/>
          <w:szCs w:val="32"/>
        </w:rPr>
        <w:t>整体支出绩效评价报告</w:t>
      </w:r>
      <w:bookmarkEnd w:id="0"/>
    </w:p>
    <w:p w:rsidR="006526F8" w:rsidRDefault="006526F8">
      <w:pPr>
        <w:spacing w:line="580" w:lineRule="exact"/>
        <w:ind w:firstLineChars="200" w:firstLine="643"/>
        <w:rPr>
          <w:rFonts w:ascii="仿宋_GB2312" w:eastAsia="仿宋_GB2312" w:hAnsi="黑体" w:cs="黑体"/>
          <w:b/>
          <w:sz w:val="32"/>
          <w:szCs w:val="32"/>
        </w:rPr>
      </w:pPr>
    </w:p>
    <w:p w:rsidR="006526F8" w:rsidRDefault="00EE30FF">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一、部门（单位）概况</w:t>
      </w:r>
    </w:p>
    <w:p w:rsidR="006526F8" w:rsidRDefault="00EE30FF">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（一）机构组成。</w:t>
      </w:r>
    </w:p>
    <w:p w:rsidR="00595AC5" w:rsidRDefault="00274678">
      <w:pPr>
        <w:spacing w:line="580" w:lineRule="exact"/>
        <w:ind w:firstLineChars="200" w:firstLine="640"/>
        <w:rPr>
          <w:rFonts w:ascii="仿宋_GB2312" w:eastAsia="仿宋_GB2312" w:hAnsi="仿宋" w:cs="仿宋_GB2312" w:hint="eastAsia"/>
          <w:sz w:val="32"/>
          <w:szCs w:val="32"/>
        </w:rPr>
      </w:pPr>
      <w:r w:rsidRPr="00274678">
        <w:rPr>
          <w:rFonts w:ascii="仿宋_GB2312" w:eastAsia="仿宋_GB2312" w:hAnsi="仿宋" w:cs="仿宋_GB2312" w:hint="eastAsia"/>
          <w:sz w:val="32"/>
          <w:szCs w:val="32"/>
        </w:rPr>
        <w:t>黑水县科学技术协会属于党领导下的人民团体，没有下属二级预算单位。</w:t>
      </w:r>
    </w:p>
    <w:p w:rsidR="006526F8" w:rsidRDefault="00EE30FF">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（二）机构职能。</w:t>
      </w:r>
    </w:p>
    <w:p w:rsidR="00274678" w:rsidRDefault="00274678">
      <w:pPr>
        <w:spacing w:line="580" w:lineRule="exact"/>
        <w:ind w:firstLineChars="200" w:firstLine="640"/>
        <w:rPr>
          <w:rFonts w:ascii="仿宋_GB2312" w:eastAsia="仿宋_GB2312" w:hAnsi="仿宋" w:cs="仿宋_GB2312"/>
          <w:sz w:val="32"/>
          <w:szCs w:val="32"/>
        </w:rPr>
      </w:pPr>
      <w:r w:rsidRPr="00274678">
        <w:rPr>
          <w:rFonts w:ascii="仿宋_GB2312" w:eastAsia="仿宋_GB2312" w:hAnsi="仿宋" w:cs="仿宋_GB2312" w:hint="eastAsia"/>
          <w:sz w:val="32"/>
          <w:szCs w:val="32"/>
        </w:rPr>
        <w:t>黑水县科学技术协会主要负责开展学术交流，活跃学术思想，弘扬科学精神，普及科学知识，科学思想和科学方法，捍卫科学尊严，推广先进技术，代办、领办和举办经济实体；编辑学术刊物和科普读物，举办为科技工作者服务的事业。开展青少年科学技术教育活动，提高全民族科学文化素质。开展全民科学素质纲要的贯彻落实工作。反映科技工作者的意见和要求，维护科技工作者的合法权益。组织科技工作者参与科技政策、法规制定，表彰奖励有突出贡献的优秀科技团体和科技工作者，举荐人才。开展科学论证、咨询服务，提出政策建议，促进科技成果的转化。开展民间科技交流与合作，发展同省内外，州内外、县内外的科技团体和人员的友好往来，促进对外交往。对所属县级学会、协会进行管理，对基层科协、农村专业协会进行业务指导。承担县委、县政府交办的其他事项。</w:t>
      </w:r>
    </w:p>
    <w:p w:rsidR="006526F8" w:rsidRDefault="00EE30FF">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（三）人员概况。</w:t>
      </w:r>
    </w:p>
    <w:p w:rsidR="00274678" w:rsidRPr="00274678" w:rsidRDefault="00274678" w:rsidP="00274678">
      <w:pPr>
        <w:spacing w:line="580" w:lineRule="exact"/>
        <w:ind w:firstLineChars="200" w:firstLine="640"/>
        <w:rPr>
          <w:rFonts w:ascii="仿宋_GB2312" w:eastAsia="仿宋_GB2312" w:hAnsi="仿宋" w:cs="仿宋_GB2312"/>
          <w:sz w:val="32"/>
          <w:szCs w:val="32"/>
        </w:rPr>
      </w:pPr>
      <w:r w:rsidRPr="00274678">
        <w:rPr>
          <w:rFonts w:ascii="仿宋_GB2312" w:eastAsia="仿宋_GB2312" w:hAnsi="仿宋" w:cs="仿宋_GB2312" w:hint="eastAsia"/>
          <w:sz w:val="32"/>
          <w:szCs w:val="32"/>
        </w:rPr>
        <w:lastRenderedPageBreak/>
        <w:t>单位总编制4名，其中：行政编制3名，工勤1名。</w:t>
      </w:r>
      <w:r>
        <w:rPr>
          <w:rFonts w:ascii="仿宋_GB2312" w:eastAsia="仿宋_GB2312" w:hAnsi="仿宋" w:cs="仿宋_GB2312" w:hint="eastAsia"/>
          <w:sz w:val="32"/>
          <w:szCs w:val="32"/>
        </w:rPr>
        <w:t>实</w:t>
      </w:r>
      <w:r>
        <w:rPr>
          <w:rFonts w:ascii="仿宋_GB2312" w:eastAsia="仿宋_GB2312" w:hAnsi="仿宋" w:cs="仿宋_GB2312"/>
          <w:sz w:val="32"/>
          <w:szCs w:val="32"/>
        </w:rPr>
        <w:t>有</w:t>
      </w:r>
      <w:r w:rsidRPr="00274678">
        <w:rPr>
          <w:rFonts w:ascii="仿宋_GB2312" w:eastAsia="仿宋_GB2312" w:hAnsi="仿宋" w:cs="仿宋_GB2312" w:hint="eastAsia"/>
          <w:sz w:val="32"/>
          <w:szCs w:val="32"/>
        </w:rPr>
        <w:t>在职人员总数5人，（其中：行政人员5人）；退休人员2人。</w:t>
      </w:r>
    </w:p>
    <w:p w:rsidR="006526F8" w:rsidRDefault="00EE30FF">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二、部门财政资金收支情况</w:t>
      </w:r>
    </w:p>
    <w:p w:rsidR="006526F8" w:rsidRDefault="00EE30FF">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（一）部门财政资金收入情况。</w:t>
      </w:r>
    </w:p>
    <w:p w:rsidR="00274678" w:rsidRPr="00274678" w:rsidRDefault="00274678" w:rsidP="00274678">
      <w:pPr>
        <w:spacing w:line="580" w:lineRule="exact"/>
        <w:ind w:firstLineChars="200" w:firstLine="640"/>
        <w:rPr>
          <w:rFonts w:ascii="仿宋_GB2312" w:eastAsia="仿宋_GB2312" w:hAnsi="仿宋" w:cs="仿宋_GB2312"/>
          <w:sz w:val="32"/>
          <w:szCs w:val="32"/>
        </w:rPr>
      </w:pPr>
      <w:r w:rsidRPr="00274678">
        <w:rPr>
          <w:rFonts w:ascii="仿宋_GB2312" w:eastAsia="仿宋_GB2312" w:hAnsi="仿宋" w:cs="仿宋_GB2312" w:hint="eastAsia"/>
          <w:sz w:val="32"/>
          <w:szCs w:val="32"/>
        </w:rPr>
        <w:t>1．收入与预算对比分析：本单位2019年年初预算安排收入109.19万元，本年实际收入140.15万元，本年实际收入与年初预算增加30.96万元，差异率28.35%。差异主要原因：年初预算未预计上级拨入专项经费29万元（用于开展科普专项工作等）。</w:t>
      </w:r>
    </w:p>
    <w:p w:rsidR="00274678" w:rsidRPr="00274678" w:rsidRDefault="00274678" w:rsidP="00274678">
      <w:pPr>
        <w:spacing w:line="580" w:lineRule="exact"/>
        <w:ind w:firstLineChars="200" w:firstLine="640"/>
        <w:rPr>
          <w:rFonts w:ascii="仿宋_GB2312" w:eastAsia="仿宋_GB2312" w:hAnsi="仿宋" w:cs="仿宋_GB2312"/>
          <w:sz w:val="32"/>
          <w:szCs w:val="32"/>
        </w:rPr>
      </w:pPr>
      <w:r w:rsidRPr="00274678">
        <w:rPr>
          <w:rFonts w:ascii="仿宋_GB2312" w:eastAsia="仿宋_GB2312" w:hAnsi="仿宋" w:cs="仿宋_GB2312" w:hint="eastAsia"/>
          <w:sz w:val="32"/>
          <w:szCs w:val="32"/>
        </w:rPr>
        <w:t>2．本年收入与上年收入的对比分析</w:t>
      </w:r>
    </w:p>
    <w:p w:rsidR="00274678" w:rsidRPr="00274678" w:rsidRDefault="00274678" w:rsidP="00274678">
      <w:pPr>
        <w:spacing w:line="580" w:lineRule="exact"/>
        <w:ind w:firstLineChars="200" w:firstLine="640"/>
        <w:rPr>
          <w:rFonts w:ascii="仿宋_GB2312" w:eastAsia="仿宋_GB2312" w:hAnsi="仿宋" w:cs="仿宋_GB2312"/>
          <w:sz w:val="32"/>
          <w:szCs w:val="32"/>
        </w:rPr>
      </w:pPr>
      <w:r w:rsidRPr="00274678">
        <w:rPr>
          <w:rFonts w:ascii="仿宋_GB2312" w:eastAsia="仿宋_GB2312" w:hAnsi="仿宋" w:cs="仿宋_GB2312" w:hint="eastAsia"/>
          <w:sz w:val="32"/>
          <w:szCs w:val="32"/>
        </w:rPr>
        <w:t>本年度实际收入140.15万元，比上年度收入136.28万元增加3.87万元，增加幅度2.84%。增加主要原因是本年上级拨入专项工作经费较上年增加</w:t>
      </w:r>
    </w:p>
    <w:p w:rsidR="00274678" w:rsidRPr="00274678" w:rsidRDefault="00274678" w:rsidP="00274678">
      <w:pPr>
        <w:spacing w:line="580" w:lineRule="exact"/>
        <w:ind w:firstLineChars="200" w:firstLine="640"/>
        <w:rPr>
          <w:rFonts w:ascii="仿宋_GB2312" w:eastAsia="仿宋_GB2312" w:hAnsi="仿宋" w:cs="仿宋_GB2312"/>
          <w:sz w:val="32"/>
          <w:szCs w:val="32"/>
        </w:rPr>
      </w:pPr>
      <w:r w:rsidRPr="00274678">
        <w:rPr>
          <w:rFonts w:ascii="仿宋_GB2312" w:eastAsia="仿宋_GB2312" w:hAnsi="仿宋" w:cs="仿宋_GB2312" w:hint="eastAsia"/>
          <w:sz w:val="32"/>
          <w:szCs w:val="32"/>
        </w:rPr>
        <w:t>3．本年收入结构分析：本年收入140.15万元，其中财政拨款收入140.15万元，占本年收入的100%。</w:t>
      </w:r>
    </w:p>
    <w:p w:rsidR="006526F8" w:rsidRDefault="00EE30FF">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（二）部门财政资金支出情况。</w:t>
      </w:r>
    </w:p>
    <w:p w:rsidR="00274678" w:rsidRPr="00274678" w:rsidRDefault="00274678" w:rsidP="00274678">
      <w:pPr>
        <w:spacing w:line="580" w:lineRule="exact"/>
        <w:ind w:firstLineChars="200" w:firstLine="640"/>
        <w:rPr>
          <w:rFonts w:ascii="仿宋_GB2312" w:eastAsia="仿宋_GB2312" w:hAnsi="仿宋" w:cs="仿宋_GB2312"/>
          <w:sz w:val="32"/>
          <w:szCs w:val="32"/>
        </w:rPr>
      </w:pPr>
      <w:r w:rsidRPr="00274678">
        <w:rPr>
          <w:rFonts w:ascii="仿宋_GB2312" w:eastAsia="仿宋_GB2312" w:hAnsi="仿宋" w:cs="仿宋_GB2312" w:hint="eastAsia"/>
          <w:sz w:val="32"/>
          <w:szCs w:val="32"/>
        </w:rPr>
        <w:t>1．支出与预算对比分析：本年预算支出109.19万元，本年决算数支出123.14万元，本年实际支出比预算支出增加13.95万元，差异率12.78%。实际支出增加主要原因是年初预算未预计上级拨入专项资金的列支。</w:t>
      </w:r>
    </w:p>
    <w:p w:rsidR="00274678" w:rsidRPr="00274678" w:rsidRDefault="00274678" w:rsidP="00274678">
      <w:pPr>
        <w:spacing w:line="580" w:lineRule="exact"/>
        <w:ind w:firstLineChars="200" w:firstLine="640"/>
        <w:rPr>
          <w:rFonts w:ascii="仿宋_GB2312" w:eastAsia="仿宋_GB2312" w:hAnsi="仿宋" w:cs="仿宋_GB2312"/>
          <w:sz w:val="32"/>
          <w:szCs w:val="32"/>
        </w:rPr>
      </w:pPr>
      <w:r w:rsidRPr="00274678">
        <w:rPr>
          <w:rFonts w:ascii="仿宋_GB2312" w:eastAsia="仿宋_GB2312" w:hAnsi="仿宋" w:cs="仿宋_GB2312" w:hint="eastAsia"/>
          <w:sz w:val="32"/>
          <w:szCs w:val="32"/>
        </w:rPr>
        <w:t>2．本年支出与上年支出的对比分析: 本年度实际支出123.14万元，比上年度140.71万元下降17.56万元，下降率12.48%,差异原因主要：一是本年项目资金支出减少。二</w:t>
      </w:r>
      <w:r w:rsidRPr="00274678">
        <w:rPr>
          <w:rFonts w:ascii="仿宋_GB2312" w:eastAsia="仿宋_GB2312" w:hAnsi="仿宋" w:cs="仿宋_GB2312" w:hint="eastAsia"/>
          <w:sz w:val="32"/>
          <w:szCs w:val="32"/>
        </w:rPr>
        <w:lastRenderedPageBreak/>
        <w:t>是本年1名职工退休，人员经费减少。</w:t>
      </w:r>
    </w:p>
    <w:p w:rsidR="00274678" w:rsidRDefault="00274678" w:rsidP="00274678">
      <w:pPr>
        <w:spacing w:line="580" w:lineRule="exact"/>
        <w:ind w:firstLineChars="200" w:firstLine="640"/>
        <w:rPr>
          <w:rFonts w:ascii="仿宋_GB2312" w:eastAsia="仿宋_GB2312" w:hAnsi="仿宋" w:cs="仿宋_GB2312"/>
          <w:sz w:val="32"/>
          <w:szCs w:val="32"/>
        </w:rPr>
      </w:pPr>
      <w:r w:rsidRPr="00274678">
        <w:rPr>
          <w:rFonts w:ascii="仿宋_GB2312" w:eastAsia="仿宋_GB2312" w:hAnsi="仿宋" w:cs="仿宋_GB2312" w:hint="eastAsia"/>
          <w:sz w:val="32"/>
          <w:szCs w:val="32"/>
        </w:rPr>
        <w:t>3.本年支出结构分析: 本年支出123.14万元，按资金来源分析：其中财政拨款支出123.14万元，占本年总支出的100%。按支出性质分析：基本支出106.02万元，占本年总支出的86.10%，项目支出17.12万元，占本年总支出的13.90%；按支出经济分类：工资福利支出80.58万元，占本年支出65.43%，商品和服务支出21.20万元，占本年支出17.22%，对个人和家庭的补助21.36万元，占本年支出17.35%。</w:t>
      </w:r>
    </w:p>
    <w:p w:rsidR="006526F8" w:rsidRDefault="00EE30FF">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三、部门整体预算绩效管理情况（根据适用指标体系进行调整）</w:t>
      </w:r>
    </w:p>
    <w:p w:rsidR="006526F8" w:rsidRDefault="00EE30FF">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（一）部门预算管理。</w:t>
      </w:r>
    </w:p>
    <w:p w:rsidR="00274678" w:rsidRDefault="00274678">
      <w:pPr>
        <w:spacing w:line="580" w:lineRule="exact"/>
        <w:ind w:firstLineChars="200" w:firstLine="640"/>
        <w:rPr>
          <w:rFonts w:ascii="仿宋_GB2312" w:eastAsia="仿宋_GB2312" w:hAnsi="仿宋" w:cs="仿宋_GB2312"/>
          <w:sz w:val="32"/>
          <w:szCs w:val="32"/>
        </w:rPr>
      </w:pPr>
      <w:r w:rsidRPr="00274678">
        <w:rPr>
          <w:rFonts w:ascii="仿宋_GB2312" w:eastAsia="仿宋_GB2312" w:hAnsi="仿宋" w:cs="仿宋_GB2312" w:hint="eastAsia"/>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本单位2019年年初预算安排收入109.19万元, 本年预算支出109.19万元。</w:t>
      </w:r>
    </w:p>
    <w:p w:rsidR="006526F8" w:rsidRDefault="00EE30FF">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sidR="00274678">
        <w:rPr>
          <w:rFonts w:ascii="仿宋_GB2312" w:eastAsia="仿宋_GB2312" w:hAnsi="仿宋" w:cs="仿宋_GB2312" w:hint="eastAsia"/>
          <w:sz w:val="32"/>
          <w:szCs w:val="32"/>
        </w:rPr>
        <w:t>二</w:t>
      </w:r>
      <w:r>
        <w:rPr>
          <w:rFonts w:ascii="仿宋_GB2312" w:eastAsia="仿宋_GB2312" w:hAnsi="仿宋" w:cs="仿宋_GB2312" w:hint="eastAsia"/>
          <w:sz w:val="32"/>
          <w:szCs w:val="32"/>
        </w:rPr>
        <w:t>）结果应用情况。</w:t>
      </w:r>
    </w:p>
    <w:p w:rsidR="006526F8" w:rsidRDefault="00274678">
      <w:pPr>
        <w:spacing w:line="580" w:lineRule="exact"/>
        <w:ind w:firstLineChars="200" w:firstLine="640"/>
        <w:rPr>
          <w:rFonts w:ascii="仿宋_GB2312" w:eastAsia="仿宋_GB2312" w:hAnsi="黑体" w:cs="黑体"/>
          <w:sz w:val="32"/>
          <w:szCs w:val="32"/>
        </w:rPr>
      </w:pPr>
      <w:r w:rsidRPr="00274678">
        <w:rPr>
          <w:rFonts w:ascii="仿宋_GB2312" w:eastAsia="仿宋_GB2312" w:hAnsi="仿宋" w:cs="仿宋_GB2312" w:hint="eastAsia"/>
          <w:sz w:val="32"/>
          <w:szCs w:val="32"/>
        </w:rPr>
        <w:t>严格执行“厉行节约、反对浪费”的规定，严格控制“三公”经费支出，加强公务用车管理，努力降低燃修费用，“三公”经费较上年有所增加。本年三公经费支出1.04万元，其中：公务用车运行维护费1.04万元，公务接待0万元。</w:t>
      </w:r>
      <w:r w:rsidRPr="00274678">
        <w:rPr>
          <w:rFonts w:ascii="仿宋_GB2312" w:eastAsia="仿宋_GB2312" w:hAnsi="仿宋" w:cs="仿宋_GB2312" w:hint="eastAsia"/>
          <w:sz w:val="32"/>
          <w:szCs w:val="32"/>
        </w:rPr>
        <w:lastRenderedPageBreak/>
        <w:t>上年三公经费支出1.92万元，其中：公务用车运行维护费1.92万元，公务接待0万元。本年三公经费较上年减少0.88万元，减少率45.61%　，公务用车运行维护费减少0.88万元，减少率45.61%　，公务接待费与上年持平。减少原因:厉行节约，尽量压缩开支。</w:t>
      </w:r>
      <w:r w:rsidR="00EE30FF">
        <w:rPr>
          <w:rFonts w:ascii="仿宋_GB2312" w:eastAsia="仿宋_GB2312" w:hAnsi="黑体" w:cs="黑体" w:hint="eastAsia"/>
          <w:sz w:val="32"/>
          <w:szCs w:val="32"/>
        </w:rPr>
        <w:t>四、评价结论及建议</w:t>
      </w:r>
    </w:p>
    <w:p w:rsidR="006526F8" w:rsidRDefault="00EE30FF">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（一）评价结论。</w:t>
      </w:r>
    </w:p>
    <w:p w:rsidR="00274678" w:rsidRPr="00274678" w:rsidRDefault="00274678" w:rsidP="00274678">
      <w:pPr>
        <w:spacing w:line="580" w:lineRule="exact"/>
        <w:ind w:firstLineChars="200" w:firstLine="640"/>
        <w:rPr>
          <w:rFonts w:ascii="仿宋_GB2312" w:eastAsia="仿宋_GB2312" w:hAnsi="仿宋" w:cs="仿宋_GB2312"/>
          <w:sz w:val="32"/>
          <w:szCs w:val="32"/>
        </w:rPr>
      </w:pPr>
      <w:r w:rsidRPr="00274678">
        <w:rPr>
          <w:rFonts w:ascii="仿宋_GB2312" w:eastAsia="仿宋_GB2312" w:hAnsi="仿宋" w:cs="仿宋_GB2312" w:hint="eastAsia"/>
          <w:sz w:val="32"/>
          <w:szCs w:val="32"/>
        </w:rPr>
        <w:t xml:space="preserve">按照国家政策法规规定，结合本部门的实际情况，建立健全了财务管理制度和约束机制，依法、有效地使用财政资金，提高财政资金使用效率，合理分配人、财、物，完成了部门职能目标，实现了较高的工作效率和支出绩效。 </w:t>
      </w:r>
    </w:p>
    <w:p w:rsidR="00274678" w:rsidRPr="00274678" w:rsidRDefault="00274678" w:rsidP="00274678">
      <w:pPr>
        <w:spacing w:line="580" w:lineRule="exact"/>
        <w:ind w:firstLineChars="200" w:firstLine="640"/>
        <w:rPr>
          <w:rFonts w:ascii="仿宋_GB2312" w:eastAsia="仿宋_GB2312" w:hAnsi="仿宋" w:cs="仿宋_GB2312"/>
          <w:sz w:val="32"/>
          <w:szCs w:val="32"/>
        </w:rPr>
      </w:pPr>
      <w:r w:rsidRPr="00274678">
        <w:rPr>
          <w:rFonts w:ascii="仿宋_GB2312" w:eastAsia="仿宋_GB2312" w:hAnsi="仿宋" w:cs="仿宋_GB2312" w:hint="eastAsia"/>
          <w:sz w:val="32"/>
          <w:szCs w:val="32"/>
        </w:rPr>
        <w:t>结合评价得分评价结果为良好。</w:t>
      </w:r>
    </w:p>
    <w:p w:rsidR="006526F8" w:rsidRDefault="00EE30FF">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（二）存在问题。</w:t>
      </w:r>
    </w:p>
    <w:p w:rsidR="006526F8" w:rsidRDefault="00EE30FF">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（三）改进建议。</w:t>
      </w:r>
      <w:bookmarkStart w:id="1" w:name="_GoBack"/>
      <w:bookmarkEnd w:id="1"/>
    </w:p>
    <w:p w:rsidR="00274678" w:rsidRDefault="00274678">
      <w:pPr>
        <w:spacing w:line="580" w:lineRule="exact"/>
        <w:ind w:firstLineChars="200" w:firstLine="640"/>
        <w:rPr>
          <w:rFonts w:ascii="仿宋_GB2312" w:eastAsia="仿宋_GB2312" w:hAnsi="仿宋" w:cs="仿宋_GB2312"/>
          <w:sz w:val="32"/>
          <w:szCs w:val="32"/>
        </w:rPr>
      </w:pPr>
      <w:r w:rsidRPr="00274678">
        <w:rPr>
          <w:rFonts w:ascii="仿宋_GB2312" w:eastAsia="仿宋_GB2312" w:hAnsi="仿宋" w:cs="仿宋_GB2312" w:hint="eastAsia"/>
          <w:sz w:val="32"/>
          <w:szCs w:val="32"/>
        </w:rPr>
        <w:t>我们将进一步重视预算的编制工作，提高预算编制的精确度，提高财政资金使用效率，尽量减少预算执行调整、结转和结余注销的情形。</w:t>
      </w:r>
    </w:p>
    <w:p w:rsidR="006526F8" w:rsidRDefault="006526F8">
      <w:pPr>
        <w:spacing w:line="580" w:lineRule="exact"/>
        <w:ind w:firstLineChars="200" w:firstLine="640"/>
        <w:rPr>
          <w:rFonts w:ascii="仿宋_GB2312" w:eastAsia="仿宋_GB2312" w:hAnsi="仿宋_GB2312" w:cs="仿宋_GB2312"/>
          <w:sz w:val="32"/>
          <w:szCs w:val="32"/>
        </w:rPr>
      </w:pPr>
    </w:p>
    <w:p w:rsidR="006526F8" w:rsidRDefault="006526F8">
      <w:pPr>
        <w:widowControl/>
        <w:jc w:val="left"/>
        <w:rPr>
          <w:rFonts w:ascii="仿宋_GB2312" w:eastAsia="仿宋_GB2312" w:hAnsi="仿宋_GB2312" w:cs="仿宋_GB2312"/>
          <w:sz w:val="32"/>
          <w:szCs w:val="32"/>
        </w:rPr>
      </w:pPr>
    </w:p>
    <w:sectPr w:rsidR="006526F8" w:rsidSect="009468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1B22"/>
    <w:rsid w:val="00274678"/>
    <w:rsid w:val="00291808"/>
    <w:rsid w:val="00491B22"/>
    <w:rsid w:val="0052390C"/>
    <w:rsid w:val="00595AC5"/>
    <w:rsid w:val="006526F8"/>
    <w:rsid w:val="0094685E"/>
    <w:rsid w:val="00EE30FF"/>
    <w:rsid w:val="36435E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85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4685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9468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94685E"/>
    <w:rPr>
      <w:sz w:val="18"/>
      <w:szCs w:val="18"/>
    </w:rPr>
  </w:style>
  <w:style w:type="character" w:customStyle="1" w:styleId="Char">
    <w:name w:val="页脚 Char"/>
    <w:basedOn w:val="a0"/>
    <w:link w:val="a3"/>
    <w:uiPriority w:val="99"/>
    <w:semiHidden/>
    <w:rsid w:val="0094685E"/>
    <w:rPr>
      <w:sz w:val="18"/>
      <w:szCs w:val="18"/>
    </w:rPr>
  </w:style>
  <w:style w:type="paragraph" w:styleId="a5">
    <w:name w:val="List Paragraph"/>
    <w:basedOn w:val="a"/>
    <w:uiPriority w:val="99"/>
    <w:rsid w:val="0027467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Company>Sky123.Org</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4</cp:revision>
  <dcterms:created xsi:type="dcterms:W3CDTF">2020-08-11T01:25:00Z</dcterms:created>
  <dcterms:modified xsi:type="dcterms:W3CDTF">2020-08-11T03:37:00Z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