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09" w:rsidRDefault="00D824B7">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w:t>
      </w:r>
      <w:r>
        <w:rPr>
          <w:rFonts w:ascii="仿宋_GB2312" w:eastAsia="仿宋_GB2312" w:hAnsi="黑体" w:cs="方正小标宋简体"/>
          <w:b/>
          <w:sz w:val="32"/>
          <w:szCs w:val="32"/>
        </w:rPr>
        <w:t>水县科学</w:t>
      </w:r>
      <w:r>
        <w:rPr>
          <w:rFonts w:ascii="仿宋_GB2312" w:eastAsia="仿宋_GB2312" w:hAnsi="黑体" w:cs="方正小标宋简体" w:hint="eastAsia"/>
          <w:b/>
          <w:sz w:val="32"/>
          <w:szCs w:val="32"/>
        </w:rPr>
        <w:t>学</w:t>
      </w:r>
      <w:r>
        <w:rPr>
          <w:rFonts w:ascii="仿宋_GB2312" w:eastAsia="仿宋_GB2312" w:hAnsi="黑体" w:cs="方正小标宋简体"/>
          <w:b/>
          <w:sz w:val="32"/>
          <w:szCs w:val="32"/>
        </w:rPr>
        <w:t>技术协会</w:t>
      </w:r>
      <w:r w:rsidR="00517393">
        <w:rPr>
          <w:rFonts w:ascii="仿宋_GB2312" w:eastAsia="仿宋_GB2312" w:hAnsi="黑体" w:cs="方正小标宋简体" w:hint="eastAsia"/>
          <w:b/>
          <w:sz w:val="32"/>
          <w:szCs w:val="32"/>
        </w:rPr>
        <w:t>20</w:t>
      </w:r>
      <w:r w:rsidR="00517393">
        <w:rPr>
          <w:rFonts w:ascii="仿宋_GB2312" w:eastAsia="仿宋_GB2312" w:hAnsi="黑体" w:cs="方正小标宋简体" w:hint="eastAsia"/>
          <w:b/>
          <w:sz w:val="32"/>
          <w:szCs w:val="32"/>
        </w:rPr>
        <w:t>20</w:t>
      </w:r>
      <w:r w:rsidR="00517393">
        <w:rPr>
          <w:rFonts w:ascii="仿宋_GB2312" w:eastAsia="仿宋_GB2312" w:hAnsi="黑体" w:cs="方正小标宋简体" w:hint="eastAsia"/>
          <w:b/>
          <w:sz w:val="32"/>
          <w:szCs w:val="32"/>
        </w:rPr>
        <w:t>年部门</w:t>
      </w:r>
    </w:p>
    <w:p w:rsidR="00617109" w:rsidRDefault="00517393">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整体支出绩效评价报告</w:t>
      </w:r>
      <w:bookmarkEnd w:id="0"/>
    </w:p>
    <w:p w:rsidR="00617109" w:rsidRDefault="00617109">
      <w:pPr>
        <w:spacing w:line="580" w:lineRule="exact"/>
        <w:ind w:firstLineChars="200" w:firstLine="643"/>
        <w:rPr>
          <w:rFonts w:ascii="仿宋_GB2312" w:eastAsia="仿宋_GB2312" w:hAnsi="黑体" w:cs="黑体"/>
          <w:b/>
          <w:sz w:val="32"/>
          <w:szCs w:val="32"/>
        </w:rPr>
      </w:pPr>
    </w:p>
    <w:p w:rsidR="00617109" w:rsidRDefault="0051739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bookmarkStart w:id="1" w:name="_GoBack"/>
      <w:bookmarkEnd w:id="1"/>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（一）机构组成。</w:t>
      </w:r>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黑水县科学技术协会属于党领导下的人民团体，没有下属二级预算单位。</w:t>
      </w:r>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（二）机构职能。</w:t>
      </w:r>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黑水县科学技术协会主要负责开展学术交流，活跃学术思想，弘扬科学精神，普及科学知识，科学思想和科学方法，捍卫科学尊严，推广先进技术，代办、领办和举办经济实体；编辑学术刊物和科普读物，举办为科技工作者服务的事业。开展青少年科学技术教育活动，提高全民族科学文化素质。开展全民科学素质纲要的贯彻落实工作。反映科技工作者的意见和要求，维护科技工作者的合法权益。组织科技工作者参与科技政策、法规制定，表彰奖励有突出贡献的优秀科技团体和科技工作者，举荐人才。开展科学论证、咨询服务，提出政策建议，促进科技成果的转化。开展民间科技交流与合作，发展同省内外，州内外、县内外的科技团体和人员的友好往来，促进对外交往。对所属县级学会、协会进行管理，对基层科协、农村专业协会进行业务指导。承担县委、县政府交办的其他事项。</w:t>
      </w:r>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（三）人员概况。</w:t>
      </w:r>
    </w:p>
    <w:p w:rsidR="002A123B" w:rsidRDefault="002A123B" w:rsidP="002A123B">
      <w:pPr>
        <w:spacing w:line="580" w:lineRule="exact"/>
        <w:ind w:firstLineChars="200" w:firstLine="640"/>
        <w:rPr>
          <w:rFonts w:ascii="仿宋_GB2312" w:eastAsia="仿宋_GB2312" w:hAnsi="仿宋" w:cs="仿宋_GB2312"/>
          <w:sz w:val="32"/>
          <w:szCs w:val="32"/>
        </w:rPr>
      </w:pPr>
      <w:r w:rsidRPr="002A123B">
        <w:rPr>
          <w:rFonts w:ascii="仿宋_GB2312" w:eastAsia="仿宋_GB2312" w:hAnsi="仿宋" w:cs="仿宋_GB2312" w:hint="eastAsia"/>
          <w:sz w:val="32"/>
          <w:szCs w:val="32"/>
        </w:rPr>
        <w:lastRenderedPageBreak/>
        <w:t>单位总编制4名，其中：行政编制3名，工勤1名。实有在职人员总数5人，（其中：行政人员5人）；退休人员2人。</w:t>
      </w:r>
    </w:p>
    <w:p w:rsidR="00617109" w:rsidRDefault="00517393" w:rsidP="002A123B">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045E05" w:rsidRDefault="002A123B" w:rsidP="002A123B">
      <w:pPr>
        <w:spacing w:line="580" w:lineRule="exact"/>
        <w:ind w:firstLineChars="200" w:firstLine="640"/>
        <w:rPr>
          <w:rFonts w:ascii="仿宋_GB2312" w:eastAsia="仿宋_GB2312" w:hAnsi="仿宋" w:cs="仿宋_GB2312"/>
          <w:sz w:val="32"/>
          <w:szCs w:val="32"/>
        </w:rPr>
      </w:pPr>
      <w:r w:rsidRPr="002A123B">
        <w:rPr>
          <w:rFonts w:ascii="仿宋_GB2312" w:eastAsia="仿宋_GB2312" w:hAnsi="仿宋" w:cs="仿宋_GB2312" w:hint="eastAsia"/>
          <w:sz w:val="32"/>
          <w:szCs w:val="32"/>
        </w:rPr>
        <w:t>1．收入与预算对比分析：本单位20</w:t>
      </w:r>
      <w:r>
        <w:rPr>
          <w:rFonts w:ascii="仿宋_GB2312" w:eastAsia="仿宋_GB2312" w:hAnsi="仿宋" w:cs="仿宋_GB2312"/>
          <w:sz w:val="32"/>
          <w:szCs w:val="32"/>
        </w:rPr>
        <w:t>20</w:t>
      </w:r>
      <w:r w:rsidRPr="002A123B">
        <w:rPr>
          <w:rFonts w:ascii="仿宋_GB2312" w:eastAsia="仿宋_GB2312" w:hAnsi="仿宋" w:cs="仿宋_GB2312" w:hint="eastAsia"/>
          <w:sz w:val="32"/>
          <w:szCs w:val="32"/>
        </w:rPr>
        <w:t>年年初预算安排收入</w:t>
      </w:r>
      <w:r w:rsidR="00045E05" w:rsidRPr="00045E05">
        <w:rPr>
          <w:rFonts w:ascii="仿宋_GB2312" w:eastAsia="仿宋_GB2312" w:hAnsi="仿宋" w:cs="仿宋_GB2312"/>
          <w:sz w:val="32"/>
          <w:szCs w:val="32"/>
        </w:rPr>
        <w:t>158.85</w:t>
      </w:r>
      <w:r w:rsidRPr="002A123B">
        <w:rPr>
          <w:rFonts w:ascii="仿宋_GB2312" w:eastAsia="仿宋_GB2312" w:hAnsi="仿宋" w:cs="仿宋_GB2312" w:hint="eastAsia"/>
          <w:sz w:val="32"/>
          <w:szCs w:val="32"/>
        </w:rPr>
        <w:t>万元，本年实际收入</w:t>
      </w:r>
      <w:r w:rsidR="00045E05" w:rsidRPr="00045E05">
        <w:rPr>
          <w:rFonts w:ascii="仿宋_GB2312" w:eastAsia="仿宋_GB2312" w:hAnsi="仿宋" w:cs="仿宋_GB2312"/>
          <w:sz w:val="32"/>
          <w:szCs w:val="32"/>
        </w:rPr>
        <w:t>158.85</w:t>
      </w:r>
      <w:r w:rsidRPr="002A123B">
        <w:rPr>
          <w:rFonts w:ascii="仿宋_GB2312" w:eastAsia="仿宋_GB2312" w:hAnsi="仿宋" w:cs="仿宋_GB2312" w:hint="eastAsia"/>
          <w:sz w:val="32"/>
          <w:szCs w:val="32"/>
        </w:rPr>
        <w:t>万元，本年实际收入与年初预算</w:t>
      </w:r>
      <w:r w:rsidR="00045E05">
        <w:rPr>
          <w:rFonts w:ascii="仿宋_GB2312" w:eastAsia="仿宋_GB2312" w:hAnsi="仿宋" w:cs="仿宋_GB2312" w:hint="eastAsia"/>
          <w:sz w:val="32"/>
          <w:szCs w:val="32"/>
        </w:rPr>
        <w:t>数</w:t>
      </w:r>
      <w:r w:rsidR="00045E05">
        <w:rPr>
          <w:rFonts w:ascii="仿宋_GB2312" w:eastAsia="仿宋_GB2312" w:hAnsi="仿宋" w:cs="仿宋_GB2312"/>
          <w:sz w:val="32"/>
          <w:szCs w:val="32"/>
        </w:rPr>
        <w:t>持平</w:t>
      </w:r>
      <w:r w:rsidRPr="002A123B">
        <w:rPr>
          <w:rFonts w:ascii="仿宋_GB2312" w:eastAsia="仿宋_GB2312" w:hAnsi="仿宋" w:cs="仿宋_GB2312" w:hint="eastAsia"/>
          <w:sz w:val="32"/>
          <w:szCs w:val="32"/>
        </w:rPr>
        <w:t>，差异率</w:t>
      </w:r>
      <w:r w:rsidR="00045E05">
        <w:rPr>
          <w:rFonts w:ascii="仿宋_GB2312" w:eastAsia="仿宋_GB2312" w:hAnsi="仿宋" w:cs="仿宋_GB2312"/>
          <w:sz w:val="32"/>
          <w:szCs w:val="32"/>
        </w:rPr>
        <w:t>0</w:t>
      </w:r>
      <w:r w:rsidRPr="002A123B">
        <w:rPr>
          <w:rFonts w:ascii="仿宋_GB2312" w:eastAsia="仿宋_GB2312" w:hAnsi="仿宋" w:cs="仿宋_GB2312" w:hint="eastAsia"/>
          <w:sz w:val="32"/>
          <w:szCs w:val="32"/>
        </w:rPr>
        <w:t>%。差异主要原因：</w:t>
      </w:r>
    </w:p>
    <w:p w:rsidR="002A123B" w:rsidRPr="002A123B" w:rsidRDefault="00045E05"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 xml:space="preserve"> </w:t>
      </w:r>
      <w:r w:rsidR="002A123B" w:rsidRPr="002A123B">
        <w:rPr>
          <w:rFonts w:ascii="仿宋_GB2312" w:eastAsia="仿宋_GB2312" w:hAnsi="仿宋" w:cs="仿宋_GB2312" w:hint="eastAsia"/>
          <w:sz w:val="32"/>
          <w:szCs w:val="32"/>
        </w:rPr>
        <w:t>2．本年收入与上年收入的对比分析</w:t>
      </w:r>
    </w:p>
    <w:p w:rsidR="002A123B" w:rsidRP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本年度实际收入</w:t>
      </w:r>
      <w:r w:rsidR="00045E05" w:rsidRPr="00045E05">
        <w:rPr>
          <w:rFonts w:ascii="仿宋_GB2312" w:eastAsia="仿宋_GB2312" w:hAnsi="仿宋" w:cs="仿宋_GB2312"/>
          <w:sz w:val="32"/>
          <w:szCs w:val="32"/>
        </w:rPr>
        <w:t>158.85</w:t>
      </w:r>
      <w:r w:rsidRPr="002A123B">
        <w:rPr>
          <w:rFonts w:ascii="仿宋_GB2312" w:eastAsia="仿宋_GB2312" w:hAnsi="仿宋" w:cs="仿宋_GB2312" w:hint="eastAsia"/>
          <w:sz w:val="32"/>
          <w:szCs w:val="32"/>
        </w:rPr>
        <w:t>万元，比上年度收入</w:t>
      </w:r>
      <w:r w:rsidR="00045E05" w:rsidRPr="00045E05">
        <w:rPr>
          <w:rFonts w:ascii="仿宋_GB2312" w:eastAsia="仿宋_GB2312" w:hAnsi="仿宋" w:cs="仿宋_GB2312"/>
          <w:sz w:val="32"/>
          <w:szCs w:val="32"/>
        </w:rPr>
        <w:t>140.15</w:t>
      </w:r>
      <w:r w:rsidRPr="002A123B">
        <w:rPr>
          <w:rFonts w:ascii="仿宋_GB2312" w:eastAsia="仿宋_GB2312" w:hAnsi="仿宋" w:cs="仿宋_GB2312" w:hint="eastAsia"/>
          <w:sz w:val="32"/>
          <w:szCs w:val="32"/>
        </w:rPr>
        <w:t>万元增加</w:t>
      </w:r>
      <w:r w:rsidR="00045E05" w:rsidRPr="00045E05">
        <w:rPr>
          <w:rFonts w:ascii="仿宋_GB2312" w:eastAsia="仿宋_GB2312" w:hAnsi="仿宋" w:cs="仿宋_GB2312"/>
          <w:sz w:val="32"/>
          <w:szCs w:val="32"/>
        </w:rPr>
        <w:t>18.7</w:t>
      </w:r>
      <w:r w:rsidRPr="002A123B">
        <w:rPr>
          <w:rFonts w:ascii="仿宋_GB2312" w:eastAsia="仿宋_GB2312" w:hAnsi="仿宋" w:cs="仿宋_GB2312" w:hint="eastAsia"/>
          <w:sz w:val="32"/>
          <w:szCs w:val="32"/>
        </w:rPr>
        <w:t>万元，增加幅度</w:t>
      </w:r>
      <w:r w:rsidR="00045E05" w:rsidRPr="00045E05">
        <w:rPr>
          <w:rFonts w:ascii="仿宋_GB2312" w:eastAsia="仿宋_GB2312" w:hAnsi="仿宋" w:cs="仿宋_GB2312"/>
          <w:sz w:val="32"/>
          <w:szCs w:val="32"/>
        </w:rPr>
        <w:t>13.34</w:t>
      </w:r>
      <w:r w:rsidRPr="002A123B">
        <w:rPr>
          <w:rFonts w:ascii="仿宋_GB2312" w:eastAsia="仿宋_GB2312" w:hAnsi="仿宋" w:cs="仿宋_GB2312" w:hint="eastAsia"/>
          <w:sz w:val="32"/>
          <w:szCs w:val="32"/>
        </w:rPr>
        <w:t>%。增加主要原因是本年上级拨入专项工作经费较上年增加</w:t>
      </w:r>
      <w:r w:rsidR="00045E05">
        <w:rPr>
          <w:rFonts w:ascii="仿宋_GB2312" w:eastAsia="仿宋_GB2312" w:hAnsi="仿宋" w:cs="仿宋_GB2312" w:hint="eastAsia"/>
          <w:sz w:val="32"/>
          <w:szCs w:val="32"/>
        </w:rPr>
        <w:t>。</w:t>
      </w:r>
    </w:p>
    <w:p w:rsidR="002A123B" w:rsidRDefault="002A123B" w:rsidP="002A123B">
      <w:pPr>
        <w:spacing w:line="580" w:lineRule="exact"/>
        <w:ind w:firstLineChars="200" w:firstLine="640"/>
        <w:rPr>
          <w:rFonts w:ascii="仿宋_GB2312" w:eastAsia="仿宋_GB2312" w:hAnsi="仿宋" w:cs="仿宋_GB2312" w:hint="eastAsia"/>
          <w:sz w:val="32"/>
          <w:szCs w:val="32"/>
        </w:rPr>
      </w:pPr>
      <w:r w:rsidRPr="002A123B">
        <w:rPr>
          <w:rFonts w:ascii="仿宋_GB2312" w:eastAsia="仿宋_GB2312" w:hAnsi="仿宋" w:cs="仿宋_GB2312" w:hint="eastAsia"/>
          <w:sz w:val="32"/>
          <w:szCs w:val="32"/>
        </w:rPr>
        <w:t>3．本年收入结构分析：本年收入</w:t>
      </w:r>
      <w:r w:rsidR="00045E05" w:rsidRPr="00045E05">
        <w:rPr>
          <w:rFonts w:ascii="仿宋_GB2312" w:eastAsia="仿宋_GB2312" w:hAnsi="仿宋" w:cs="仿宋_GB2312"/>
          <w:sz w:val="32"/>
          <w:szCs w:val="32"/>
        </w:rPr>
        <w:t>158.85</w:t>
      </w:r>
      <w:r w:rsidRPr="002A123B">
        <w:rPr>
          <w:rFonts w:ascii="仿宋_GB2312" w:eastAsia="仿宋_GB2312" w:hAnsi="仿宋" w:cs="仿宋_GB2312" w:hint="eastAsia"/>
          <w:sz w:val="32"/>
          <w:szCs w:val="32"/>
        </w:rPr>
        <w:t>万元，其中财政拨款收入</w:t>
      </w:r>
      <w:r w:rsidR="00045E05" w:rsidRPr="00045E05">
        <w:rPr>
          <w:rFonts w:ascii="仿宋_GB2312" w:eastAsia="仿宋_GB2312" w:hAnsi="仿宋" w:cs="仿宋_GB2312"/>
          <w:sz w:val="32"/>
          <w:szCs w:val="32"/>
        </w:rPr>
        <w:t>158.85</w:t>
      </w:r>
      <w:r w:rsidRPr="002A123B">
        <w:rPr>
          <w:rFonts w:ascii="仿宋_GB2312" w:eastAsia="仿宋_GB2312" w:hAnsi="仿宋" w:cs="仿宋_GB2312" w:hint="eastAsia"/>
          <w:sz w:val="32"/>
          <w:szCs w:val="32"/>
        </w:rPr>
        <w:t>万元，占本年收入的100%。</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045E05" w:rsidRPr="00045E05" w:rsidRDefault="00045E05" w:rsidP="00045E05">
      <w:pPr>
        <w:spacing w:line="580" w:lineRule="exact"/>
        <w:ind w:firstLineChars="200" w:firstLine="640"/>
        <w:rPr>
          <w:rFonts w:ascii="仿宋_GB2312" w:eastAsia="仿宋_GB2312" w:hAnsi="仿宋" w:cs="仿宋_GB2312" w:hint="eastAsia"/>
          <w:sz w:val="32"/>
          <w:szCs w:val="32"/>
        </w:rPr>
      </w:pPr>
      <w:r w:rsidRPr="00045E05">
        <w:rPr>
          <w:rFonts w:ascii="仿宋_GB2312" w:eastAsia="仿宋_GB2312" w:hAnsi="仿宋" w:cs="仿宋_GB2312" w:hint="eastAsia"/>
          <w:sz w:val="32"/>
          <w:szCs w:val="32"/>
        </w:rPr>
        <w:t>1．支出与预算对比分析：本年预算支出</w:t>
      </w:r>
      <w:r w:rsidRPr="00045E05">
        <w:rPr>
          <w:rFonts w:ascii="仿宋_GB2312" w:eastAsia="仿宋_GB2312" w:hAnsi="仿宋" w:cs="仿宋_GB2312"/>
          <w:sz w:val="32"/>
          <w:szCs w:val="32"/>
        </w:rPr>
        <w:t>158.85</w:t>
      </w:r>
      <w:r w:rsidRPr="00045E05">
        <w:rPr>
          <w:rFonts w:ascii="仿宋_GB2312" w:eastAsia="仿宋_GB2312" w:hAnsi="仿宋" w:cs="仿宋_GB2312" w:hint="eastAsia"/>
          <w:sz w:val="32"/>
          <w:szCs w:val="32"/>
        </w:rPr>
        <w:t>万元，本年决算数支出</w:t>
      </w:r>
      <w:r w:rsidRPr="00045E05">
        <w:rPr>
          <w:rFonts w:ascii="仿宋_GB2312" w:eastAsia="仿宋_GB2312" w:hAnsi="仿宋" w:cs="仿宋_GB2312"/>
          <w:sz w:val="32"/>
          <w:szCs w:val="32"/>
        </w:rPr>
        <w:t>151.17</w:t>
      </w:r>
      <w:r w:rsidRPr="00045E05">
        <w:rPr>
          <w:rFonts w:ascii="仿宋_GB2312" w:eastAsia="仿宋_GB2312" w:hAnsi="仿宋" w:cs="仿宋_GB2312" w:hint="eastAsia"/>
          <w:sz w:val="32"/>
          <w:szCs w:val="32"/>
        </w:rPr>
        <w:t>万元，本年实际支出比预算支出</w:t>
      </w:r>
      <w:r>
        <w:rPr>
          <w:rFonts w:ascii="仿宋_GB2312" w:eastAsia="仿宋_GB2312" w:hAnsi="仿宋" w:cs="仿宋_GB2312" w:hint="eastAsia"/>
          <w:sz w:val="32"/>
          <w:szCs w:val="32"/>
        </w:rPr>
        <w:t>减少</w:t>
      </w:r>
      <w:r>
        <w:rPr>
          <w:rFonts w:ascii="仿宋_GB2312" w:eastAsia="仿宋_GB2312" w:hAnsi="仿宋" w:cs="仿宋_GB2312"/>
          <w:sz w:val="32"/>
          <w:szCs w:val="32"/>
        </w:rPr>
        <w:t>7.68</w:t>
      </w:r>
      <w:r w:rsidRPr="00045E05">
        <w:rPr>
          <w:rFonts w:ascii="仿宋_GB2312" w:eastAsia="仿宋_GB2312" w:hAnsi="仿宋" w:cs="仿宋_GB2312" w:hint="eastAsia"/>
          <w:sz w:val="32"/>
          <w:szCs w:val="32"/>
        </w:rPr>
        <w:t>万元，差异率</w:t>
      </w:r>
      <w:r>
        <w:rPr>
          <w:rFonts w:ascii="仿宋_GB2312" w:eastAsia="仿宋_GB2312" w:hAnsi="仿宋" w:cs="仿宋_GB2312"/>
          <w:sz w:val="32"/>
          <w:szCs w:val="32"/>
        </w:rPr>
        <w:t>4.83</w:t>
      </w:r>
      <w:r w:rsidRPr="00045E05">
        <w:rPr>
          <w:rFonts w:ascii="仿宋_GB2312" w:eastAsia="仿宋_GB2312" w:hAnsi="仿宋" w:cs="仿宋_GB2312" w:hint="eastAsia"/>
          <w:sz w:val="32"/>
          <w:szCs w:val="32"/>
        </w:rPr>
        <w:t>%。实际支出</w:t>
      </w:r>
      <w:r>
        <w:rPr>
          <w:rFonts w:ascii="仿宋_GB2312" w:eastAsia="仿宋_GB2312" w:hAnsi="仿宋" w:cs="仿宋_GB2312" w:hint="eastAsia"/>
          <w:sz w:val="32"/>
          <w:szCs w:val="32"/>
        </w:rPr>
        <w:t>减少</w:t>
      </w:r>
      <w:r w:rsidRPr="00045E05">
        <w:rPr>
          <w:rFonts w:ascii="仿宋_GB2312" w:eastAsia="仿宋_GB2312" w:hAnsi="仿宋" w:cs="仿宋_GB2312" w:hint="eastAsia"/>
          <w:sz w:val="32"/>
          <w:szCs w:val="32"/>
        </w:rPr>
        <w:t>主要原因是</w:t>
      </w:r>
      <w:r>
        <w:rPr>
          <w:rFonts w:ascii="仿宋_GB2312" w:eastAsia="仿宋_GB2312" w:hAnsi="仿宋" w:cs="仿宋_GB2312" w:hint="eastAsia"/>
          <w:sz w:val="32"/>
          <w:szCs w:val="32"/>
        </w:rPr>
        <w:t>专</w:t>
      </w:r>
      <w:r>
        <w:rPr>
          <w:rFonts w:ascii="仿宋_GB2312" w:eastAsia="仿宋_GB2312" w:hAnsi="仿宋" w:cs="仿宋_GB2312"/>
          <w:sz w:val="32"/>
          <w:szCs w:val="32"/>
        </w:rPr>
        <w:t>项资金项目</w:t>
      </w:r>
      <w:r>
        <w:rPr>
          <w:rFonts w:ascii="仿宋_GB2312" w:eastAsia="仿宋_GB2312" w:hAnsi="仿宋" w:cs="仿宋_GB2312" w:hint="eastAsia"/>
          <w:sz w:val="32"/>
          <w:szCs w:val="32"/>
        </w:rPr>
        <w:t>尚</w:t>
      </w:r>
      <w:r>
        <w:rPr>
          <w:rFonts w:ascii="仿宋_GB2312" w:eastAsia="仿宋_GB2312" w:hAnsi="仿宋" w:cs="仿宋_GB2312"/>
          <w:sz w:val="32"/>
          <w:szCs w:val="32"/>
        </w:rPr>
        <w:t>未完工</w:t>
      </w:r>
      <w:r>
        <w:rPr>
          <w:rFonts w:ascii="仿宋_GB2312" w:eastAsia="仿宋_GB2312" w:hAnsi="仿宋" w:cs="仿宋_GB2312" w:hint="eastAsia"/>
          <w:sz w:val="32"/>
          <w:szCs w:val="32"/>
        </w:rPr>
        <w:t>，待</w:t>
      </w:r>
      <w:r>
        <w:rPr>
          <w:rFonts w:ascii="仿宋_GB2312" w:eastAsia="仿宋_GB2312" w:hAnsi="仿宋" w:cs="仿宋_GB2312"/>
          <w:sz w:val="32"/>
          <w:szCs w:val="32"/>
        </w:rPr>
        <w:t>次年继续实施</w:t>
      </w:r>
      <w:r w:rsidRPr="00045E05">
        <w:rPr>
          <w:rFonts w:ascii="仿宋_GB2312" w:eastAsia="仿宋_GB2312" w:hAnsi="仿宋" w:cs="仿宋_GB2312" w:hint="eastAsia"/>
          <w:sz w:val="32"/>
          <w:szCs w:val="32"/>
        </w:rPr>
        <w:t>。</w:t>
      </w:r>
    </w:p>
    <w:p w:rsidR="00267126" w:rsidRDefault="00045E05" w:rsidP="00045E05">
      <w:pPr>
        <w:spacing w:line="580" w:lineRule="exact"/>
        <w:ind w:firstLineChars="200" w:firstLine="640"/>
        <w:rPr>
          <w:rFonts w:ascii="仿宋_GB2312" w:eastAsia="仿宋_GB2312" w:hAnsi="仿宋" w:cs="仿宋_GB2312"/>
          <w:sz w:val="32"/>
          <w:szCs w:val="32"/>
        </w:rPr>
      </w:pPr>
      <w:r w:rsidRPr="00045E05">
        <w:rPr>
          <w:rFonts w:ascii="仿宋_GB2312" w:eastAsia="仿宋_GB2312" w:hAnsi="仿宋" w:cs="仿宋_GB2312" w:hint="eastAsia"/>
          <w:sz w:val="32"/>
          <w:szCs w:val="32"/>
        </w:rPr>
        <w:t>2．本年支出与上年支出的对比分析: 本年度实际支出</w:t>
      </w:r>
      <w:r w:rsidRPr="00045E05">
        <w:rPr>
          <w:rFonts w:ascii="仿宋_GB2312" w:eastAsia="仿宋_GB2312" w:hAnsi="仿宋" w:cs="仿宋_GB2312"/>
          <w:sz w:val="32"/>
          <w:szCs w:val="32"/>
        </w:rPr>
        <w:t>151.17</w:t>
      </w:r>
      <w:r w:rsidRPr="00045E05">
        <w:rPr>
          <w:rFonts w:ascii="仿宋_GB2312" w:eastAsia="仿宋_GB2312" w:hAnsi="仿宋" w:cs="仿宋_GB2312" w:hint="eastAsia"/>
          <w:sz w:val="32"/>
          <w:szCs w:val="32"/>
        </w:rPr>
        <w:t>万元，比上年度</w:t>
      </w:r>
      <w:r w:rsidRPr="00045E05">
        <w:rPr>
          <w:rFonts w:ascii="仿宋_GB2312" w:eastAsia="仿宋_GB2312" w:hAnsi="仿宋" w:cs="仿宋_GB2312"/>
          <w:sz w:val="32"/>
          <w:szCs w:val="32"/>
        </w:rPr>
        <w:t>123.14</w:t>
      </w:r>
      <w:r w:rsidRPr="00045E05">
        <w:rPr>
          <w:rFonts w:ascii="仿宋_GB2312" w:eastAsia="仿宋_GB2312" w:hAnsi="仿宋" w:cs="仿宋_GB2312" w:hint="eastAsia"/>
          <w:sz w:val="32"/>
          <w:szCs w:val="32"/>
        </w:rPr>
        <w:t>万元</w:t>
      </w:r>
      <w:r w:rsidR="00267126">
        <w:rPr>
          <w:rFonts w:ascii="仿宋_GB2312" w:eastAsia="仿宋_GB2312" w:hAnsi="仿宋" w:cs="仿宋_GB2312" w:hint="eastAsia"/>
          <w:sz w:val="32"/>
          <w:szCs w:val="32"/>
        </w:rPr>
        <w:t>增加</w:t>
      </w:r>
      <w:r w:rsidR="00267126" w:rsidRPr="00267126">
        <w:rPr>
          <w:rFonts w:ascii="仿宋_GB2312" w:eastAsia="仿宋_GB2312" w:hAnsi="仿宋" w:cs="仿宋_GB2312"/>
          <w:sz w:val="32"/>
          <w:szCs w:val="32"/>
        </w:rPr>
        <w:t>28.03</w:t>
      </w:r>
      <w:r w:rsidRPr="00045E05">
        <w:rPr>
          <w:rFonts w:ascii="仿宋_GB2312" w:eastAsia="仿宋_GB2312" w:hAnsi="仿宋" w:cs="仿宋_GB2312" w:hint="eastAsia"/>
          <w:sz w:val="32"/>
          <w:szCs w:val="32"/>
        </w:rPr>
        <w:t>万元，</w:t>
      </w:r>
      <w:r w:rsidR="00267126">
        <w:rPr>
          <w:rFonts w:ascii="仿宋_GB2312" w:eastAsia="仿宋_GB2312" w:hAnsi="仿宋" w:cs="仿宋_GB2312" w:hint="eastAsia"/>
          <w:sz w:val="32"/>
          <w:szCs w:val="32"/>
        </w:rPr>
        <w:t>增长</w:t>
      </w:r>
      <w:r w:rsidRPr="00045E05">
        <w:rPr>
          <w:rFonts w:ascii="仿宋_GB2312" w:eastAsia="仿宋_GB2312" w:hAnsi="仿宋" w:cs="仿宋_GB2312" w:hint="eastAsia"/>
          <w:sz w:val="32"/>
          <w:szCs w:val="32"/>
        </w:rPr>
        <w:t>率</w:t>
      </w:r>
      <w:r w:rsidR="00267126" w:rsidRPr="00267126">
        <w:rPr>
          <w:rFonts w:ascii="仿宋_GB2312" w:eastAsia="仿宋_GB2312" w:hAnsi="仿宋" w:cs="仿宋_GB2312"/>
          <w:sz w:val="32"/>
          <w:szCs w:val="32"/>
        </w:rPr>
        <w:t>22.76</w:t>
      </w:r>
      <w:r w:rsidRPr="00045E05">
        <w:rPr>
          <w:rFonts w:ascii="仿宋_GB2312" w:eastAsia="仿宋_GB2312" w:hAnsi="仿宋" w:cs="仿宋_GB2312" w:hint="eastAsia"/>
          <w:sz w:val="32"/>
          <w:szCs w:val="32"/>
        </w:rPr>
        <w:t>%,差异原因主要：一是本年项目资金支出</w:t>
      </w:r>
      <w:r w:rsidR="00267126">
        <w:rPr>
          <w:rFonts w:ascii="仿宋_GB2312" w:eastAsia="仿宋_GB2312" w:hAnsi="仿宋" w:cs="仿宋_GB2312" w:hint="eastAsia"/>
          <w:sz w:val="32"/>
          <w:szCs w:val="32"/>
        </w:rPr>
        <w:t>增加</w:t>
      </w:r>
      <w:r w:rsidRPr="00045E05">
        <w:rPr>
          <w:rFonts w:ascii="仿宋_GB2312" w:eastAsia="仿宋_GB2312" w:hAnsi="仿宋" w:cs="仿宋_GB2312" w:hint="eastAsia"/>
          <w:sz w:val="32"/>
          <w:szCs w:val="32"/>
        </w:rPr>
        <w:t>。</w:t>
      </w:r>
    </w:p>
    <w:p w:rsidR="00045E05" w:rsidRDefault="00045E05" w:rsidP="00045E05">
      <w:pPr>
        <w:spacing w:line="580" w:lineRule="exact"/>
        <w:ind w:firstLineChars="200" w:firstLine="640"/>
        <w:rPr>
          <w:rFonts w:ascii="仿宋_GB2312" w:eastAsia="仿宋_GB2312" w:hAnsi="仿宋" w:cs="仿宋_GB2312" w:hint="eastAsia"/>
          <w:sz w:val="32"/>
          <w:szCs w:val="32"/>
        </w:rPr>
      </w:pPr>
      <w:r w:rsidRPr="00045E05">
        <w:rPr>
          <w:rFonts w:ascii="仿宋_GB2312" w:eastAsia="仿宋_GB2312" w:hAnsi="仿宋" w:cs="仿宋_GB2312" w:hint="eastAsia"/>
          <w:sz w:val="32"/>
          <w:szCs w:val="32"/>
        </w:rPr>
        <w:t>3.本年支出结构分析: 本年支出</w:t>
      </w:r>
      <w:r w:rsidR="00267126" w:rsidRPr="00267126">
        <w:rPr>
          <w:rFonts w:ascii="仿宋_GB2312" w:eastAsia="仿宋_GB2312" w:hAnsi="仿宋" w:cs="仿宋_GB2312"/>
          <w:sz w:val="32"/>
          <w:szCs w:val="32"/>
        </w:rPr>
        <w:t>151.17</w:t>
      </w:r>
      <w:r w:rsidRPr="00045E05">
        <w:rPr>
          <w:rFonts w:ascii="仿宋_GB2312" w:eastAsia="仿宋_GB2312" w:hAnsi="仿宋" w:cs="仿宋_GB2312" w:hint="eastAsia"/>
          <w:sz w:val="32"/>
          <w:szCs w:val="32"/>
        </w:rPr>
        <w:t>万元，按资金来源分析：其中财政拨款支出</w:t>
      </w:r>
      <w:r w:rsidR="00267126" w:rsidRPr="00267126">
        <w:rPr>
          <w:rFonts w:ascii="仿宋_GB2312" w:eastAsia="仿宋_GB2312" w:hAnsi="仿宋" w:cs="仿宋_GB2312"/>
          <w:sz w:val="32"/>
          <w:szCs w:val="32"/>
        </w:rPr>
        <w:t>151.17</w:t>
      </w:r>
      <w:r w:rsidRPr="00045E05">
        <w:rPr>
          <w:rFonts w:ascii="仿宋_GB2312" w:eastAsia="仿宋_GB2312" w:hAnsi="仿宋" w:cs="仿宋_GB2312" w:hint="eastAsia"/>
          <w:sz w:val="32"/>
          <w:szCs w:val="32"/>
        </w:rPr>
        <w:t>万元，占本年总支出</w:t>
      </w:r>
      <w:r w:rsidRPr="00045E05">
        <w:rPr>
          <w:rFonts w:ascii="仿宋_GB2312" w:eastAsia="仿宋_GB2312" w:hAnsi="仿宋" w:cs="仿宋_GB2312" w:hint="eastAsia"/>
          <w:sz w:val="32"/>
          <w:szCs w:val="32"/>
        </w:rPr>
        <w:lastRenderedPageBreak/>
        <w:t>的100%。按支出性质分析：基本支出</w:t>
      </w:r>
      <w:r w:rsidR="00267126" w:rsidRPr="00267126">
        <w:rPr>
          <w:rFonts w:ascii="仿宋_GB2312" w:eastAsia="仿宋_GB2312" w:hAnsi="仿宋" w:cs="仿宋_GB2312"/>
          <w:sz w:val="32"/>
          <w:szCs w:val="32"/>
        </w:rPr>
        <w:t>111.97</w:t>
      </w:r>
      <w:r w:rsidRPr="00045E05">
        <w:rPr>
          <w:rFonts w:ascii="仿宋_GB2312" w:eastAsia="仿宋_GB2312" w:hAnsi="仿宋" w:cs="仿宋_GB2312" w:hint="eastAsia"/>
          <w:sz w:val="32"/>
          <w:szCs w:val="32"/>
        </w:rPr>
        <w:t>万元，占本年总支出的</w:t>
      </w:r>
      <w:r w:rsidR="00267126">
        <w:rPr>
          <w:rFonts w:ascii="仿宋_GB2312" w:eastAsia="仿宋_GB2312" w:hAnsi="仿宋" w:cs="仿宋_GB2312"/>
          <w:sz w:val="32"/>
          <w:szCs w:val="32"/>
        </w:rPr>
        <w:t>74.07</w:t>
      </w:r>
      <w:r w:rsidRPr="00045E05">
        <w:rPr>
          <w:rFonts w:ascii="仿宋_GB2312" w:eastAsia="仿宋_GB2312" w:hAnsi="仿宋" w:cs="仿宋_GB2312" w:hint="eastAsia"/>
          <w:sz w:val="32"/>
          <w:szCs w:val="32"/>
        </w:rPr>
        <w:t>%，项目支出</w:t>
      </w:r>
      <w:r w:rsidR="00267126" w:rsidRPr="00267126">
        <w:rPr>
          <w:rFonts w:ascii="仿宋_GB2312" w:eastAsia="仿宋_GB2312" w:hAnsi="仿宋" w:cs="仿宋_GB2312"/>
          <w:sz w:val="32"/>
          <w:szCs w:val="32"/>
        </w:rPr>
        <w:t>39.2</w:t>
      </w:r>
      <w:r w:rsidRPr="00045E05">
        <w:rPr>
          <w:rFonts w:ascii="仿宋_GB2312" w:eastAsia="仿宋_GB2312" w:hAnsi="仿宋" w:cs="仿宋_GB2312" w:hint="eastAsia"/>
          <w:sz w:val="32"/>
          <w:szCs w:val="32"/>
        </w:rPr>
        <w:t>万元，占本年总支出的</w:t>
      </w:r>
      <w:r w:rsidR="00267126">
        <w:rPr>
          <w:rFonts w:ascii="仿宋_GB2312" w:eastAsia="仿宋_GB2312" w:hAnsi="仿宋" w:cs="仿宋_GB2312"/>
          <w:sz w:val="32"/>
          <w:szCs w:val="32"/>
        </w:rPr>
        <w:t>25.93</w:t>
      </w:r>
      <w:r w:rsidRPr="00045E05">
        <w:rPr>
          <w:rFonts w:ascii="仿宋_GB2312" w:eastAsia="仿宋_GB2312" w:hAnsi="仿宋" w:cs="仿宋_GB2312" w:hint="eastAsia"/>
          <w:sz w:val="32"/>
          <w:szCs w:val="32"/>
        </w:rPr>
        <w:t>%；按支出经济分类：工资福利支出</w:t>
      </w:r>
      <w:r w:rsidR="00267126" w:rsidRPr="00267126">
        <w:rPr>
          <w:rFonts w:ascii="仿宋_GB2312" w:eastAsia="仿宋_GB2312" w:hAnsi="仿宋" w:cs="仿宋_GB2312"/>
          <w:sz w:val="32"/>
          <w:szCs w:val="32"/>
        </w:rPr>
        <w:t>94.21</w:t>
      </w:r>
      <w:r w:rsidRPr="00045E05">
        <w:rPr>
          <w:rFonts w:ascii="仿宋_GB2312" w:eastAsia="仿宋_GB2312" w:hAnsi="仿宋" w:cs="仿宋_GB2312" w:hint="eastAsia"/>
          <w:sz w:val="32"/>
          <w:szCs w:val="32"/>
        </w:rPr>
        <w:t>万元，占本年支出</w:t>
      </w:r>
      <w:r w:rsidR="00267126">
        <w:rPr>
          <w:rFonts w:ascii="仿宋_GB2312" w:eastAsia="仿宋_GB2312" w:hAnsi="仿宋" w:cs="仿宋_GB2312"/>
          <w:sz w:val="32"/>
          <w:szCs w:val="32"/>
        </w:rPr>
        <w:t>62.32</w:t>
      </w:r>
      <w:r w:rsidRPr="00045E05">
        <w:rPr>
          <w:rFonts w:ascii="仿宋_GB2312" w:eastAsia="仿宋_GB2312" w:hAnsi="仿宋" w:cs="仿宋_GB2312" w:hint="eastAsia"/>
          <w:sz w:val="32"/>
          <w:szCs w:val="32"/>
        </w:rPr>
        <w:t>%，商品和服务支出</w:t>
      </w:r>
      <w:r w:rsidR="00267126">
        <w:rPr>
          <w:rFonts w:ascii="仿宋_GB2312" w:eastAsia="仿宋_GB2312" w:hAnsi="仿宋" w:cs="仿宋_GB2312"/>
          <w:sz w:val="32"/>
          <w:szCs w:val="32"/>
        </w:rPr>
        <w:t>43.22</w:t>
      </w:r>
      <w:r w:rsidRPr="00045E05">
        <w:rPr>
          <w:rFonts w:ascii="仿宋_GB2312" w:eastAsia="仿宋_GB2312" w:hAnsi="仿宋" w:cs="仿宋_GB2312" w:hint="eastAsia"/>
          <w:sz w:val="32"/>
          <w:szCs w:val="32"/>
        </w:rPr>
        <w:t>万元，占本年支出</w:t>
      </w:r>
      <w:r w:rsidR="00267126">
        <w:rPr>
          <w:rFonts w:ascii="仿宋_GB2312" w:eastAsia="仿宋_GB2312" w:hAnsi="仿宋" w:cs="仿宋_GB2312"/>
          <w:sz w:val="32"/>
          <w:szCs w:val="32"/>
        </w:rPr>
        <w:t>28.59</w:t>
      </w:r>
      <w:r w:rsidRPr="00045E05">
        <w:rPr>
          <w:rFonts w:ascii="仿宋_GB2312" w:eastAsia="仿宋_GB2312" w:hAnsi="仿宋" w:cs="仿宋_GB2312" w:hint="eastAsia"/>
          <w:sz w:val="32"/>
          <w:szCs w:val="32"/>
        </w:rPr>
        <w:t>%，对个人和家庭的补助</w:t>
      </w:r>
      <w:r w:rsidR="00267126">
        <w:rPr>
          <w:rFonts w:ascii="仿宋_GB2312" w:eastAsia="仿宋_GB2312" w:hAnsi="仿宋" w:cs="仿宋_GB2312"/>
          <w:sz w:val="32"/>
          <w:szCs w:val="32"/>
        </w:rPr>
        <w:t>4.42</w:t>
      </w:r>
      <w:r w:rsidRPr="00045E05">
        <w:rPr>
          <w:rFonts w:ascii="仿宋_GB2312" w:eastAsia="仿宋_GB2312" w:hAnsi="仿宋" w:cs="仿宋_GB2312" w:hint="eastAsia"/>
          <w:sz w:val="32"/>
          <w:szCs w:val="32"/>
        </w:rPr>
        <w:t>万元，占本年支出</w:t>
      </w:r>
      <w:r w:rsidR="00267126">
        <w:rPr>
          <w:rFonts w:ascii="仿宋_GB2312" w:eastAsia="仿宋_GB2312" w:hAnsi="仿宋" w:cs="仿宋_GB2312"/>
          <w:sz w:val="32"/>
          <w:szCs w:val="32"/>
        </w:rPr>
        <w:t>2.92</w:t>
      </w:r>
      <w:r w:rsidRPr="00045E05">
        <w:rPr>
          <w:rFonts w:ascii="仿宋_GB2312" w:eastAsia="仿宋_GB2312" w:hAnsi="仿宋" w:cs="仿宋_GB2312" w:hint="eastAsia"/>
          <w:sz w:val="32"/>
          <w:szCs w:val="32"/>
        </w:rPr>
        <w:t>%</w:t>
      </w:r>
      <w:r w:rsidR="00267126">
        <w:rPr>
          <w:rFonts w:ascii="仿宋_GB2312" w:eastAsia="仿宋_GB2312" w:hAnsi="仿宋" w:cs="仿宋_GB2312" w:hint="eastAsia"/>
          <w:sz w:val="32"/>
          <w:szCs w:val="32"/>
        </w:rPr>
        <w:t>，其</w:t>
      </w:r>
      <w:r w:rsidR="00267126">
        <w:rPr>
          <w:rFonts w:ascii="仿宋_GB2312" w:eastAsia="仿宋_GB2312" w:hAnsi="仿宋" w:cs="仿宋_GB2312"/>
          <w:sz w:val="32"/>
          <w:szCs w:val="32"/>
        </w:rPr>
        <w:t>他资</w:t>
      </w:r>
      <w:r w:rsidR="00267126">
        <w:rPr>
          <w:rFonts w:ascii="仿宋_GB2312" w:eastAsia="仿宋_GB2312" w:hAnsi="仿宋" w:cs="仿宋_GB2312" w:hint="eastAsia"/>
          <w:sz w:val="32"/>
          <w:szCs w:val="32"/>
        </w:rPr>
        <w:t>本</w:t>
      </w:r>
      <w:r w:rsidR="00267126">
        <w:rPr>
          <w:rFonts w:ascii="仿宋_GB2312" w:eastAsia="仿宋_GB2312" w:hAnsi="仿宋" w:cs="仿宋_GB2312"/>
          <w:sz w:val="32"/>
          <w:szCs w:val="32"/>
        </w:rPr>
        <w:t>性支出</w:t>
      </w:r>
      <w:r w:rsidR="00267126">
        <w:rPr>
          <w:rFonts w:ascii="仿宋_GB2312" w:eastAsia="仿宋_GB2312" w:hAnsi="仿宋" w:cs="仿宋_GB2312" w:hint="eastAsia"/>
          <w:sz w:val="32"/>
          <w:szCs w:val="32"/>
        </w:rPr>
        <w:t>9.32万元，</w:t>
      </w:r>
      <w:r w:rsidR="00267126" w:rsidRPr="00045E05">
        <w:rPr>
          <w:rFonts w:ascii="仿宋_GB2312" w:eastAsia="仿宋_GB2312" w:hAnsi="仿宋" w:cs="仿宋_GB2312" w:hint="eastAsia"/>
          <w:sz w:val="32"/>
          <w:szCs w:val="32"/>
        </w:rPr>
        <w:t>占本年支出</w:t>
      </w:r>
      <w:r w:rsidR="00267126">
        <w:rPr>
          <w:rFonts w:ascii="仿宋_GB2312" w:eastAsia="仿宋_GB2312" w:hAnsi="仿宋" w:cs="仿宋_GB2312"/>
          <w:sz w:val="32"/>
          <w:szCs w:val="32"/>
        </w:rPr>
        <w:t>6.17</w:t>
      </w:r>
      <w:r w:rsidR="00267126" w:rsidRPr="00045E05">
        <w:rPr>
          <w:rFonts w:ascii="仿宋_GB2312" w:eastAsia="仿宋_GB2312" w:hAnsi="仿宋" w:cs="仿宋_GB2312" w:hint="eastAsia"/>
          <w:sz w:val="32"/>
          <w:szCs w:val="32"/>
        </w:rPr>
        <w:t>%</w:t>
      </w:r>
      <w:r w:rsidR="00267126">
        <w:rPr>
          <w:rFonts w:ascii="仿宋_GB2312" w:eastAsia="仿宋_GB2312" w:hAnsi="仿宋" w:cs="仿宋_GB2312" w:hint="eastAsia"/>
          <w:sz w:val="32"/>
          <w:szCs w:val="32"/>
        </w:rPr>
        <w:t>。</w:t>
      </w:r>
    </w:p>
    <w:p w:rsidR="00617109" w:rsidRDefault="0051739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三、部门整体预算绩效管理情况（根据适用指标体系进行调整）</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267126" w:rsidRDefault="00267126">
      <w:pPr>
        <w:spacing w:line="580" w:lineRule="exact"/>
        <w:ind w:firstLineChars="200" w:firstLine="640"/>
        <w:rPr>
          <w:rFonts w:ascii="仿宋_GB2312" w:eastAsia="仿宋_GB2312" w:hAnsi="仿宋" w:cs="仿宋_GB2312"/>
          <w:sz w:val="32"/>
          <w:szCs w:val="32"/>
        </w:rPr>
      </w:pPr>
      <w:r w:rsidRPr="00267126">
        <w:rPr>
          <w:rFonts w:ascii="仿宋_GB2312" w:eastAsia="仿宋_GB2312" w:hAnsi="仿宋" w:cs="仿宋_GB2312" w:hint="eastAsia"/>
          <w:sz w:val="32"/>
          <w:szCs w:val="32"/>
        </w:rPr>
        <w:t>严格按照州、</w:t>
      </w:r>
      <w:proofErr w:type="gramStart"/>
      <w:r w:rsidRPr="00267126">
        <w:rPr>
          <w:rFonts w:ascii="仿宋_GB2312" w:eastAsia="仿宋_GB2312" w:hAnsi="仿宋" w:cs="仿宋_GB2312" w:hint="eastAsia"/>
          <w:sz w:val="32"/>
          <w:szCs w:val="32"/>
        </w:rPr>
        <w:t>县预算</w:t>
      </w:r>
      <w:proofErr w:type="gramEnd"/>
      <w:r w:rsidRPr="00267126">
        <w:rPr>
          <w:rFonts w:ascii="仿宋_GB2312" w:eastAsia="仿宋_GB2312" w:hAnsi="仿宋" w:cs="仿宋_GB2312" w:hint="eastAsia"/>
          <w:sz w:val="32"/>
          <w:szCs w:val="32"/>
        </w:rPr>
        <w:t>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w:t>
      </w:r>
      <w:r>
        <w:rPr>
          <w:rFonts w:ascii="仿宋_GB2312" w:eastAsia="仿宋_GB2312" w:hAnsi="仿宋" w:cs="仿宋_GB2312"/>
          <w:sz w:val="32"/>
          <w:szCs w:val="32"/>
        </w:rPr>
        <w:t>20</w:t>
      </w:r>
      <w:r w:rsidRPr="00267126">
        <w:rPr>
          <w:rFonts w:ascii="仿宋_GB2312" w:eastAsia="仿宋_GB2312" w:hAnsi="仿宋" w:cs="仿宋_GB2312" w:hint="eastAsia"/>
          <w:sz w:val="32"/>
          <w:szCs w:val="32"/>
        </w:rPr>
        <w:t>年年初预算安排收入</w:t>
      </w:r>
      <w:r w:rsidRPr="00045E05">
        <w:rPr>
          <w:rFonts w:ascii="仿宋_GB2312" w:eastAsia="仿宋_GB2312" w:hAnsi="仿宋" w:cs="仿宋_GB2312"/>
          <w:sz w:val="32"/>
          <w:szCs w:val="32"/>
        </w:rPr>
        <w:t>158.85</w:t>
      </w:r>
      <w:r w:rsidRPr="00267126">
        <w:rPr>
          <w:rFonts w:ascii="仿宋_GB2312" w:eastAsia="仿宋_GB2312" w:hAnsi="仿宋" w:cs="仿宋_GB2312" w:hint="eastAsia"/>
          <w:sz w:val="32"/>
          <w:szCs w:val="32"/>
        </w:rPr>
        <w:t>万元, 本年预算支出</w:t>
      </w:r>
      <w:r w:rsidRPr="00267126">
        <w:rPr>
          <w:rFonts w:ascii="仿宋_GB2312" w:eastAsia="仿宋_GB2312" w:hAnsi="仿宋" w:cs="仿宋_GB2312"/>
          <w:sz w:val="32"/>
          <w:szCs w:val="32"/>
        </w:rPr>
        <w:t>151.17</w:t>
      </w:r>
      <w:r w:rsidRPr="00267126">
        <w:rPr>
          <w:rFonts w:ascii="仿宋_GB2312" w:eastAsia="仿宋_GB2312" w:hAnsi="仿宋" w:cs="仿宋_GB2312" w:hint="eastAsia"/>
          <w:sz w:val="32"/>
          <w:szCs w:val="32"/>
        </w:rPr>
        <w:t>万元。</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sidR="00267126">
        <w:rPr>
          <w:rFonts w:ascii="仿宋_GB2312" w:eastAsia="仿宋_GB2312" w:hAnsi="仿宋" w:cs="仿宋_GB2312" w:hint="eastAsia"/>
          <w:sz w:val="32"/>
          <w:szCs w:val="32"/>
        </w:rPr>
        <w:t>二</w:t>
      </w:r>
      <w:r>
        <w:rPr>
          <w:rFonts w:ascii="仿宋_GB2312" w:eastAsia="仿宋_GB2312" w:hAnsi="仿宋" w:cs="仿宋_GB2312" w:hint="eastAsia"/>
          <w:sz w:val="32"/>
          <w:szCs w:val="32"/>
        </w:rPr>
        <w:t>）结果应用情况。</w:t>
      </w:r>
    </w:p>
    <w:p w:rsidR="00267126" w:rsidRDefault="00267126">
      <w:pPr>
        <w:spacing w:line="580" w:lineRule="exact"/>
        <w:ind w:firstLineChars="200" w:firstLine="640"/>
        <w:rPr>
          <w:rFonts w:ascii="仿宋_GB2312" w:eastAsia="仿宋_GB2312" w:hAnsi="仿宋" w:cs="仿宋_GB2312" w:hint="eastAsia"/>
          <w:sz w:val="32"/>
          <w:szCs w:val="32"/>
        </w:rPr>
      </w:pPr>
      <w:r w:rsidRPr="00267126">
        <w:rPr>
          <w:rFonts w:ascii="仿宋_GB2312" w:eastAsia="仿宋_GB2312" w:hAnsi="仿宋" w:cs="仿宋_GB2312" w:hint="eastAsia"/>
          <w:sz w:val="32"/>
          <w:szCs w:val="32"/>
        </w:rPr>
        <w:t>严格执行“厉行节约、反对浪费”的规定，严格控制“三公”经费支出，加强公务用车管理，努力降低燃修费用，“三公”经费较上年有所增加。本年三</w:t>
      </w:r>
      <w:proofErr w:type="gramStart"/>
      <w:r w:rsidRPr="00267126">
        <w:rPr>
          <w:rFonts w:ascii="仿宋_GB2312" w:eastAsia="仿宋_GB2312" w:hAnsi="仿宋" w:cs="仿宋_GB2312" w:hint="eastAsia"/>
          <w:sz w:val="32"/>
          <w:szCs w:val="32"/>
        </w:rPr>
        <w:t>公经费</w:t>
      </w:r>
      <w:proofErr w:type="gramEnd"/>
      <w:r w:rsidRPr="00267126">
        <w:rPr>
          <w:rFonts w:ascii="仿宋_GB2312" w:eastAsia="仿宋_GB2312" w:hAnsi="仿宋" w:cs="仿宋_GB2312" w:hint="eastAsia"/>
          <w:sz w:val="32"/>
          <w:szCs w:val="32"/>
        </w:rPr>
        <w:t>支出</w:t>
      </w:r>
      <w:r>
        <w:rPr>
          <w:rFonts w:ascii="仿宋_GB2312" w:eastAsia="仿宋_GB2312" w:hAnsi="仿宋" w:cs="仿宋_GB2312"/>
          <w:sz w:val="32"/>
          <w:szCs w:val="32"/>
        </w:rPr>
        <w:t>2.42</w:t>
      </w:r>
      <w:r w:rsidRPr="00267126">
        <w:rPr>
          <w:rFonts w:ascii="仿宋_GB2312" w:eastAsia="仿宋_GB2312" w:hAnsi="仿宋" w:cs="仿宋_GB2312" w:hint="eastAsia"/>
          <w:sz w:val="32"/>
          <w:szCs w:val="32"/>
        </w:rPr>
        <w:t>万元，其中：公务用车运行维护费</w:t>
      </w:r>
      <w:r>
        <w:rPr>
          <w:rFonts w:ascii="仿宋_GB2312" w:eastAsia="仿宋_GB2312" w:hAnsi="仿宋" w:cs="仿宋_GB2312"/>
          <w:sz w:val="32"/>
          <w:szCs w:val="32"/>
        </w:rPr>
        <w:t>2.33</w:t>
      </w:r>
      <w:r w:rsidRPr="00267126">
        <w:rPr>
          <w:rFonts w:ascii="仿宋_GB2312" w:eastAsia="仿宋_GB2312" w:hAnsi="仿宋" w:cs="仿宋_GB2312" w:hint="eastAsia"/>
          <w:sz w:val="32"/>
          <w:szCs w:val="32"/>
        </w:rPr>
        <w:t>万元，公务接待</w:t>
      </w:r>
      <w:r>
        <w:rPr>
          <w:rFonts w:ascii="仿宋_GB2312" w:eastAsia="仿宋_GB2312" w:hAnsi="仿宋" w:cs="仿宋_GB2312"/>
          <w:sz w:val="32"/>
          <w:szCs w:val="32"/>
        </w:rPr>
        <w:t>0.09</w:t>
      </w:r>
      <w:r w:rsidRPr="00267126">
        <w:rPr>
          <w:rFonts w:ascii="仿宋_GB2312" w:eastAsia="仿宋_GB2312" w:hAnsi="仿宋" w:cs="仿宋_GB2312" w:hint="eastAsia"/>
          <w:sz w:val="32"/>
          <w:szCs w:val="32"/>
        </w:rPr>
        <w:t>万元。上年三</w:t>
      </w:r>
      <w:proofErr w:type="gramStart"/>
      <w:r w:rsidRPr="00267126">
        <w:rPr>
          <w:rFonts w:ascii="仿宋_GB2312" w:eastAsia="仿宋_GB2312" w:hAnsi="仿宋" w:cs="仿宋_GB2312" w:hint="eastAsia"/>
          <w:sz w:val="32"/>
          <w:szCs w:val="32"/>
        </w:rPr>
        <w:t>公经费</w:t>
      </w:r>
      <w:proofErr w:type="gramEnd"/>
      <w:r w:rsidRPr="00267126">
        <w:rPr>
          <w:rFonts w:ascii="仿宋_GB2312" w:eastAsia="仿宋_GB2312" w:hAnsi="仿宋" w:cs="仿宋_GB2312" w:hint="eastAsia"/>
          <w:sz w:val="32"/>
          <w:szCs w:val="32"/>
        </w:rPr>
        <w:t>支出</w:t>
      </w:r>
      <w:r>
        <w:rPr>
          <w:rFonts w:ascii="仿宋_GB2312" w:eastAsia="仿宋_GB2312" w:hAnsi="仿宋" w:cs="仿宋_GB2312"/>
          <w:sz w:val="32"/>
          <w:szCs w:val="32"/>
        </w:rPr>
        <w:t>1.04</w:t>
      </w:r>
      <w:r w:rsidRPr="00267126">
        <w:rPr>
          <w:rFonts w:ascii="仿宋_GB2312" w:eastAsia="仿宋_GB2312" w:hAnsi="仿宋" w:cs="仿宋_GB2312" w:hint="eastAsia"/>
          <w:sz w:val="32"/>
          <w:szCs w:val="32"/>
        </w:rPr>
        <w:t>万元，其中：公务用车运行维护费1.</w:t>
      </w:r>
      <w:r>
        <w:rPr>
          <w:rFonts w:ascii="仿宋_GB2312" w:eastAsia="仿宋_GB2312" w:hAnsi="仿宋" w:cs="仿宋_GB2312"/>
          <w:sz w:val="32"/>
          <w:szCs w:val="32"/>
        </w:rPr>
        <w:t>04</w:t>
      </w:r>
      <w:r w:rsidRPr="00267126">
        <w:rPr>
          <w:rFonts w:ascii="仿宋_GB2312" w:eastAsia="仿宋_GB2312" w:hAnsi="仿宋" w:cs="仿宋_GB2312" w:hint="eastAsia"/>
          <w:sz w:val="32"/>
          <w:szCs w:val="32"/>
        </w:rPr>
        <w:t>万元，公务接待0万元。本年三</w:t>
      </w:r>
      <w:proofErr w:type="gramStart"/>
      <w:r w:rsidRPr="00267126">
        <w:rPr>
          <w:rFonts w:ascii="仿宋_GB2312" w:eastAsia="仿宋_GB2312" w:hAnsi="仿宋" w:cs="仿宋_GB2312" w:hint="eastAsia"/>
          <w:sz w:val="32"/>
          <w:szCs w:val="32"/>
        </w:rPr>
        <w:t>公经费</w:t>
      </w:r>
      <w:proofErr w:type="gramEnd"/>
      <w:r w:rsidRPr="00267126">
        <w:rPr>
          <w:rFonts w:ascii="仿宋_GB2312" w:eastAsia="仿宋_GB2312" w:hAnsi="仿宋" w:cs="仿宋_GB2312" w:hint="eastAsia"/>
          <w:sz w:val="32"/>
          <w:szCs w:val="32"/>
        </w:rPr>
        <w:t>较上年</w:t>
      </w:r>
      <w:r>
        <w:rPr>
          <w:rFonts w:ascii="仿宋_GB2312" w:eastAsia="仿宋_GB2312" w:hAnsi="仿宋" w:cs="仿宋_GB2312" w:hint="eastAsia"/>
          <w:sz w:val="32"/>
          <w:szCs w:val="32"/>
        </w:rPr>
        <w:t>增加</w:t>
      </w:r>
      <w:r>
        <w:rPr>
          <w:rFonts w:ascii="仿宋_GB2312" w:eastAsia="仿宋_GB2312" w:hAnsi="仿宋" w:cs="仿宋_GB2312"/>
          <w:sz w:val="32"/>
          <w:szCs w:val="32"/>
        </w:rPr>
        <w:t>1.38</w:t>
      </w:r>
      <w:r w:rsidRPr="00267126">
        <w:rPr>
          <w:rFonts w:ascii="仿宋_GB2312" w:eastAsia="仿宋_GB2312" w:hAnsi="仿宋" w:cs="仿宋_GB2312" w:hint="eastAsia"/>
          <w:sz w:val="32"/>
          <w:szCs w:val="32"/>
        </w:rPr>
        <w:lastRenderedPageBreak/>
        <w:t>万元，</w:t>
      </w:r>
      <w:r>
        <w:rPr>
          <w:rFonts w:ascii="仿宋_GB2312" w:eastAsia="仿宋_GB2312" w:hAnsi="仿宋" w:cs="仿宋_GB2312" w:hint="eastAsia"/>
          <w:sz w:val="32"/>
          <w:szCs w:val="32"/>
        </w:rPr>
        <w:t>增长</w:t>
      </w:r>
      <w:r w:rsidRPr="00267126">
        <w:rPr>
          <w:rFonts w:ascii="仿宋_GB2312" w:eastAsia="仿宋_GB2312" w:hAnsi="仿宋" w:cs="仿宋_GB2312" w:hint="eastAsia"/>
          <w:sz w:val="32"/>
          <w:szCs w:val="32"/>
        </w:rPr>
        <w:t>率</w:t>
      </w:r>
      <w:r w:rsidR="00D824B7">
        <w:rPr>
          <w:rFonts w:ascii="仿宋_GB2312" w:eastAsia="仿宋_GB2312" w:hAnsi="仿宋" w:cs="仿宋_GB2312"/>
          <w:sz w:val="32"/>
          <w:szCs w:val="32"/>
        </w:rPr>
        <w:t>132.30</w:t>
      </w:r>
      <w:r w:rsidRPr="00267126">
        <w:rPr>
          <w:rFonts w:ascii="仿宋_GB2312" w:eastAsia="仿宋_GB2312" w:hAnsi="仿宋" w:cs="仿宋_GB2312" w:hint="eastAsia"/>
          <w:sz w:val="32"/>
          <w:szCs w:val="32"/>
        </w:rPr>
        <w:t>%　，公务用车运行维护费</w:t>
      </w:r>
      <w:r w:rsidR="00D824B7">
        <w:rPr>
          <w:rFonts w:ascii="仿宋_GB2312" w:eastAsia="仿宋_GB2312" w:hAnsi="仿宋" w:cs="仿宋_GB2312" w:hint="eastAsia"/>
          <w:sz w:val="32"/>
          <w:szCs w:val="32"/>
        </w:rPr>
        <w:t>增加</w:t>
      </w:r>
      <w:r w:rsidR="00D824B7">
        <w:rPr>
          <w:rFonts w:ascii="仿宋_GB2312" w:eastAsia="仿宋_GB2312" w:hAnsi="仿宋" w:cs="仿宋_GB2312"/>
          <w:sz w:val="32"/>
          <w:szCs w:val="32"/>
        </w:rPr>
        <w:t>1.29</w:t>
      </w:r>
      <w:r w:rsidRPr="00267126">
        <w:rPr>
          <w:rFonts w:ascii="仿宋_GB2312" w:eastAsia="仿宋_GB2312" w:hAnsi="仿宋" w:cs="仿宋_GB2312" w:hint="eastAsia"/>
          <w:sz w:val="32"/>
          <w:szCs w:val="32"/>
        </w:rPr>
        <w:t>万元，</w:t>
      </w:r>
      <w:r w:rsidR="00D824B7">
        <w:rPr>
          <w:rFonts w:ascii="仿宋_GB2312" w:eastAsia="仿宋_GB2312" w:hAnsi="仿宋" w:cs="仿宋_GB2312" w:hint="eastAsia"/>
          <w:sz w:val="32"/>
          <w:szCs w:val="32"/>
        </w:rPr>
        <w:t>增长</w:t>
      </w:r>
      <w:r w:rsidRPr="00267126">
        <w:rPr>
          <w:rFonts w:ascii="仿宋_GB2312" w:eastAsia="仿宋_GB2312" w:hAnsi="仿宋" w:cs="仿宋_GB2312" w:hint="eastAsia"/>
          <w:sz w:val="32"/>
          <w:szCs w:val="32"/>
        </w:rPr>
        <w:t>率</w:t>
      </w:r>
      <w:r w:rsidR="00D824B7">
        <w:rPr>
          <w:rFonts w:ascii="仿宋_GB2312" w:eastAsia="仿宋_GB2312" w:hAnsi="仿宋" w:cs="仿宋_GB2312"/>
          <w:sz w:val="32"/>
          <w:szCs w:val="32"/>
        </w:rPr>
        <w:t>123.79</w:t>
      </w:r>
      <w:r w:rsidRPr="00267126">
        <w:rPr>
          <w:rFonts w:ascii="仿宋_GB2312" w:eastAsia="仿宋_GB2312" w:hAnsi="仿宋" w:cs="仿宋_GB2312" w:hint="eastAsia"/>
          <w:sz w:val="32"/>
          <w:szCs w:val="32"/>
        </w:rPr>
        <w:t>%　，公务接待费</w:t>
      </w:r>
      <w:r w:rsidR="00D824B7">
        <w:rPr>
          <w:rFonts w:ascii="仿宋_GB2312" w:eastAsia="仿宋_GB2312" w:hAnsi="仿宋" w:cs="仿宋_GB2312" w:hint="eastAsia"/>
          <w:sz w:val="32"/>
          <w:szCs w:val="32"/>
        </w:rPr>
        <w:t>增加</w:t>
      </w:r>
      <w:r w:rsidR="00D824B7">
        <w:rPr>
          <w:rFonts w:ascii="仿宋_GB2312" w:eastAsia="仿宋_GB2312" w:hAnsi="仿宋" w:cs="仿宋_GB2312"/>
          <w:sz w:val="32"/>
          <w:szCs w:val="32"/>
        </w:rPr>
        <w:t>0.09</w:t>
      </w:r>
      <w:r w:rsidR="00D824B7" w:rsidRPr="00267126">
        <w:rPr>
          <w:rFonts w:ascii="仿宋_GB2312" w:eastAsia="仿宋_GB2312" w:hAnsi="仿宋" w:cs="仿宋_GB2312" w:hint="eastAsia"/>
          <w:sz w:val="32"/>
          <w:szCs w:val="32"/>
        </w:rPr>
        <w:t>万元，</w:t>
      </w:r>
      <w:r w:rsidR="00D824B7">
        <w:rPr>
          <w:rFonts w:ascii="仿宋_GB2312" w:eastAsia="仿宋_GB2312" w:hAnsi="仿宋" w:cs="仿宋_GB2312" w:hint="eastAsia"/>
          <w:sz w:val="32"/>
          <w:szCs w:val="32"/>
        </w:rPr>
        <w:t>增长</w:t>
      </w:r>
      <w:r w:rsidR="00D824B7" w:rsidRPr="00267126">
        <w:rPr>
          <w:rFonts w:ascii="仿宋_GB2312" w:eastAsia="仿宋_GB2312" w:hAnsi="仿宋" w:cs="仿宋_GB2312" w:hint="eastAsia"/>
          <w:sz w:val="32"/>
          <w:szCs w:val="32"/>
        </w:rPr>
        <w:t>率</w:t>
      </w:r>
      <w:r w:rsidR="00D824B7">
        <w:rPr>
          <w:rFonts w:ascii="仿宋_GB2312" w:eastAsia="仿宋_GB2312" w:hAnsi="仿宋" w:cs="仿宋_GB2312"/>
          <w:sz w:val="32"/>
          <w:szCs w:val="32"/>
        </w:rPr>
        <w:t>100</w:t>
      </w:r>
      <w:r w:rsidR="00D824B7" w:rsidRPr="00267126">
        <w:rPr>
          <w:rFonts w:ascii="仿宋_GB2312" w:eastAsia="仿宋_GB2312" w:hAnsi="仿宋" w:cs="仿宋_GB2312" w:hint="eastAsia"/>
          <w:sz w:val="32"/>
          <w:szCs w:val="32"/>
        </w:rPr>
        <w:t>%</w:t>
      </w:r>
      <w:r w:rsidRPr="00267126">
        <w:rPr>
          <w:rFonts w:ascii="仿宋_GB2312" w:eastAsia="仿宋_GB2312" w:hAnsi="仿宋" w:cs="仿宋_GB2312" w:hint="eastAsia"/>
          <w:sz w:val="32"/>
          <w:szCs w:val="32"/>
        </w:rPr>
        <w:t>。</w:t>
      </w:r>
    </w:p>
    <w:p w:rsidR="00617109" w:rsidRDefault="0051739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D824B7" w:rsidRPr="00274678" w:rsidRDefault="00D824B7" w:rsidP="00D824B7">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 xml:space="preserve">按照国家政策法规规定，结合本部门的实际情况，建立健全了财务管理制度和约束机制，依法、有效地使用财政资金，提高财政资金使用效率，合理分配人、财、物，完成了部门职能目标，实现了较高的工作效率和支出绩效。 </w:t>
      </w:r>
    </w:p>
    <w:p w:rsidR="00D824B7" w:rsidRPr="00274678" w:rsidRDefault="00D824B7" w:rsidP="00D824B7">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结合评价得分评价结果为良好。</w:t>
      </w:r>
    </w:p>
    <w:p w:rsidR="00D824B7" w:rsidRPr="00D824B7" w:rsidRDefault="00D824B7">
      <w:pPr>
        <w:spacing w:line="580" w:lineRule="exact"/>
        <w:ind w:firstLineChars="200" w:firstLine="640"/>
        <w:rPr>
          <w:rFonts w:ascii="仿宋_GB2312" w:eastAsia="仿宋_GB2312" w:hAnsi="仿宋" w:cs="仿宋_GB2312" w:hint="eastAsia"/>
          <w:sz w:val="32"/>
          <w:szCs w:val="32"/>
        </w:rPr>
      </w:pP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（二）存在问题。</w:t>
      </w:r>
    </w:p>
    <w:p w:rsidR="00617109" w:rsidRDefault="0051739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（三）改进建议。</w:t>
      </w:r>
    </w:p>
    <w:p w:rsidR="00D824B7" w:rsidRDefault="00D824B7" w:rsidP="00D824B7">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我们将进一步重视预算的编制工作，提高预算编制的精确度，提高财政资金使用效率，尽量减少预算执行调整、结转和结余注销的情形。</w:t>
      </w:r>
    </w:p>
    <w:p w:rsidR="00617109" w:rsidRPr="00D824B7" w:rsidRDefault="00617109">
      <w:pPr>
        <w:spacing w:line="580" w:lineRule="exact"/>
        <w:ind w:firstLineChars="200" w:firstLine="640"/>
        <w:rPr>
          <w:rFonts w:ascii="仿宋_GB2312" w:eastAsia="仿宋_GB2312" w:hAnsi="仿宋_GB2312" w:cs="仿宋_GB2312"/>
          <w:sz w:val="32"/>
          <w:szCs w:val="32"/>
        </w:rPr>
      </w:pPr>
    </w:p>
    <w:p w:rsidR="00617109" w:rsidRDefault="00617109">
      <w:pPr>
        <w:widowControl/>
        <w:jc w:val="left"/>
        <w:rPr>
          <w:rFonts w:ascii="仿宋_GB2312" w:eastAsia="仿宋_GB2312" w:hAnsi="仿宋_GB2312" w:cs="仿宋_GB2312"/>
          <w:sz w:val="32"/>
          <w:szCs w:val="32"/>
        </w:rPr>
      </w:pPr>
    </w:p>
    <w:sectPr w:rsidR="0061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22"/>
    <w:rsid w:val="00045E05"/>
    <w:rsid w:val="00267126"/>
    <w:rsid w:val="00291808"/>
    <w:rsid w:val="002A123B"/>
    <w:rsid w:val="00491B22"/>
    <w:rsid w:val="00517393"/>
    <w:rsid w:val="0052390C"/>
    <w:rsid w:val="00617109"/>
    <w:rsid w:val="00D824B7"/>
    <w:rsid w:val="36435EC2"/>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6219B-1CC1-4282-B29F-AD0E1C78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1613</Characters>
  <Application>Microsoft Office Word</Application>
  <DocSecurity>0</DocSecurity>
  <Lines>13</Lines>
  <Paragraphs>3</Paragraphs>
  <ScaleCrop>false</ScaleCrop>
  <Company>Sky123.Org</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p:lastModifiedBy>
  <cp:revision>2</cp:revision>
  <dcterms:created xsi:type="dcterms:W3CDTF">2021-08-12T08:14:00Z</dcterms:created>
  <dcterms:modified xsi:type="dcterms:W3CDTF">2021-08-12T08:14:00Z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