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宋体" w:eastAsia="方正小标宋_GBK" w:cs="宋体"/>
          <w:bCs/>
          <w:sz w:val="44"/>
          <w:szCs w:val="44"/>
          <w:lang w:eastAsia="zh-CN"/>
        </w:rPr>
      </w:pPr>
      <w:r>
        <w:rPr>
          <w:rFonts w:hint="eastAsia" w:ascii="方正小标宋_GBK" w:hAnsi="宋体" w:eastAsia="方正小标宋_GBK" w:cs="宋体"/>
          <w:bCs/>
          <w:sz w:val="44"/>
          <w:szCs w:val="44"/>
        </w:rPr>
        <w:t>201</w:t>
      </w:r>
      <w:r>
        <w:rPr>
          <w:rFonts w:hint="eastAsia" w:ascii="方正小标宋_GBK" w:hAnsi="宋体" w:eastAsia="方正小标宋_GBK" w:cs="宋体"/>
          <w:bCs/>
          <w:sz w:val="44"/>
          <w:szCs w:val="44"/>
          <w:lang w:val="en-US" w:eastAsia="zh-CN"/>
        </w:rPr>
        <w:t>9</w:t>
      </w:r>
      <w:r>
        <w:rPr>
          <w:rFonts w:hint="eastAsia" w:ascii="方正小标宋_GBK" w:hAnsi="宋体" w:eastAsia="方正小标宋_GBK" w:cs="宋体"/>
          <w:bCs/>
          <w:sz w:val="44"/>
          <w:szCs w:val="44"/>
        </w:rPr>
        <w:t>年</w:t>
      </w:r>
      <w:r>
        <w:rPr>
          <w:rFonts w:hint="eastAsia" w:ascii="方正小标宋_GBK" w:hAnsi="宋体" w:eastAsia="方正小标宋_GBK" w:cs="宋体"/>
          <w:bCs/>
          <w:sz w:val="44"/>
          <w:szCs w:val="44"/>
          <w:lang w:eastAsia="zh-CN"/>
        </w:rPr>
        <w:t>黑水县经济商务和信息化局</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宋体" w:eastAsia="方正小标宋_GBK" w:cs="宋体"/>
          <w:bCs/>
          <w:sz w:val="44"/>
          <w:szCs w:val="44"/>
        </w:rPr>
      </w:pPr>
      <w:r>
        <w:rPr>
          <w:rFonts w:hint="eastAsia" w:ascii="方正小标宋_GBK" w:hAnsi="宋体" w:eastAsia="方正小标宋_GBK" w:cs="宋体"/>
          <w:bCs/>
          <w:sz w:val="44"/>
          <w:szCs w:val="44"/>
        </w:rPr>
        <w:t>项目支出绩效评价报告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一、</w:t>
      </w:r>
      <w:r>
        <w:rPr>
          <w:rFonts w:hint="eastAsia" w:ascii="黑体" w:hAnsi="黑体" w:eastAsia="黑体" w:cs="黑体"/>
          <w:bCs/>
          <w:sz w:val="32"/>
          <w:szCs w:val="32"/>
        </w:rPr>
        <w:t>评价工作开展及项目情况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微软雅黑" w:eastAsia="仿宋_GB2312" w:cs="仿宋_GB2312"/>
          <w:color w:val="333333"/>
          <w:sz w:val="32"/>
          <w:szCs w:val="32"/>
          <w:shd w:val="clear" w:fill="FFFFFF"/>
          <w:lang w:val="en-US" w:eastAsia="zh-CN"/>
        </w:rPr>
      </w:pPr>
      <w:r>
        <w:rPr>
          <w:rFonts w:hint="eastAsia" w:ascii="楷体_GB2312" w:hAnsi="仿宋" w:eastAsia="楷体_GB2312" w:cs="仿宋"/>
          <w:b/>
          <w:bCs/>
          <w:sz w:val="32"/>
          <w:szCs w:val="32"/>
          <w:lang w:eastAsia="zh-CN"/>
        </w:rPr>
        <w:t>（一）黑水县无电户电力接入工程项目。</w:t>
      </w:r>
      <w:r>
        <w:rPr>
          <w:rFonts w:hint="eastAsia" w:ascii="仿宋_GB2312" w:hAnsi="微软雅黑" w:eastAsia="仿宋_GB2312" w:cs="仿宋_GB2312"/>
          <w:color w:val="333333"/>
          <w:sz w:val="32"/>
          <w:szCs w:val="32"/>
          <w:shd w:val="clear" w:fill="FFFFFF"/>
        </w:rPr>
        <w:t>项目总投资</w:t>
      </w:r>
      <w:r>
        <w:rPr>
          <w:rFonts w:hint="eastAsia" w:ascii="微软雅黑" w:hAnsi="微软雅黑" w:eastAsia="微软雅黑" w:cs="微软雅黑"/>
          <w:color w:val="333333"/>
          <w:sz w:val="24"/>
          <w:szCs w:val="24"/>
          <w:shd w:val="clear" w:fill="FFFFFF"/>
          <w:lang w:val="en-US" w:eastAsia="zh-CN"/>
        </w:rPr>
        <w:t>1200</w:t>
      </w:r>
      <w:r>
        <w:rPr>
          <w:rFonts w:hint="eastAsia" w:ascii="仿宋_GB2312" w:hAnsi="微软雅黑" w:eastAsia="仿宋_GB2312" w:cs="仿宋_GB2312"/>
          <w:color w:val="333333"/>
          <w:sz w:val="32"/>
          <w:szCs w:val="32"/>
          <w:shd w:val="clear" w:fill="FFFFFF"/>
        </w:rPr>
        <w:t>万元。</w:t>
      </w:r>
      <w:r>
        <w:rPr>
          <w:rFonts w:hint="eastAsia" w:ascii="仿宋_GB2312" w:hAnsi="微软雅黑" w:eastAsia="仿宋_GB2312" w:cs="仿宋_GB2312"/>
          <w:color w:val="333333"/>
          <w:sz w:val="32"/>
          <w:szCs w:val="32"/>
          <w:shd w:val="clear" w:fill="FFFFFF"/>
          <w:lang w:eastAsia="zh-CN"/>
        </w:rPr>
        <w:t>以</w:t>
      </w:r>
      <w:r>
        <w:rPr>
          <w:rFonts w:hint="eastAsia" w:ascii="仿宋_GB2312" w:hAnsi="仿宋" w:eastAsia="仿宋_GB2312"/>
          <w:sz w:val="32"/>
          <w:szCs w:val="32"/>
          <w:lang w:eastAsia="zh-CN"/>
        </w:rPr>
        <w:t>解决全县</w:t>
      </w:r>
      <w:r>
        <w:rPr>
          <w:rFonts w:hint="eastAsia" w:ascii="仿宋_GB2312" w:hAnsi="仿宋_GB2312" w:eastAsia="仿宋_GB2312" w:cs="仿宋_GB2312"/>
          <w:sz w:val="32"/>
          <w:szCs w:val="32"/>
          <w:lang w:val="en-US" w:eastAsia="zh-CN"/>
        </w:rPr>
        <w:t>17个乡镇126个村246户修建房屋无电户和8个乡镇13个村28户村集体经济电力接入</w:t>
      </w:r>
      <w:r>
        <w:rPr>
          <w:rFonts w:hint="eastAsia" w:ascii="仿宋_GB2312" w:hAnsi="仿宋" w:eastAsia="仿宋_GB2312"/>
          <w:sz w:val="32"/>
          <w:szCs w:val="32"/>
          <w:lang w:eastAsia="zh-CN"/>
        </w:rPr>
        <w:t>问题</w:t>
      </w:r>
      <w:r>
        <w:rPr>
          <w:rFonts w:hint="eastAsia" w:ascii="仿宋_GB2312" w:hAnsi="微软雅黑" w:eastAsia="仿宋_GB2312" w:cs="仿宋_GB2312"/>
          <w:color w:val="333333"/>
          <w:sz w:val="32"/>
          <w:szCs w:val="32"/>
          <w:shd w:val="clear" w:fill="FFFFFF"/>
        </w:rPr>
        <w:t>为依托，根据实地</w:t>
      </w:r>
      <w:r>
        <w:rPr>
          <w:rFonts w:hint="eastAsia" w:ascii="仿宋_GB2312" w:hAnsi="微软雅黑" w:eastAsia="仿宋_GB2312" w:cs="仿宋_GB2312"/>
          <w:color w:val="333333"/>
          <w:sz w:val="32"/>
          <w:szCs w:val="32"/>
          <w:shd w:val="clear" w:fill="FFFFFF"/>
          <w:lang w:eastAsia="zh-CN"/>
        </w:rPr>
        <w:t>群众</w:t>
      </w:r>
      <w:r>
        <w:rPr>
          <w:rFonts w:hint="eastAsia" w:ascii="仿宋_GB2312" w:hAnsi="微软雅黑" w:eastAsia="仿宋_GB2312" w:cs="仿宋_GB2312"/>
          <w:color w:val="333333"/>
          <w:sz w:val="32"/>
          <w:szCs w:val="32"/>
          <w:shd w:val="clear" w:fill="FFFFFF"/>
        </w:rPr>
        <w:t>情况</w:t>
      </w:r>
      <w:r>
        <w:rPr>
          <w:rFonts w:hint="eastAsia" w:ascii="仿宋_GB2312" w:hAnsi="微软雅黑" w:eastAsia="仿宋_GB2312" w:cs="仿宋_GB2312"/>
          <w:color w:val="333333"/>
          <w:sz w:val="32"/>
          <w:szCs w:val="32"/>
          <w:shd w:val="clear" w:fill="FFFFFF"/>
          <w:lang w:eastAsia="zh-CN"/>
        </w:rPr>
        <w:t>接电</w:t>
      </w:r>
      <w:r>
        <w:rPr>
          <w:rFonts w:hint="eastAsia" w:ascii="仿宋_GB2312" w:hAnsi="微软雅黑" w:eastAsia="仿宋_GB2312" w:cs="仿宋_GB2312"/>
          <w:color w:val="333333"/>
          <w:sz w:val="32"/>
          <w:szCs w:val="32"/>
          <w:shd w:val="clear" w:fill="FFFFFF"/>
        </w:rPr>
        <w:t>，已全部竣工并全部</w:t>
      </w:r>
      <w:r>
        <w:rPr>
          <w:rFonts w:hint="eastAsia" w:ascii="仿宋_GB2312" w:hAnsi="微软雅黑" w:eastAsia="仿宋_GB2312" w:cs="仿宋_GB2312"/>
          <w:color w:val="333333"/>
          <w:sz w:val="32"/>
          <w:szCs w:val="32"/>
          <w:shd w:val="clear" w:fill="FFFFFF"/>
          <w:lang w:eastAsia="zh-CN"/>
        </w:rPr>
        <w:t>、</w:t>
      </w:r>
      <w:r>
        <w:rPr>
          <w:rFonts w:hint="eastAsia" w:ascii="仿宋_GB2312" w:hAnsi="微软雅黑" w:eastAsia="仿宋_GB2312" w:cs="仿宋_GB2312"/>
          <w:color w:val="333333"/>
          <w:sz w:val="32"/>
          <w:szCs w:val="32"/>
          <w:shd w:val="clear" w:fill="FFFFFF"/>
        </w:rPr>
        <w:t>通过验收</w:t>
      </w:r>
      <w:r>
        <w:rPr>
          <w:rFonts w:hint="eastAsia" w:ascii="仿宋_GB2312" w:hAnsi="微软雅黑" w:eastAsia="仿宋_GB2312" w:cs="仿宋_GB2312"/>
          <w:color w:val="333333"/>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pPr>
      <w:r>
        <w:rPr>
          <w:rFonts w:hint="eastAsia" w:ascii="楷体_GB2312" w:hAnsi="仿宋" w:eastAsia="楷体_GB2312" w:cs="仿宋"/>
          <w:b/>
          <w:bCs/>
          <w:sz w:val="32"/>
          <w:szCs w:val="32"/>
          <w:lang w:eastAsia="zh-CN"/>
        </w:rPr>
        <w:t>（二） 10KV石马线、奶垭线电力线路改迁工程等四个打捆项目。</w:t>
      </w:r>
      <w:r>
        <w:rPr>
          <w:rFonts w:hint="eastAsia" w:ascii="仿宋_GB2312" w:hAnsi="微软雅黑" w:eastAsia="仿宋_GB2312" w:cs="仿宋_GB2312"/>
          <w:color w:val="333333"/>
          <w:sz w:val="32"/>
          <w:szCs w:val="32"/>
          <w:shd w:val="clear" w:fill="FFFFFF"/>
        </w:rPr>
        <w:t>项目总投资</w:t>
      </w:r>
      <w:r>
        <w:rPr>
          <w:rFonts w:hint="eastAsia" w:ascii="仿宋_GB2312" w:eastAsia="仿宋_GB2312" w:cs="仿宋_GB2312"/>
          <w:sz w:val="32"/>
          <w:szCs w:val="32"/>
          <w:shd w:val="clear" w:color="auto" w:fill="FFFFFF"/>
          <w:lang w:val="en-US" w:eastAsia="zh-CN"/>
        </w:rPr>
        <w:t>1210万元。</w:t>
      </w:r>
      <w:r>
        <w:rPr>
          <w:rFonts w:hint="eastAsia" w:ascii="仿宋_GB2312" w:hAnsi="微软雅黑" w:eastAsia="仿宋_GB2312" w:cs="仿宋_GB2312"/>
          <w:color w:val="333333"/>
          <w:sz w:val="32"/>
          <w:szCs w:val="32"/>
          <w:shd w:val="clear" w:fill="FFFFFF"/>
        </w:rPr>
        <w:t>分别为：</w:t>
      </w:r>
      <w:r>
        <w:rPr>
          <w:rFonts w:hint="eastAsia" w:ascii="仿宋" w:hAnsi="仿宋" w:eastAsia="仿宋"/>
          <w:color w:val="000000"/>
          <w:sz w:val="32"/>
          <w:szCs w:val="32"/>
          <w:lang w:val="en-US" w:eastAsia="zh-CN"/>
        </w:rPr>
        <w:t>黑水县2019年解决农户新建房屋电力接入项目工程；黑水县三达古村电网接入工程；10KV石马线、奶娅线电力线路迁改工程；阿坝州嘎尔旅游文化发展有限公司嘎尔庄园35kV用电项目线路新建工程。其中：黑水县2019年解决农户新建房屋电力接入项目工程和黑水县三达古村电网接入工程已经完工。10kV石马线、奶娅线电力线路迁改工程和阿坝州嘎尔旅游文化发展有限公司嘎尔庄园35kV用电项目线路新建工程已经完成工程量的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二、评价结论及绩效分析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仿宋" w:eastAsia="楷体_GB2312" w:cs="仿宋"/>
          <w:b/>
          <w:bCs/>
          <w:sz w:val="32"/>
          <w:szCs w:val="32"/>
        </w:rPr>
      </w:pPr>
      <w:r>
        <w:rPr>
          <w:rFonts w:hint="eastAsia" w:ascii="楷体_GB2312" w:hAnsi="仿宋" w:eastAsia="楷体_GB2312" w:cs="仿宋"/>
          <w:b/>
          <w:bCs/>
          <w:sz w:val="32"/>
          <w:szCs w:val="32"/>
        </w:rPr>
        <w:t>（一）评价结论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b w:val="0"/>
          <w:kern w:val="2"/>
          <w:sz w:val="32"/>
          <w:szCs w:val="32"/>
          <w:shd w:val="clear" w:fill="FFFFFF"/>
        </w:rPr>
      </w:pPr>
      <w:r>
        <w:rPr>
          <w:rFonts w:hint="eastAsia" w:ascii="仿宋_GB2312" w:hAnsi="宋体" w:eastAsia="仿宋_GB2312" w:cs="仿宋_GB2312"/>
          <w:b w:val="0"/>
          <w:kern w:val="2"/>
          <w:sz w:val="32"/>
          <w:szCs w:val="32"/>
          <w:shd w:val="clear" w:fill="FFFFFF"/>
        </w:rPr>
        <w:t>项目资金管理、使用规范</w:t>
      </w:r>
      <w:r>
        <w:rPr>
          <w:rFonts w:ascii="仿宋_GB2312" w:hAnsi="宋体" w:eastAsia="仿宋_GB2312" w:cs="仿宋_GB2312"/>
          <w:b w:val="0"/>
          <w:kern w:val="2"/>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仿宋" w:eastAsia="楷体_GB2312" w:cs="仿宋"/>
          <w:b/>
          <w:bCs/>
          <w:sz w:val="32"/>
          <w:szCs w:val="32"/>
        </w:rPr>
      </w:pPr>
      <w:r>
        <w:rPr>
          <w:rFonts w:hint="eastAsia" w:ascii="楷体_GB2312" w:hAnsi="仿宋" w:eastAsia="楷体_GB2312" w:cs="仿宋"/>
          <w:b/>
          <w:bCs/>
          <w:sz w:val="32"/>
          <w:szCs w:val="32"/>
        </w:rPr>
        <w:t>（二）绩效分析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1、项目决策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eastAsia="zh-CN"/>
        </w:rPr>
      </w:pPr>
      <w:r>
        <w:rPr>
          <w:rFonts w:ascii="仿宋_GB2312" w:hAnsi="宋体" w:eastAsia="仿宋_GB2312" w:cs="仿宋_GB2312"/>
          <w:b w:val="0"/>
          <w:kern w:val="2"/>
          <w:sz w:val="32"/>
          <w:szCs w:val="32"/>
          <w:shd w:val="clear" w:fill="FFFFFF"/>
        </w:rPr>
        <w:t>项目的执行按</w:t>
      </w:r>
      <w:bookmarkStart w:id="0" w:name="_GoBack"/>
      <w:r>
        <w:rPr>
          <w:rFonts w:ascii="仿宋_GB2312" w:hAnsi="宋体" w:eastAsia="仿宋_GB2312" w:cs="仿宋_GB2312"/>
          <w:b w:val="0"/>
          <w:kern w:val="2"/>
          <w:sz w:val="32"/>
          <w:szCs w:val="32"/>
          <w:shd w:val="clear" w:fill="FFFFFF"/>
        </w:rPr>
        <w:t>项</w:t>
      </w:r>
      <w:bookmarkEnd w:id="0"/>
      <w:r>
        <w:rPr>
          <w:rFonts w:ascii="仿宋_GB2312" w:hAnsi="宋体" w:eastAsia="仿宋_GB2312" w:cs="仿宋_GB2312"/>
          <w:b w:val="0"/>
          <w:kern w:val="2"/>
          <w:sz w:val="32"/>
          <w:szCs w:val="32"/>
          <w:shd w:val="clear" w:fill="FFFFFF"/>
        </w:rPr>
        <w:t>目资金的管理办法执行，严格按照</w:t>
      </w:r>
      <w:r>
        <w:rPr>
          <w:rFonts w:hint="eastAsia" w:ascii="仿宋_GB2312" w:hAnsi="宋体" w:eastAsia="仿宋_GB2312" w:cs="仿宋_GB2312"/>
          <w:b w:val="0"/>
          <w:kern w:val="2"/>
          <w:sz w:val="32"/>
          <w:szCs w:val="32"/>
          <w:shd w:val="clear" w:fill="FFFFFF"/>
          <w:lang w:eastAsia="zh-CN"/>
        </w:rPr>
        <w:t>县</w:t>
      </w:r>
      <w:r>
        <w:rPr>
          <w:rFonts w:ascii="仿宋_GB2312" w:hAnsi="宋体" w:eastAsia="仿宋_GB2312" w:cs="仿宋_GB2312"/>
          <w:b w:val="0"/>
          <w:kern w:val="2"/>
          <w:sz w:val="32"/>
          <w:szCs w:val="32"/>
          <w:shd w:val="clear" w:fill="FFFFFF"/>
        </w:rPr>
        <w:t>财政专项资金的审批拨付，实行专款专用。资金到位及时</w:t>
      </w:r>
      <w:r>
        <w:rPr>
          <w:rFonts w:hint="eastAsia" w:ascii="仿宋_GB2312" w:hAnsi="Dotum" w:eastAsia="仿宋_GB2312" w:cs="仿宋_GB2312"/>
          <w:b w:val="0"/>
          <w:kern w:val="2"/>
          <w:sz w:val="32"/>
          <w:szCs w:val="32"/>
          <w:shd w:val="clear" w:fill="FFFFFF"/>
        </w:rPr>
        <w:t>，</w:t>
      </w:r>
      <w:r>
        <w:rPr>
          <w:rFonts w:hint="eastAsia" w:ascii="仿宋_GB2312" w:hAnsi="华文中宋" w:eastAsia="仿宋_GB2312" w:cs="Times New Roman"/>
          <w:b w:val="0"/>
          <w:kern w:val="2"/>
          <w:sz w:val="32"/>
          <w:szCs w:val="32"/>
          <w:shd w:val="clear" w:fill="FFFFFF"/>
        </w:rPr>
        <w:t>到位率100%，</w:t>
      </w:r>
      <w:r>
        <w:rPr>
          <w:rFonts w:hint="eastAsia" w:ascii="仿宋_GB2312" w:hAnsi="宋体" w:eastAsia="仿宋_GB2312" w:cs="仿宋_GB2312"/>
          <w:b w:val="0"/>
          <w:kern w:val="2"/>
          <w:sz w:val="32"/>
          <w:szCs w:val="32"/>
          <w:shd w:val="clear" w:fill="FFFFFF"/>
        </w:rPr>
        <w:t>保证了</w:t>
      </w:r>
      <w:r>
        <w:rPr>
          <w:rFonts w:hint="eastAsia" w:ascii="仿宋_GB2312" w:hAnsi="宋体" w:eastAsia="仿宋_GB2312" w:cs="仿宋_GB2312"/>
          <w:b w:val="0"/>
          <w:kern w:val="2"/>
          <w:sz w:val="32"/>
          <w:szCs w:val="32"/>
          <w:shd w:val="clear" w:fill="FFFFFF"/>
          <w:lang w:eastAsia="zh-CN"/>
        </w:rPr>
        <w:t>本单位项目</w:t>
      </w:r>
      <w:r>
        <w:rPr>
          <w:rFonts w:hint="eastAsia" w:ascii="仿宋_GB2312" w:hAnsi="宋体" w:eastAsia="仿宋_GB2312" w:cs="仿宋_GB2312"/>
          <w:b w:val="0"/>
          <w:kern w:val="2"/>
          <w:sz w:val="32"/>
          <w:szCs w:val="32"/>
          <w:shd w:val="clear" w:fill="FFFFFF"/>
        </w:rPr>
        <w:t>的正常开展。会计核算做到真实、完整、及时，支出审批程序严谨，符合国家财经法规和财务管理及项目资金管理等规定</w:t>
      </w:r>
      <w:r>
        <w:rPr>
          <w:rFonts w:hint="eastAsia" w:ascii="仿宋_GB2312" w:hAnsi="宋体" w:eastAsia="仿宋_GB2312" w:cs="仿宋_GB2312"/>
          <w:b w:val="0"/>
          <w:kern w:val="2"/>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2、项目管理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s="仿宋_GB2312"/>
          <w:b w:val="0"/>
          <w:bCs w:val="0"/>
          <w:color w:val="333333"/>
          <w:kern w:val="2"/>
          <w:sz w:val="32"/>
          <w:szCs w:val="32"/>
          <w:shd w:val="clear" w:fill="FFFFFF"/>
          <w:lang w:val="en-US" w:eastAsia="zh-CN" w:bidi="ar-SA"/>
        </w:rPr>
      </w:pPr>
      <w:r>
        <w:rPr>
          <w:rFonts w:hint="eastAsia" w:ascii="仿宋_GB2312" w:hAnsi="微软雅黑" w:eastAsia="仿宋_GB2312" w:cs="仿宋_GB2312"/>
          <w:b/>
          <w:bCs/>
          <w:color w:val="333333"/>
          <w:sz w:val="32"/>
          <w:szCs w:val="32"/>
          <w:shd w:val="clear" w:fill="FFFFFF"/>
          <w:lang w:val="en-US" w:eastAsia="zh-CN"/>
        </w:rPr>
        <w:t>一是</w:t>
      </w:r>
      <w:r>
        <w:rPr>
          <w:rFonts w:hint="eastAsia" w:ascii="仿宋_GB2312" w:hAnsi="微软雅黑" w:eastAsia="仿宋_GB2312" w:cs="仿宋_GB2312"/>
          <w:color w:val="333333"/>
          <w:sz w:val="32"/>
          <w:szCs w:val="32"/>
          <w:shd w:val="clear" w:fill="FFFFFF"/>
          <w:lang w:val="en-US" w:eastAsia="zh-CN"/>
        </w:rPr>
        <w:t>认真按照上级部门的统一部署，统一思想认识，强化资金使用绩效，狠抓责任落实，保证项目建设资金按时到位，确保专款专用。</w:t>
      </w:r>
      <w:r>
        <w:rPr>
          <w:rFonts w:hint="eastAsia" w:ascii="仿宋_GB2312" w:hAnsi="微软雅黑" w:eastAsia="仿宋_GB2312" w:cs="仿宋_GB2312"/>
          <w:b/>
          <w:bCs/>
          <w:color w:val="333333"/>
          <w:sz w:val="32"/>
          <w:szCs w:val="32"/>
          <w:shd w:val="clear" w:fill="FFFFFF"/>
          <w:lang w:val="en-US" w:eastAsia="zh-CN"/>
        </w:rPr>
        <w:t>二是</w:t>
      </w:r>
      <w:r>
        <w:rPr>
          <w:rFonts w:hint="eastAsia" w:ascii="仿宋_GB2312" w:hAnsi="微软雅黑" w:eastAsia="仿宋_GB2312" w:cs="仿宋_GB2312"/>
          <w:color w:val="333333"/>
          <w:sz w:val="32"/>
          <w:szCs w:val="32"/>
          <w:shd w:val="clear" w:fill="FFFFFF"/>
          <w:lang w:val="en-US" w:eastAsia="zh-CN"/>
        </w:rPr>
        <w:t>全面推行信息公开制度，确保项目建设资金的使用公正透明，确保项目实施达到预期的经济效益、社会效益、生态效益。</w:t>
      </w:r>
      <w:r>
        <w:rPr>
          <w:rFonts w:hint="eastAsia" w:ascii="仿宋_GB2312" w:hAnsi="微软雅黑" w:eastAsia="仿宋_GB2312" w:cs="仿宋_GB2312"/>
          <w:b/>
          <w:bCs/>
          <w:color w:val="333333"/>
          <w:sz w:val="32"/>
          <w:szCs w:val="32"/>
          <w:shd w:val="clear" w:fill="FFFFFF"/>
          <w:lang w:val="en-US" w:eastAsia="zh-CN"/>
        </w:rPr>
        <w:t>三是</w:t>
      </w:r>
      <w:r>
        <w:rPr>
          <w:rFonts w:hint="eastAsia" w:ascii="仿宋_GB2312" w:hAnsi="微软雅黑" w:eastAsia="仿宋_GB2312" w:cs="仿宋_GB2312"/>
          <w:color w:val="333333"/>
          <w:sz w:val="32"/>
          <w:szCs w:val="32"/>
          <w:shd w:val="clear" w:fill="FFFFFF"/>
          <w:lang w:val="en-US" w:eastAsia="zh-CN"/>
        </w:rPr>
        <w:t>项目资金支付形式，严格按照项目资金管理办法对资金进行计划申请、划拨、使用，及时、规范对收支进行账务处理和会计核算。</w:t>
      </w:r>
      <w:r>
        <w:rPr>
          <w:rFonts w:hint="eastAsia" w:ascii="仿宋_GB2312" w:hAnsi="微软雅黑" w:eastAsia="仿宋_GB2312" w:cs="仿宋_GB2312"/>
          <w:b/>
          <w:bCs/>
          <w:color w:val="333333"/>
          <w:kern w:val="2"/>
          <w:sz w:val="32"/>
          <w:szCs w:val="32"/>
          <w:shd w:val="clear" w:fill="FFFFFF"/>
          <w:lang w:val="en-US" w:eastAsia="zh-CN" w:bidi="ar-SA"/>
        </w:rPr>
        <w:t>四是</w:t>
      </w:r>
      <w:r>
        <w:rPr>
          <w:rFonts w:hint="eastAsia" w:ascii="仿宋_GB2312" w:hAnsi="微软雅黑" w:eastAsia="仿宋_GB2312" w:cs="仿宋_GB2312"/>
          <w:b w:val="0"/>
          <w:bCs w:val="0"/>
          <w:color w:val="333333"/>
          <w:kern w:val="2"/>
          <w:sz w:val="32"/>
          <w:szCs w:val="32"/>
          <w:shd w:val="clear" w:fill="FFFFFF"/>
          <w:lang w:val="en-US" w:eastAsia="zh-CN" w:bidi="ar-SA"/>
        </w:rPr>
        <w:t>为了确保质量，该项目严格执行本单位项目管理制度、账务管理制度等，成立了组织机构小组，组织相关人员全天候的守点监质，做到保质保量全部竣工。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项目绩效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pPr>
      <w:r>
        <w:rPr>
          <w:rFonts w:hint="eastAsia" w:ascii="仿宋_GB2312" w:hAnsi="微软雅黑" w:eastAsia="仿宋_GB2312" w:cs="仿宋_GB2312"/>
          <w:b/>
          <w:bCs/>
          <w:color w:val="333333"/>
          <w:sz w:val="32"/>
          <w:szCs w:val="32"/>
          <w:shd w:val="clear" w:fill="FFFFFF"/>
          <w:lang w:eastAsia="zh-CN"/>
        </w:rPr>
        <w:t>一是</w:t>
      </w:r>
      <w:r>
        <w:rPr>
          <w:rFonts w:ascii="仿宋_GB2312" w:hAnsi="微软雅黑" w:eastAsia="仿宋_GB2312" w:cs="仿宋_GB2312"/>
          <w:color w:val="333333"/>
          <w:sz w:val="32"/>
          <w:szCs w:val="32"/>
          <w:shd w:val="clear" w:fill="FFFFFF"/>
        </w:rPr>
        <w:t>我局项目资金分配合理，资金监管有力。资金着重用于</w:t>
      </w:r>
      <w:r>
        <w:rPr>
          <w:rFonts w:hint="eastAsia" w:ascii="仿宋_GB2312" w:hAnsi="微软雅黑" w:eastAsia="仿宋_GB2312" w:cs="仿宋_GB2312"/>
          <w:color w:val="333333"/>
          <w:sz w:val="32"/>
          <w:szCs w:val="32"/>
          <w:shd w:val="clear" w:fill="FFFFFF"/>
          <w:lang w:eastAsia="zh-CN"/>
        </w:rPr>
        <w:t>项目建设</w:t>
      </w:r>
      <w:r>
        <w:rPr>
          <w:rFonts w:ascii="仿宋_GB2312" w:hAnsi="微软雅黑" w:eastAsia="仿宋_GB2312" w:cs="仿宋_GB2312"/>
          <w:color w:val="333333"/>
          <w:sz w:val="32"/>
          <w:szCs w:val="32"/>
          <w:shd w:val="clear" w:fill="FFFFFF"/>
        </w:rPr>
        <w:t>，使群众的生活质量进一步的提高，农村</w:t>
      </w:r>
      <w:r>
        <w:rPr>
          <w:rFonts w:hint="eastAsia" w:ascii="仿宋_GB2312" w:hAnsi="微软雅黑" w:eastAsia="仿宋_GB2312" w:cs="仿宋_GB2312"/>
          <w:color w:val="333333"/>
          <w:sz w:val="32"/>
          <w:szCs w:val="32"/>
          <w:shd w:val="clear" w:fill="FFFFFF"/>
          <w:lang w:eastAsia="zh-CN"/>
        </w:rPr>
        <w:t>用电</w:t>
      </w:r>
      <w:r>
        <w:rPr>
          <w:rFonts w:ascii="仿宋_GB2312" w:hAnsi="微软雅黑" w:eastAsia="仿宋_GB2312" w:cs="仿宋_GB2312"/>
          <w:color w:val="333333"/>
          <w:sz w:val="32"/>
          <w:szCs w:val="32"/>
          <w:shd w:val="clear" w:fill="FFFFFF"/>
        </w:rPr>
        <w:t>环境得到进一步改善。</w:t>
      </w:r>
      <w:r>
        <w:rPr>
          <w:rFonts w:hint="eastAsia" w:ascii="仿宋_GB2312" w:hAnsi="微软雅黑" w:eastAsia="仿宋_GB2312" w:cs="仿宋_GB2312"/>
          <w:b/>
          <w:bCs/>
          <w:color w:val="333333"/>
          <w:sz w:val="32"/>
          <w:szCs w:val="32"/>
          <w:shd w:val="clear" w:fill="FFFFFF"/>
          <w:lang w:eastAsia="zh-CN"/>
        </w:rPr>
        <w:t>二是</w:t>
      </w:r>
      <w:r>
        <w:rPr>
          <w:rFonts w:hint="eastAsia" w:ascii="仿宋_GB2312" w:hAnsi="微软雅黑" w:eastAsia="仿宋_GB2312" w:cs="仿宋_GB2312"/>
          <w:color w:val="333333"/>
          <w:sz w:val="32"/>
          <w:szCs w:val="32"/>
          <w:shd w:val="clear" w:fill="FFFFFF"/>
        </w:rPr>
        <w:t>所有项目严格执行</w:t>
      </w:r>
      <w:r>
        <w:rPr>
          <w:rFonts w:hint="eastAsia" w:ascii="仿宋_GB2312" w:hAnsi="微软雅黑" w:eastAsia="仿宋_GB2312" w:cs="仿宋_GB2312"/>
          <w:color w:val="333333"/>
          <w:sz w:val="32"/>
          <w:szCs w:val="32"/>
          <w:shd w:val="clear" w:fill="FFFFFF"/>
          <w:lang w:eastAsia="zh-CN"/>
        </w:rPr>
        <w:t>我</w:t>
      </w:r>
      <w:r>
        <w:rPr>
          <w:rFonts w:hint="eastAsia" w:ascii="仿宋_GB2312" w:hAnsi="微软雅黑" w:eastAsia="仿宋_GB2312" w:cs="仿宋_GB2312"/>
          <w:color w:val="333333"/>
          <w:sz w:val="32"/>
          <w:szCs w:val="32"/>
          <w:shd w:val="clear" w:fill="FFFFFF"/>
        </w:rPr>
        <w:t>单位财务管理制度、财政预算管理制度、对票据进行审核，附件发票完整齐全，符合本单位报账审批程序，及时进行账务核算。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三、</w:t>
      </w:r>
      <w:r>
        <w:rPr>
          <w:rFonts w:hint="eastAsia" w:ascii="黑体" w:hAnsi="黑体" w:eastAsia="黑体" w:cs="黑体"/>
          <w:bCs/>
          <w:sz w:val="32"/>
          <w:szCs w:val="32"/>
        </w:rPr>
        <w:t>存在主要问题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ascii="仿宋_GB2312" w:hAnsi="微软雅黑" w:eastAsia="仿宋_GB2312" w:cs="仿宋_GB2312"/>
          <w:color w:val="333333"/>
          <w:sz w:val="32"/>
          <w:szCs w:val="32"/>
          <w:shd w:val="clear" w:fill="FFFFFF"/>
        </w:rPr>
        <w:t>项目工作经费不足</w:t>
      </w:r>
      <w:r>
        <w:rPr>
          <w:rFonts w:hint="eastAsia" w:ascii="仿宋_GB2312" w:hAnsi="微软雅黑" w:eastAsia="仿宋_GB2312" w:cs="仿宋_GB2312"/>
          <w:color w:val="333333"/>
          <w:sz w:val="32"/>
          <w:szCs w:val="32"/>
          <w:shd w:val="clear" w:fill="FFFFFF"/>
          <w:lang w:eastAsia="zh-CN"/>
        </w:rPr>
        <w:t>，</w:t>
      </w:r>
      <w:r>
        <w:rPr>
          <w:rFonts w:ascii="仿宋_GB2312" w:hAnsi="微软雅黑" w:eastAsia="仿宋_GB2312" w:cs="仿宋_GB2312"/>
          <w:color w:val="333333"/>
          <w:sz w:val="32"/>
          <w:szCs w:val="32"/>
          <w:shd w:val="clear" w:fill="FFFFFF"/>
        </w:rPr>
        <w:t>我局承担</w:t>
      </w:r>
      <w:r>
        <w:rPr>
          <w:rFonts w:hint="eastAsia" w:ascii="仿宋_GB2312" w:hAnsi="微软雅黑" w:eastAsia="仿宋_GB2312" w:cs="仿宋_GB2312"/>
          <w:color w:val="333333"/>
          <w:sz w:val="32"/>
          <w:szCs w:val="32"/>
          <w:shd w:val="clear" w:fill="FFFFFF"/>
          <w:lang w:eastAsia="zh-CN"/>
        </w:rPr>
        <w:t>电力接入</w:t>
      </w:r>
      <w:r>
        <w:rPr>
          <w:rFonts w:ascii="仿宋_GB2312" w:hAnsi="微软雅黑" w:eastAsia="仿宋_GB2312" w:cs="仿宋_GB2312"/>
          <w:color w:val="333333"/>
          <w:sz w:val="32"/>
          <w:szCs w:val="32"/>
          <w:shd w:val="clear" w:fill="FFFFFF"/>
        </w:rPr>
        <w:t>等</w:t>
      </w:r>
      <w:r>
        <w:rPr>
          <w:rFonts w:hint="eastAsia" w:ascii="仿宋_GB2312" w:hAnsi="微软雅黑" w:eastAsia="仿宋_GB2312" w:cs="仿宋_GB2312"/>
          <w:color w:val="333333"/>
          <w:sz w:val="32"/>
          <w:szCs w:val="32"/>
          <w:shd w:val="clear" w:fill="FFFFFF"/>
          <w:lang w:eastAsia="zh-CN"/>
        </w:rPr>
        <w:t>项目</w:t>
      </w:r>
      <w:r>
        <w:rPr>
          <w:rFonts w:ascii="仿宋_GB2312" w:hAnsi="微软雅黑" w:eastAsia="仿宋_GB2312" w:cs="仿宋_GB2312"/>
          <w:color w:val="333333"/>
          <w:sz w:val="32"/>
          <w:szCs w:val="32"/>
          <w:shd w:val="clear" w:fill="FFFFFF"/>
        </w:rPr>
        <w:t>，</w:t>
      </w:r>
      <w:r>
        <w:rPr>
          <w:rFonts w:hint="eastAsia" w:ascii="仿宋_GB2312" w:hAnsi="微软雅黑" w:eastAsia="仿宋_GB2312" w:cs="仿宋_GB2312"/>
          <w:color w:val="333333"/>
          <w:sz w:val="32"/>
          <w:szCs w:val="32"/>
          <w:shd w:val="clear" w:fill="FFFFFF"/>
          <w:lang w:eastAsia="zh-CN"/>
        </w:rPr>
        <w:t>工作量较大，</w:t>
      </w:r>
      <w:r>
        <w:rPr>
          <w:rFonts w:ascii="仿宋_GB2312" w:hAnsi="微软雅黑" w:eastAsia="仿宋_GB2312" w:cs="仿宋_GB2312"/>
          <w:color w:val="333333"/>
          <w:sz w:val="32"/>
          <w:szCs w:val="32"/>
          <w:shd w:val="clear" w:fill="FFFFFF"/>
        </w:rPr>
        <w:t>专项经费预算不足，缺口较大。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相关措施建议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仿宋_GB2312"/>
          <w:color w:val="333333"/>
          <w:sz w:val="32"/>
          <w:szCs w:val="32"/>
          <w:shd w:val="clear" w:fill="FFFFFF"/>
        </w:rPr>
      </w:pPr>
      <w:r>
        <w:rPr>
          <w:rFonts w:hint="eastAsia" w:ascii="仿宋_GB2312" w:hAnsi="微软雅黑" w:eastAsia="仿宋_GB2312" w:cs="仿宋_GB2312"/>
          <w:color w:val="333333"/>
          <w:sz w:val="32"/>
          <w:szCs w:val="32"/>
          <w:shd w:val="clear" w:fill="FFFFFF"/>
          <w:lang w:eastAsia="zh-CN"/>
        </w:rPr>
        <w:t>继续大力</w:t>
      </w:r>
      <w:r>
        <w:rPr>
          <w:rFonts w:ascii="仿宋_GB2312" w:hAnsi="微软雅黑" w:eastAsia="仿宋_GB2312" w:cs="仿宋_GB2312"/>
          <w:color w:val="333333"/>
          <w:sz w:val="32"/>
          <w:szCs w:val="32"/>
          <w:shd w:val="clear" w:fill="FFFFFF"/>
        </w:rPr>
        <w:t>推进项目的日常管理，结合</w:t>
      </w:r>
      <w:r>
        <w:rPr>
          <w:rFonts w:hint="eastAsia" w:ascii="仿宋_GB2312" w:hAnsi="微软雅黑" w:eastAsia="仿宋_GB2312" w:cs="仿宋_GB2312"/>
          <w:color w:val="333333"/>
          <w:sz w:val="32"/>
          <w:szCs w:val="32"/>
          <w:shd w:val="clear" w:fill="FFFFFF"/>
          <w:lang w:eastAsia="zh-CN"/>
        </w:rPr>
        <w:t>本单位</w:t>
      </w:r>
      <w:r>
        <w:rPr>
          <w:rFonts w:ascii="仿宋_GB2312" w:hAnsi="微软雅黑" w:eastAsia="仿宋_GB2312" w:cs="仿宋_GB2312"/>
          <w:color w:val="333333"/>
          <w:sz w:val="32"/>
          <w:szCs w:val="32"/>
          <w:shd w:val="clear" w:fill="FFFFFF"/>
        </w:rPr>
        <w:t>具体业务，完善项目管理制度，确保绩效工作有效开展。</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4BBB4"/>
    <w:multiLevelType w:val="singleLevel"/>
    <w:tmpl w:val="25D4BBB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C22EC"/>
    <w:rsid w:val="004C22EC"/>
    <w:rsid w:val="007B38C6"/>
    <w:rsid w:val="018F4A85"/>
    <w:rsid w:val="04F819B7"/>
    <w:rsid w:val="10A11966"/>
    <w:rsid w:val="233306A0"/>
    <w:rsid w:val="24253201"/>
    <w:rsid w:val="2ABD02A3"/>
    <w:rsid w:val="33025FCB"/>
    <w:rsid w:val="3E846D09"/>
    <w:rsid w:val="42492AA4"/>
    <w:rsid w:val="47E61610"/>
    <w:rsid w:val="57B1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rPr>
  </w:style>
  <w:style w:type="character" w:styleId="10">
    <w:name w:val="FollowedHyperlink"/>
    <w:basedOn w:val="8"/>
    <w:semiHidden/>
    <w:unhideWhenUsed/>
    <w:qFormat/>
    <w:uiPriority w:val="99"/>
    <w:rPr>
      <w:color w:val="333333"/>
      <w:u w:val="none"/>
    </w:rPr>
  </w:style>
  <w:style w:type="character" w:styleId="11">
    <w:name w:val="Emphasis"/>
    <w:basedOn w:val="8"/>
    <w:qFormat/>
    <w:uiPriority w:val="20"/>
    <w:rPr>
      <w:sz w:val="24"/>
      <w:szCs w:val="24"/>
    </w:rPr>
  </w:style>
  <w:style w:type="character" w:styleId="12">
    <w:name w:val="Hyperlink"/>
    <w:basedOn w:val="8"/>
    <w:semiHidden/>
    <w:unhideWhenUsed/>
    <w:uiPriority w:val="99"/>
    <w:rPr>
      <w:color w:val="333333"/>
      <w:u w:val="none"/>
    </w:rPr>
  </w:style>
  <w:style w:type="character" w:customStyle="1" w:styleId="13">
    <w:name w:val="页眉 Char"/>
    <w:basedOn w:val="8"/>
    <w:link w:val="5"/>
    <w:semiHidden/>
    <w:qFormat/>
    <w:uiPriority w:val="99"/>
    <w:rPr>
      <w:sz w:val="18"/>
      <w:szCs w:val="18"/>
    </w:rPr>
  </w:style>
  <w:style w:type="character" w:customStyle="1" w:styleId="14">
    <w:name w:val="页脚 Char"/>
    <w:basedOn w:val="8"/>
    <w:link w:val="4"/>
    <w:semiHidden/>
    <w:qFormat/>
    <w:uiPriority w:val="99"/>
    <w:rPr>
      <w:sz w:val="18"/>
      <w:szCs w:val="18"/>
    </w:rPr>
  </w:style>
  <w:style w:type="character" w:customStyle="1" w:styleId="15">
    <w:name w:val="标题 1 Char"/>
    <w:basedOn w:val="8"/>
    <w:link w:val="2"/>
    <w:qFormat/>
    <w:uiPriority w:val="9"/>
    <w:rPr>
      <w:rFonts w:ascii="Times New Roman" w:hAnsi="Times New Roman" w:eastAsia="宋体" w:cs="Times New Roman"/>
      <w:b/>
      <w:bCs/>
      <w:kern w:val="44"/>
      <w:sz w:val="44"/>
      <w:szCs w:val="44"/>
    </w:rPr>
  </w:style>
  <w:style w:type="character" w:customStyle="1" w:styleId="16">
    <w:name w:val="before4"/>
    <w:basedOn w:val="8"/>
    <w:uiPriority w:val="0"/>
    <w:rPr>
      <w:shd w:val="clear" w:fill="DCDCDC"/>
    </w:rPr>
  </w:style>
  <w:style w:type="character" w:customStyle="1" w:styleId="17">
    <w:name w:val="before5"/>
    <w:basedOn w:val="8"/>
    <w:uiPriority w:val="0"/>
  </w:style>
  <w:style w:type="character" w:customStyle="1" w:styleId="18">
    <w:name w:val="before6"/>
    <w:basedOn w:val="8"/>
    <w:qFormat/>
    <w:uiPriority w:val="0"/>
    <w:rPr>
      <w:shd w:val="clear" w:fill="0466C7"/>
    </w:rPr>
  </w:style>
  <w:style w:type="character" w:customStyle="1" w:styleId="19">
    <w:name w:val="before7"/>
    <w:basedOn w:val="8"/>
    <w:qFormat/>
    <w:uiPriority w:val="0"/>
    <w:rPr>
      <w:shd w:val="clear" w:fill="0466C7"/>
    </w:rPr>
  </w:style>
  <w:style w:type="character" w:customStyle="1" w:styleId="20">
    <w:name w:val="hover20"/>
    <w:basedOn w:val="8"/>
    <w:qFormat/>
    <w:uiPriority w:val="0"/>
    <w:rPr>
      <w:color w:val="0466C7"/>
    </w:rPr>
  </w:style>
  <w:style w:type="character" w:customStyle="1" w:styleId="21">
    <w:name w:val="active3"/>
    <w:basedOn w:val="8"/>
    <w:uiPriority w:val="0"/>
    <w:rPr>
      <w:shd w:val="clear" w:fill="0466C7"/>
    </w:rPr>
  </w:style>
  <w:style w:type="character" w:customStyle="1" w:styleId="22">
    <w:name w:val="logo_img"/>
    <w:basedOn w:val="8"/>
    <w:uiPriority w:val="0"/>
  </w:style>
  <w:style w:type="character" w:customStyle="1" w:styleId="23">
    <w:name w:val="logo_img1"/>
    <w:basedOn w:val="8"/>
    <w:uiPriority w:val="0"/>
  </w:style>
  <w:style w:type="character" w:customStyle="1" w:styleId="24">
    <w:name w:val="bsharetext"/>
    <w:basedOn w:val="8"/>
    <w:qFormat/>
    <w:uiPriority w:val="0"/>
  </w:style>
  <w:style w:type="character" w:customStyle="1" w:styleId="25">
    <w:name w:val="before"/>
    <w:basedOn w:val="8"/>
    <w:uiPriority w:val="0"/>
  </w:style>
  <w:style w:type="character" w:customStyle="1" w:styleId="26">
    <w:name w:val="before1"/>
    <w:basedOn w:val="8"/>
    <w:uiPriority w:val="0"/>
    <w:rPr>
      <w:shd w:val="clear" w:fill="DCDCDC"/>
    </w:rPr>
  </w:style>
  <w:style w:type="character" w:customStyle="1" w:styleId="27">
    <w:name w:val="before2"/>
    <w:basedOn w:val="8"/>
    <w:uiPriority w:val="0"/>
    <w:rPr>
      <w:shd w:val="clear" w:fill="0466C7"/>
    </w:rPr>
  </w:style>
  <w:style w:type="character" w:customStyle="1" w:styleId="28">
    <w:name w:val="before3"/>
    <w:basedOn w:val="8"/>
    <w:uiPriority w:val="0"/>
    <w:rPr>
      <w:shd w:val="clear" w:fill="0466C7"/>
    </w:rPr>
  </w:style>
  <w:style w:type="character" w:customStyle="1" w:styleId="29">
    <w:name w:val="hover23"/>
    <w:basedOn w:val="8"/>
    <w:qFormat/>
    <w:uiPriority w:val="0"/>
    <w:rPr>
      <w:color w:val="0466C7"/>
    </w:rPr>
  </w:style>
  <w:style w:type="character" w:customStyle="1" w:styleId="30">
    <w:name w:val="active2"/>
    <w:basedOn w:val="8"/>
    <w:qFormat/>
    <w:uiPriority w:val="0"/>
    <w:rPr>
      <w:shd w:val="clear" w:fill="0466C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3</TotalTime>
  <ScaleCrop>false</ScaleCrop>
  <LinksUpToDate>false</LinksUpToDate>
  <CharactersWithSpaces>339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水水水水果</cp:lastModifiedBy>
  <cp:lastPrinted>2020-08-24T09:13:11Z</cp:lastPrinted>
  <dcterms:modified xsi:type="dcterms:W3CDTF">2020-08-24T09:32:55Z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