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仿宋_GB2312" w:hAnsi="黑体" w:eastAsia="仿宋_GB2312" w:cs="方正小标宋简体"/>
          <w:b/>
          <w:sz w:val="32"/>
          <w:szCs w:val="32"/>
        </w:rPr>
      </w:pP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20</w:t>
      </w:r>
      <w:r>
        <w:rPr>
          <w:rFonts w:hint="eastAsia" w:ascii="仿宋_GB2312" w:hAnsi="黑体" w:eastAsia="仿宋_GB2312" w:cs="方正小标宋简体"/>
          <w:b/>
          <w:sz w:val="32"/>
          <w:szCs w:val="32"/>
        </w:rPr>
        <w:t>年</w:t>
      </w:r>
      <w:r>
        <w:rPr>
          <w:rFonts w:hint="eastAsia" w:ascii="仿宋_GB2312" w:hAnsi="黑体" w:eastAsia="仿宋_GB2312" w:cs="方正小标宋简体"/>
          <w:b/>
          <w:sz w:val="32"/>
          <w:szCs w:val="32"/>
          <w:lang w:eastAsia="zh-CN"/>
        </w:rPr>
        <w:t>黑水县退役军人事务局</w:t>
      </w:r>
      <w:r>
        <w:rPr>
          <w:rFonts w:hint="eastAsia" w:ascii="仿宋_GB2312" w:hAnsi="黑体" w:eastAsia="仿宋_GB2312" w:cs="方正小标宋简体"/>
          <w:b/>
          <w:sz w:val="32"/>
          <w:szCs w:val="32"/>
        </w:rPr>
        <w:t>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一、评价工作开展及项目情况</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2020</w:t>
      </w:r>
      <w:r>
        <w:rPr>
          <w:rFonts w:hint="eastAsia" w:ascii="仿宋_GB2312" w:hAnsi="仿宋" w:eastAsia="仿宋_GB2312" w:cs="仿宋_GB2312"/>
          <w:sz w:val="32"/>
          <w:szCs w:val="32"/>
          <w:lang w:eastAsia="zh-CN"/>
        </w:rPr>
        <w:t>年度终了，对我局项目开展了自评（</w:t>
      </w:r>
      <w:r>
        <w:rPr>
          <w:rFonts w:hint="eastAsia" w:ascii="仿宋_GB2312" w:hAnsi="仿宋" w:eastAsia="仿宋_GB2312" w:cs="仿宋_GB2312"/>
          <w:sz w:val="32"/>
          <w:szCs w:val="32"/>
        </w:rPr>
        <w:t>项目评价实施方案情况</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1、</w:t>
      </w:r>
      <w:r>
        <w:rPr>
          <w:rStyle w:val="7"/>
          <w:rFonts w:hint="eastAsia" w:ascii="仿宋_GB2312" w:hAnsi="仿宋" w:eastAsia="仿宋_GB2312"/>
          <w:b w:val="0"/>
          <w:bCs/>
          <w:color w:val="000000"/>
          <w:sz w:val="32"/>
          <w:szCs w:val="32"/>
          <w:lang w:val="en-US" w:eastAsia="zh-CN"/>
        </w:rPr>
        <w:t>烈士陵园维修项目</w:t>
      </w:r>
      <w:r>
        <w:rPr>
          <w:rFonts w:hint="eastAsia" w:ascii="仿宋_GB2312" w:hAnsi="仿宋" w:eastAsia="仿宋_GB2312" w:cs="仿宋_GB2312"/>
          <w:sz w:val="32"/>
          <w:szCs w:val="32"/>
          <w:lang w:val="en-US" w:eastAsia="zh-CN"/>
        </w:rPr>
        <w:t>：地址位于黑水县长征路，因修建时间久远已有部分破损残缺，由此我局向县财政积极争取资金对烈士陵园实施了维修纪念碑和绿化实施。评价指标：项目质量指标、效益指标、满意度指标；评价方法：自评。项目到位县级资金阿州财预【2020】34号54万元，项目于2021年实行公开招投标，项目分两个子项目中标（维修和绿化），中标价分别</w:t>
      </w:r>
      <w:r>
        <w:rPr>
          <w:rFonts w:hint="eastAsia" w:ascii="仿宋_GB2312" w:hAnsi="仿宋" w:eastAsia="仿宋_GB2312" w:cs="仿宋_GB2312"/>
          <w:color w:val="auto"/>
          <w:sz w:val="32"/>
          <w:szCs w:val="32"/>
          <w:lang w:val="en-US" w:eastAsia="zh-CN"/>
        </w:rPr>
        <w:t>为36.172074万元和 16.791752万元</w:t>
      </w:r>
      <w:r>
        <w:rPr>
          <w:rFonts w:hint="eastAsia" w:ascii="仿宋_GB2312" w:hAnsi="仿宋" w:eastAsia="仿宋_GB2312" w:cs="仿宋_GB2312"/>
          <w:color w:val="C00000"/>
          <w:sz w:val="32"/>
          <w:szCs w:val="32"/>
          <w:lang w:val="en-US" w:eastAsia="zh-CN"/>
        </w:rPr>
        <w:t>，</w:t>
      </w:r>
      <w:r>
        <w:rPr>
          <w:rStyle w:val="7"/>
          <w:rFonts w:hint="eastAsia" w:ascii="仿宋_GB2312" w:hAnsi="仿宋" w:eastAsia="仿宋_GB2312"/>
          <w:b w:val="0"/>
          <w:bCs/>
          <w:color w:val="000000"/>
          <w:sz w:val="32"/>
          <w:szCs w:val="32"/>
          <w:lang w:val="en-US" w:eastAsia="zh-CN"/>
        </w:rPr>
        <w:t>项目于2021年3月招标进场实施，6 月全面完成施工</w:t>
      </w:r>
      <w:r>
        <w:rPr>
          <w:rFonts w:hint="eastAsia" w:ascii="仿宋_GB2312" w:hAnsi="仿宋" w:eastAsia="仿宋_GB2312" w:cs="仿宋_GB2312"/>
          <w:sz w:val="32"/>
          <w:szCs w:val="32"/>
          <w:lang w:val="en-US" w:eastAsia="zh-CN"/>
        </w:rPr>
        <w:t>；截止2021年7月31日，资金暂未支付（8月底之前支付工程项目合同价的80%）</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二、评价结论及绩效分析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rPr>
        <w:t>项目绩效评价总体结论</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2020年预算批复的项目因2020年资金到位较晚，未开展实施，2021年3月启动实施项目，项目实施当年未达到绩效目标，2021年3月施工6月全面完成施工，现已达到预期目标，服务对象满意度95%以上。</w:t>
      </w:r>
      <w:bookmarkStart w:id="0" w:name="_GoBack"/>
      <w:bookmarkEnd w:id="0"/>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spacing w:line="580" w:lineRule="exact"/>
        <w:ind w:firstLine="640" w:firstLineChars="200"/>
        <w:rPr>
          <w:rFonts w:hint="default" w:ascii="仿宋_GB2312" w:eastAsia="仿宋_GB2312"/>
          <w:color w:val="000000"/>
          <w:sz w:val="32"/>
          <w:szCs w:val="32"/>
          <w:lang w:val="en-US" w:eastAsia="zh-CN"/>
        </w:rPr>
      </w:pPr>
      <w:r>
        <w:rPr>
          <w:rStyle w:val="7"/>
          <w:rFonts w:hint="eastAsia" w:ascii="仿宋_GB2312" w:hAnsi="仿宋" w:eastAsia="仿宋_GB2312"/>
          <w:b w:val="0"/>
          <w:bCs/>
          <w:color w:val="000000"/>
          <w:sz w:val="32"/>
          <w:szCs w:val="32"/>
          <w:lang w:val="en-US" w:eastAsia="zh-CN"/>
        </w:rPr>
        <w:t>烈士陵园维修项目的建设是</w:t>
      </w:r>
      <w:r>
        <w:rPr>
          <w:rFonts w:hint="eastAsia" w:ascii="仿宋_GB2312" w:eastAsia="仿宋_GB2312"/>
          <w:color w:val="000000"/>
          <w:sz w:val="32"/>
          <w:szCs w:val="32"/>
          <w:lang w:eastAsia="zh-CN"/>
        </w:rPr>
        <w:t>围绕我局更好开展退役军人工作，实施有其重要性和必要性，维修烈士陵园项目是为了让我们更好的铭记我们的壮士，青山埋忠骨、碧血染红旗几代人的梦想和鲜血铸就我们今朝的发展。</w:t>
      </w:r>
      <w:r>
        <w:rPr>
          <w:rFonts w:hint="eastAsia" w:ascii="仿宋_GB2312" w:hAnsi="仿宋" w:eastAsia="仿宋_GB2312" w:cs="仿宋_GB2312"/>
          <w:sz w:val="32"/>
          <w:szCs w:val="32"/>
          <w:lang w:val="en-US" w:eastAsia="zh-CN"/>
        </w:rPr>
        <w:t>因修建时间久远已有部分破损残缺，由此我局向县财政积极争取资金对烈士陵园实施了维修纪念碑和绿化实施。</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2、项目管理</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资金分配情况</w:t>
      </w:r>
      <w:r>
        <w:rPr>
          <w:rFonts w:hint="eastAsia" w:ascii="仿宋_GB2312" w:hAnsi="仿宋" w:eastAsia="仿宋_GB2312" w:cs="仿宋_GB2312"/>
          <w:sz w:val="32"/>
          <w:szCs w:val="32"/>
          <w:lang w:eastAsia="zh-CN"/>
        </w:rPr>
        <w:t>：资金分配科学合理。资</w:t>
      </w:r>
      <w:r>
        <w:rPr>
          <w:rFonts w:hint="eastAsia" w:ascii="仿宋_GB2312" w:hAnsi="仿宋" w:eastAsia="仿宋_GB2312" w:cs="仿宋_GB2312"/>
          <w:sz w:val="32"/>
          <w:szCs w:val="32"/>
        </w:rPr>
        <w:t>金使用情况</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项目</w:t>
      </w:r>
      <w:r>
        <w:rPr>
          <w:rFonts w:hint="eastAsia" w:ascii="仿宋_GB2312" w:hAnsi="仿宋" w:eastAsia="仿宋_GB2312" w:cs="仿宋_GB2312"/>
          <w:sz w:val="32"/>
          <w:szCs w:val="32"/>
          <w:lang w:eastAsia="zh-CN"/>
        </w:rPr>
        <w:t>管理规范</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严格</w:t>
      </w:r>
      <w:r>
        <w:rPr>
          <w:rFonts w:hint="eastAsia" w:ascii="仿宋_GB2312" w:hAnsi="仿宋" w:eastAsia="仿宋_GB2312" w:cs="仿宋_GB2312"/>
          <w:sz w:val="32"/>
          <w:szCs w:val="32"/>
        </w:rPr>
        <w:t>资金管理</w:t>
      </w:r>
      <w:r>
        <w:rPr>
          <w:rFonts w:hint="eastAsia" w:ascii="仿宋_GB2312" w:hAnsi="仿宋" w:eastAsia="仿宋_GB2312" w:cs="仿宋_GB2312"/>
          <w:sz w:val="32"/>
          <w:szCs w:val="32"/>
          <w:lang w:eastAsia="zh-CN"/>
        </w:rPr>
        <w:t>，资金使用科学规范。</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3、项目绩效</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项目目标完成情况</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2020年项目资金到位阿州财预【2020】34号54万元，因到位时间相对较晚，不利于项目的建设，我局通过局务会议决定于2021年3月实施此项目。</w:t>
      </w:r>
      <w:r>
        <w:rPr>
          <w:rFonts w:hint="eastAsia" w:ascii="仿宋_GB2312" w:hAnsi="仿宋" w:eastAsia="仿宋_GB2312" w:cs="仿宋_GB2312"/>
          <w:sz w:val="32"/>
          <w:szCs w:val="32"/>
        </w:rPr>
        <w:t>（数量、质量、时效、成本），项目效益情况（经济效益、项目社会效益、生态效益、可持续效益、公平性、资金使用效率、受益群体满意度等）。</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存在主要问题</w:t>
      </w:r>
    </w:p>
    <w:p>
      <w:pPr>
        <w:numPr>
          <w:ilvl w:val="0"/>
          <w:numId w:val="0"/>
        </w:numPr>
        <w:spacing w:line="580" w:lineRule="exact"/>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项目启动实施晚于资金到位年度。</w:t>
      </w:r>
    </w:p>
    <w:p>
      <w:pPr>
        <w:numPr>
          <w:ilvl w:val="0"/>
          <w:numId w:val="1"/>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相关措施建议</w:t>
      </w:r>
    </w:p>
    <w:p>
      <w:pPr>
        <w:numPr>
          <w:ilvl w:val="0"/>
          <w:numId w:val="0"/>
        </w:numPr>
        <w:spacing w:line="580" w:lineRule="exact"/>
        <w:ind w:leftChars="20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2021年加快项目资金的支付，项目已圆满完成预期工作目标。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5F3A1"/>
    <w:multiLevelType w:val="singleLevel"/>
    <w:tmpl w:val="8EC5F3A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C22EC"/>
    <w:rsid w:val="004C22EC"/>
    <w:rsid w:val="007B38C6"/>
    <w:rsid w:val="19013407"/>
    <w:rsid w:val="1B4A3EC4"/>
    <w:rsid w:val="22242A95"/>
    <w:rsid w:val="28D8222D"/>
    <w:rsid w:val="2D8B3DAC"/>
    <w:rsid w:val="2DD726A4"/>
    <w:rsid w:val="2F8E66AC"/>
    <w:rsid w:val="354D1185"/>
    <w:rsid w:val="383072B7"/>
    <w:rsid w:val="57B166CC"/>
    <w:rsid w:val="671A7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Strong"/>
    <w:basedOn w:val="6"/>
    <w:qFormat/>
    <w:uiPriority w:val="99"/>
    <w:rPr>
      <w:b/>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标题 1 Char"/>
    <w:basedOn w:val="6"/>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50</Words>
  <Characters>290</Characters>
  <Lines>2</Lines>
  <Paragraphs>1</Paragraphs>
  <TotalTime>3</TotalTime>
  <ScaleCrop>false</ScaleCrop>
  <LinksUpToDate>false</LinksUpToDate>
  <CharactersWithSpaces>339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HP</cp:lastModifiedBy>
  <dcterms:modified xsi:type="dcterms:W3CDTF">2021-08-10T09:28:17Z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E06F92DE4A7843C1BB10D333E652E32C</vt:lpwstr>
  </property>
</Properties>
</file>