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60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6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黑水县退役军人事务局</w:t>
      </w:r>
    </w:p>
    <w:p>
      <w:pPr>
        <w:pStyle w:val="4"/>
        <w:spacing w:line="6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专项预算项目支出绩效自评报告</w:t>
      </w:r>
    </w:p>
    <w:p>
      <w:pPr>
        <w:pStyle w:val="4"/>
        <w:spacing w:line="600" w:lineRule="exact"/>
        <w:jc w:val="center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/>
        </w:rPr>
        <w:t>烈士陵园维修项目</w:t>
      </w: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600" w:lineRule="exact"/>
        <w:ind w:firstLine="640"/>
        <w:jc w:val="center"/>
        <w:rPr>
          <w:rFonts w:ascii="宋体" w:cs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 w:cs="黑体"/>
        </w:rPr>
        <w:t>一、</w:t>
      </w:r>
      <w:r>
        <w:rPr>
          <w:rFonts w:hint="eastAsia" w:ascii="黑体" w:hAnsi="宋体" w:eastAsia="黑体" w:cs="黑体"/>
          <w:lang w:val="zh-CN"/>
        </w:rPr>
        <w:t>项目概况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仿宋_GB2312"/>
          <w:lang w:val="zh-CN"/>
        </w:rPr>
        <w:t>介绍项目基本情况，重点说明以下内容：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 w:cs="楷体_GB2312"/>
          <w:b/>
          <w:bCs/>
          <w:lang w:val="zh-CN"/>
        </w:rPr>
        <w:t>（一）项目资金申报及批复情况。</w:t>
      </w:r>
      <w:r>
        <w:rPr>
          <w:rFonts w:hint="eastAsia" w:ascii="楷体_GB2312" w:hAnsi="宋体" w:eastAsia="楷体_GB2312" w:cs="楷体_GB2312"/>
          <w:b w:val="0"/>
          <w:bCs w:val="0"/>
          <w:lang w:val="en-US" w:eastAsia="zh-CN"/>
        </w:rPr>
        <w:t>黑水县烈士陵园维修及绿化项目，资金来源为：中央资金阿州财社【2022】95号关于下达中央财政县级以下英雄纪念设施整修工程补助资金，项目根据黑财投【2021】21号，项目送审招标控制价未395991.34元，审定372484.03元，审减金额23510.31元，审减率5.94%，</w:t>
      </w:r>
      <w:r>
        <w:rPr>
          <w:rFonts w:hint="eastAsia" w:ascii="仿宋_GB2312" w:hAnsi="宋体" w:cs="仿宋_GB2312"/>
          <w:lang w:val="zh-CN"/>
        </w:rPr>
        <w:t>对项目资金申报、批复等情况进行说明（如涉及预算调整，应说明预算调整程序及相关情况），评价其是否符合资金管理办法等相关规定。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 w:cs="楷体_GB2312"/>
          <w:b/>
          <w:bCs/>
          <w:lang w:val="zh-CN"/>
        </w:rPr>
        <w:t>（二）项目绩效目标。</w:t>
      </w:r>
      <w:r>
        <w:rPr>
          <w:rFonts w:hint="eastAsia" w:ascii="楷体_GB2312" w:hAnsi="宋体" w:eastAsia="楷体_GB2312" w:cs="楷体_GB2312"/>
          <w:b/>
          <w:bCs/>
          <w:lang w:val="en-US" w:eastAsia="zh-CN"/>
        </w:rPr>
        <w:t>完成烈士陵园维修及绿化项目工程，项目计划开工时间2020</w:t>
      </w:r>
      <w:r>
        <w:rPr>
          <w:rFonts w:hint="eastAsia" w:ascii="仿宋_GB2312" w:hAnsi="宋体" w:cs="仿宋_GB2312"/>
          <w:lang w:val="zh-CN"/>
        </w:rPr>
        <w:t>说明项目主要内容，计划实现的具体绩效目标（定性和定量目标）以及项目实施进度计划等。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 w:cs="楷体_GB2312"/>
          <w:b/>
          <w:bCs/>
          <w:lang w:val="zh-CN"/>
        </w:rPr>
        <w:t>（三）项目资金申报相符性。</w:t>
      </w:r>
      <w:r>
        <w:rPr>
          <w:rFonts w:hint="eastAsia" w:ascii="仿宋_GB2312" w:hAnsi="宋体" w:cs="仿宋_GB2312"/>
          <w:lang w:val="zh-CN"/>
        </w:rPr>
        <w:t>项目申报内容与具体实施内容相符、申报目标合理可行等。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 w:cs="黑体"/>
        </w:rPr>
        <w:t>二、项目实施及管理情况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bCs/>
          <w:lang w:val="zh-CN"/>
        </w:rPr>
      </w:pPr>
      <w:r>
        <w:rPr>
          <w:rFonts w:ascii="仿宋_GB2312" w:hAnsi="宋体"/>
          <w:lang w:val="zh-CN"/>
        </w:rPr>
        <w:tab/>
      </w:r>
      <w:r>
        <w:rPr>
          <w:rFonts w:hint="eastAsia" w:ascii="楷体_GB2312" w:hAnsi="宋体" w:eastAsia="楷体_GB2312" w:cs="楷体_GB2312"/>
          <w:b/>
          <w:bCs/>
          <w:lang w:val="zh-CN"/>
        </w:rPr>
        <w:t>（一）资金计划、到位及使用情况。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ascii="楷体_GB2312" w:hAnsi="宋体" w:eastAsia="楷体_GB2312" w:cs="楷体_GB2312"/>
          <w:lang w:val="zh-CN"/>
        </w:rPr>
        <w:t>1</w:t>
      </w:r>
      <w:r>
        <w:rPr>
          <w:rFonts w:hint="eastAsia" w:ascii="楷体_GB2312" w:hAnsi="宋体" w:eastAsia="楷体_GB2312" w:cs="楷体_GB2312"/>
          <w:lang w:val="zh-CN"/>
        </w:rPr>
        <w:t>．资金计划及到位。该项目到位预算资金</w:t>
      </w:r>
      <w:r>
        <w:rPr>
          <w:rFonts w:hint="eastAsia" w:ascii="楷体_GB2312" w:hAnsi="宋体" w:eastAsia="楷体_GB2312" w:cs="楷体_GB2312"/>
          <w:lang w:val="en-US" w:eastAsia="zh-CN"/>
        </w:rPr>
        <w:t>54.75万元，</w:t>
      </w:r>
      <w:r>
        <w:rPr>
          <w:rFonts w:hint="eastAsia" w:ascii="仿宋_GB2312" w:hAnsi="宋体" w:cs="仿宋_GB2312"/>
          <w:lang w:val="zh-CN"/>
        </w:rPr>
        <w:t>实际到位阿州财社【</w:t>
      </w:r>
      <w:r>
        <w:rPr>
          <w:rFonts w:hint="eastAsia" w:ascii="仿宋_GB2312" w:hAnsi="宋体" w:cs="仿宋_GB2312"/>
          <w:lang w:val="en-US" w:eastAsia="zh-CN"/>
        </w:rPr>
        <w:t>2021</w:t>
      </w:r>
      <w:r>
        <w:rPr>
          <w:rFonts w:hint="eastAsia" w:ascii="仿宋_GB2312" w:hAnsi="宋体" w:cs="仿宋_GB2312"/>
          <w:lang w:val="zh-CN"/>
        </w:rPr>
        <w:t>】</w:t>
      </w:r>
      <w:r>
        <w:rPr>
          <w:rFonts w:hint="eastAsia" w:ascii="仿宋_GB2312" w:hAnsi="宋体" w:cs="仿宋_GB2312"/>
          <w:lang w:val="en-US" w:eastAsia="zh-CN"/>
        </w:rPr>
        <w:t>95号</w:t>
      </w:r>
      <w:r>
        <w:rPr>
          <w:rFonts w:hint="eastAsia" w:ascii="楷体_GB2312" w:hAnsi="宋体" w:eastAsia="楷体_GB2312" w:cs="楷体_GB2312"/>
          <w:b w:val="0"/>
          <w:bCs w:val="0"/>
          <w:lang w:val="en-US" w:eastAsia="zh-CN"/>
        </w:rPr>
        <w:t>关于下达中央财政县级以下英雄纪念设施整修工程补助资金54.75万元，英烈墙及雕塑15万元</w:t>
      </w:r>
      <w:r>
        <w:rPr>
          <w:rFonts w:hint="eastAsia" w:ascii="仿宋_GB2312" w:hAnsi="宋体" w:cs="仿宋_GB2312"/>
          <w:lang w:val="zh-CN"/>
        </w:rPr>
        <w:t>，资金来源为：中央财政资金。资金到位率</w:t>
      </w:r>
      <w:r>
        <w:rPr>
          <w:rFonts w:hint="eastAsia" w:ascii="仿宋_GB2312" w:hAnsi="宋体" w:cs="仿宋_GB2312"/>
          <w:lang w:val="en-US" w:eastAsia="zh-CN"/>
        </w:rPr>
        <w:t>100%</w:t>
      </w:r>
      <w:r>
        <w:rPr>
          <w:rFonts w:hint="eastAsia" w:ascii="仿宋_GB2312" w:hAnsi="宋体" w:cs="仿宋_GB2312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ascii="楷体_GB2312" w:hAnsi="宋体" w:eastAsia="楷体_GB2312" w:cs="楷体_GB2312"/>
          <w:lang w:val="zh-CN"/>
        </w:rPr>
        <w:t>2</w:t>
      </w:r>
      <w:r>
        <w:rPr>
          <w:rFonts w:hint="eastAsia" w:ascii="楷体_GB2312" w:hAnsi="宋体" w:eastAsia="楷体_GB2312" w:cs="楷体_GB2312"/>
          <w:lang w:val="zh-CN"/>
        </w:rPr>
        <w:t>．资金使用。</w:t>
      </w:r>
      <w:r>
        <w:rPr>
          <w:rFonts w:hint="eastAsia" w:ascii="仿宋_GB2312" w:hAnsi="宋体" w:cs="仿宋_GB2312"/>
          <w:lang w:val="zh-CN"/>
        </w:rPr>
        <w:t>资金实际支出情况</w:t>
      </w:r>
      <w:r>
        <w:rPr>
          <w:rFonts w:hint="eastAsia" w:ascii="仿宋_GB2312" w:hAnsi="宋体" w:cs="仿宋_GB2312"/>
          <w:lang w:val="en-US" w:eastAsia="zh-CN"/>
        </w:rPr>
        <w:t xml:space="preserve">69.75万元 </w:t>
      </w:r>
      <w:r>
        <w:rPr>
          <w:rFonts w:hint="eastAsia" w:ascii="仿宋_GB2312" w:hAnsi="宋体" w:cs="仿宋_GB2312"/>
          <w:lang w:val="zh-CN"/>
        </w:rPr>
        <w:t>，支付进度等，支付进度</w:t>
      </w:r>
      <w:r>
        <w:rPr>
          <w:rFonts w:hint="eastAsia" w:ascii="仿宋_GB2312" w:hAnsi="宋体" w:cs="仿宋_GB2312"/>
          <w:lang w:val="en-US" w:eastAsia="zh-CN"/>
        </w:rPr>
        <w:t>100%。</w:t>
      </w:r>
      <w:r>
        <w:rPr>
          <w:rFonts w:hint="eastAsia" w:ascii="仿宋_GB2312" w:hAnsi="宋体" w:cs="仿宋_GB2312"/>
          <w:lang w:val="zh-CN"/>
        </w:rPr>
        <w:t>依据合规合法，资金支付与预算相符。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bCs/>
          <w:lang w:val="zh-CN"/>
        </w:rPr>
      </w:pPr>
      <w:r>
        <w:rPr>
          <w:rFonts w:hint="eastAsia" w:ascii="楷体_GB2312" w:hAnsi="宋体" w:eastAsia="楷体_GB2312" w:cs="楷体_GB2312"/>
          <w:b/>
          <w:bCs/>
          <w:lang w:val="zh-CN"/>
        </w:rPr>
        <w:t>（二）项目财务管理情况。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仿宋_GB2312"/>
          <w:lang w:val="zh-CN"/>
        </w:rPr>
        <w:t>项目实行财务报账制度，建立健全一系列财务报账流程：</w:t>
      </w:r>
      <w:r>
        <w:rPr>
          <w:rFonts w:hint="eastAsia" w:ascii="仿宋_GB2312" w:hAnsi="宋体" w:cs="仿宋_GB2312"/>
          <w:lang w:val="en-US" w:eastAsia="zh-CN"/>
        </w:rPr>
        <w:t>1、</w:t>
      </w:r>
      <w:r>
        <w:rPr>
          <w:rFonts w:hint="eastAsia" w:ascii="仿宋_GB2312" w:hAnsi="宋体" w:cs="仿宋_GB2312"/>
          <w:lang w:val="zh-CN"/>
        </w:rPr>
        <w:t>项目报账资料、</w:t>
      </w:r>
      <w:r>
        <w:rPr>
          <w:rFonts w:hint="eastAsia" w:ascii="仿宋_GB2312" w:hAnsi="宋体" w:cs="仿宋_GB2312"/>
          <w:lang w:val="en-US" w:eastAsia="zh-CN"/>
        </w:rPr>
        <w:t>2</w:t>
      </w:r>
      <w:r>
        <w:rPr>
          <w:rFonts w:hint="eastAsia" w:ascii="仿宋_GB2312" w:hAnsi="宋体" w:cs="仿宋_GB2312"/>
          <w:lang w:val="zh-CN"/>
        </w:rPr>
        <w:t>审核：工程技术人员审核签字</w:t>
      </w:r>
      <w:r>
        <w:rPr>
          <w:rFonts w:hint="eastAsia" w:ascii="仿宋_GB2312" w:hAnsi="宋体" w:cs="仿宋_GB2312"/>
          <w:lang w:val="en-US" w:eastAsia="zh-CN"/>
        </w:rPr>
        <w:t>-财务审核-分管领导审核-主要领导审核，计划-财政分管股室国库审核-报账，会计</w:t>
      </w:r>
      <w:r>
        <w:rPr>
          <w:rFonts w:hint="eastAsia" w:ascii="仿宋_GB2312" w:hAnsi="宋体" w:cs="仿宋_GB2312"/>
          <w:lang w:val="zh-CN"/>
        </w:rPr>
        <w:t>机构设置：出纳、会计岗位分离、会计核算及账务处理及时准确，年底并于月底、年底与财政银行对账一致。对照项目资金管理办法，评价项目严格执行财务管理制度、财务处理及时、会计核算规范等。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bCs/>
          <w:lang w:val="zh-CN"/>
        </w:rPr>
      </w:pPr>
      <w:r>
        <w:rPr>
          <w:rFonts w:hint="eastAsia" w:ascii="楷体_GB2312" w:hAnsi="宋体" w:eastAsia="楷体_GB2312" w:cs="楷体_GB2312"/>
          <w:b/>
          <w:bCs/>
          <w:lang w:val="zh-CN"/>
        </w:rPr>
        <w:t>（三）项目组织实施情况。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仿宋_GB2312"/>
          <w:lang w:val="zh-CN"/>
        </w:rPr>
        <w:t>说明项目组织管理架构及具体实施流程，主要包括机构设置、监管措施、执行相关管理制度</w:t>
      </w:r>
      <w:r>
        <w:rPr>
          <w:rFonts w:hint="eastAsia" w:ascii="仿宋_GB2312" w:hAnsi="宋体" w:cs="仿宋_GB2312"/>
          <w:lang w:val="en-US" w:eastAsia="zh-CN"/>
        </w:rPr>
        <w:t>-项目采取</w:t>
      </w:r>
      <w:r>
        <w:rPr>
          <w:rFonts w:hint="eastAsia" w:ascii="仿宋_GB2312" w:hAnsi="宋体" w:cs="仿宋_GB2312"/>
          <w:lang w:val="zh-CN"/>
        </w:rPr>
        <w:t>招投标及政府采购并进行项目公示，其中：基建项目烈士陵园采取招投标方式。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 w:cs="黑体"/>
        </w:rPr>
        <w:t>三、项目绩效情况</w:t>
      </w:r>
      <w:r>
        <w:rPr>
          <w:rFonts w:ascii="仿宋_GB2312" w:hAnsi="宋体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bCs/>
          <w:lang w:val="zh-CN"/>
        </w:rPr>
      </w:pPr>
      <w:r>
        <w:rPr>
          <w:rFonts w:hint="eastAsia" w:ascii="楷体_GB2312" w:hAnsi="宋体" w:eastAsia="楷体_GB2312" w:cs="楷体_GB2312"/>
          <w:b/>
          <w:bCs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bCs/>
          <w:lang w:val="zh-CN"/>
        </w:rPr>
      </w:pPr>
      <w:r>
        <w:rPr>
          <w:rFonts w:hint="eastAsia" w:ascii="仿宋_GB2312" w:hAnsi="宋体" w:cs="仿宋_GB2312"/>
          <w:lang w:val="zh-CN"/>
        </w:rPr>
        <w:t>项目完成</w:t>
      </w:r>
      <w:r>
        <w:rPr>
          <w:rFonts w:hint="eastAsia" w:ascii="仿宋_GB2312" w:hAnsi="宋体" w:cs="仿宋_GB2312"/>
          <w:lang w:val="en-US" w:eastAsia="zh-CN"/>
        </w:rPr>
        <w:t>2个</w:t>
      </w:r>
      <w:r>
        <w:rPr>
          <w:rFonts w:hint="eastAsia" w:ascii="仿宋_GB2312" w:hAnsi="宋体" w:cs="仿宋_GB2312"/>
          <w:lang w:val="zh-CN"/>
        </w:rPr>
        <w:t>、质量较好、</w:t>
      </w:r>
      <w:r>
        <w:rPr>
          <w:rFonts w:hint="eastAsia" w:ascii="仿宋_GB2312" w:hAnsi="宋体" w:cs="仿宋_GB2312"/>
          <w:lang w:val="en-US" w:eastAsia="zh-CN"/>
        </w:rPr>
        <w:t>3月进场6月完工，具有较高</w:t>
      </w:r>
      <w:r>
        <w:rPr>
          <w:rFonts w:hint="eastAsia" w:ascii="仿宋_GB2312" w:hAnsi="宋体" w:cs="仿宋_GB2312"/>
          <w:lang w:val="zh-CN"/>
        </w:rPr>
        <w:t>时效性、严格控制成本，项目无增量，项目成本合理，对照年初项目计划完成目标，对截止评价时点的任务量完成</w:t>
      </w:r>
      <w:r>
        <w:rPr>
          <w:rFonts w:hint="eastAsia" w:ascii="仿宋_GB2312" w:hAnsi="宋体" w:cs="仿宋_GB2312"/>
          <w:lang w:val="en-US" w:eastAsia="zh-CN"/>
        </w:rPr>
        <w:t>100%</w:t>
      </w:r>
      <w:r>
        <w:rPr>
          <w:rFonts w:hint="eastAsia" w:ascii="仿宋_GB2312" w:hAnsi="宋体" w:cs="仿宋_GB2312"/>
          <w:lang w:val="zh-CN"/>
        </w:rPr>
        <w:t>、质量达到标准、进度按计划进行顺利、成本控制目标较好。</w:t>
      </w:r>
    </w:p>
    <w:p>
      <w:pPr>
        <w:numPr>
          <w:ilvl w:val="0"/>
          <w:numId w:val="1"/>
        </w:numPr>
        <w:spacing w:line="580" w:lineRule="exact"/>
        <w:ind w:firstLine="643" w:firstLineChars="200"/>
        <w:rPr>
          <w:rFonts w:hint="eastAsia" w:ascii="楷体_GB2312" w:hAnsi="宋体" w:eastAsia="楷体_GB2312" w:cs="楷体_GB2312"/>
          <w:b/>
          <w:bCs/>
          <w:lang w:val="zh-CN"/>
        </w:rPr>
      </w:pPr>
      <w:r>
        <w:rPr>
          <w:rFonts w:hint="eastAsia" w:ascii="楷体_GB2312" w:hAnsi="宋体" w:eastAsia="楷体_GB2312" w:cs="楷体_GB2312"/>
          <w:b/>
          <w:bCs/>
          <w:lang w:val="zh-CN"/>
        </w:rPr>
        <w:t>项目效益情况。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sz w:val="32"/>
          <w:szCs w:val="32"/>
          <w:lang w:eastAsia="zh-CN"/>
        </w:rPr>
        <w:t>产生社会效益：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人民满意度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95%以上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/>
        </w:rPr>
      </w:pPr>
      <w:r>
        <w:rPr>
          <w:rFonts w:hint="eastAsia" w:ascii="黑体" w:hAnsi="宋体" w:eastAsia="黑体" w:cs="黑体"/>
        </w:rPr>
        <w:t>四、问题及建议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 w:cs="楷体_GB2312"/>
          <w:b/>
          <w:bCs/>
          <w:lang w:val="zh-CN"/>
        </w:rPr>
      </w:pPr>
      <w:r>
        <w:rPr>
          <w:rFonts w:hint="eastAsia" w:ascii="楷体_GB2312" w:hAnsi="宋体" w:eastAsia="楷体_GB2312" w:cs="楷体_GB2312"/>
          <w:b/>
          <w:bCs/>
          <w:lang w:val="zh-CN"/>
        </w:rPr>
        <w:t>（一）存在的问题。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仿宋_GB2312" w:hAnsi="仿宋" w:cs="仿宋_GB2312"/>
          <w:sz w:val="32"/>
          <w:szCs w:val="32"/>
          <w:lang w:val="zh-CN" w:eastAsia="zh-CN"/>
        </w:rPr>
      </w:pPr>
      <w:r>
        <w:rPr>
          <w:rFonts w:hint="eastAsia" w:ascii="仿宋_GB2312" w:hAnsi="仿宋" w:cs="仿宋_GB2312"/>
          <w:sz w:val="32"/>
          <w:szCs w:val="32"/>
          <w:lang w:val="zh-CN" w:eastAsia="zh-CN"/>
        </w:rPr>
        <w:t>无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720"/>
        <w:rPr>
          <w:rFonts w:hint="eastAsia" w:ascii="仿宋_GB2312" w:hAnsi="宋体" w:cs="仿宋_GB2312"/>
          <w:lang w:val="zh-CN"/>
        </w:rPr>
      </w:pPr>
      <w:r>
        <w:rPr>
          <w:rFonts w:hint="eastAsia" w:ascii="楷体_GB2312" w:hAnsi="宋体" w:eastAsia="楷体_GB2312" w:cs="楷体_GB2312"/>
          <w:b/>
          <w:bCs/>
          <w:lang w:val="zh-CN"/>
        </w:rPr>
        <w:t>相关建议。</w:t>
      </w:r>
      <w:r>
        <w:rPr>
          <w:rFonts w:hint="eastAsia" w:ascii="仿宋_GB2312" w:hAnsi="宋体" w:cs="仿宋_GB2312"/>
          <w:lang w:val="zh-CN"/>
        </w:rPr>
        <w:t>提出项目</w:t>
      </w:r>
      <w:r>
        <w:rPr>
          <w:rFonts w:ascii="仿宋_GB2312" w:hAnsi="宋体" w:cs="仿宋_GB2312"/>
          <w:lang w:val="zh-CN"/>
        </w:rPr>
        <w:t>(</w:t>
      </w:r>
      <w:r>
        <w:rPr>
          <w:rFonts w:hint="eastAsia" w:ascii="仿宋_GB2312" w:hAnsi="宋体" w:cs="仿宋_GB2312"/>
          <w:lang w:val="zh-CN"/>
        </w:rPr>
        <w:t>相关政策</w:t>
      </w:r>
      <w:r>
        <w:rPr>
          <w:rFonts w:ascii="仿宋_GB2312" w:hAnsi="宋体" w:cs="仿宋_GB2312"/>
          <w:lang w:val="zh-CN"/>
        </w:rPr>
        <w:t>)</w:t>
      </w:r>
      <w:r>
        <w:rPr>
          <w:rFonts w:hint="eastAsia" w:ascii="仿宋_GB2312" w:hAnsi="宋体" w:cs="仿宋_GB2312"/>
          <w:lang w:val="zh-CN"/>
        </w:rPr>
        <w:t>改进完善的建议意见。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ascii="仿宋_GB2312" w:hAnsi="宋体" w:eastAsia="仿宋_GB2312" w:cs="仿宋_GB2312"/>
          <w:lang w:val="en-US" w:eastAsia="zh-CN"/>
        </w:rPr>
      </w:pPr>
      <w:r>
        <w:rPr>
          <w:rFonts w:hint="eastAsia" w:ascii="仿宋_GB2312" w:hAnsi="宋体" w:cs="仿宋_GB2312"/>
          <w:lang w:val="en-US" w:eastAsia="zh-CN"/>
        </w:rPr>
        <w:t xml:space="preserve"> 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9C3BB"/>
    <w:multiLevelType w:val="singleLevel"/>
    <w:tmpl w:val="8C19C3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4AC952"/>
    <w:multiLevelType w:val="singleLevel"/>
    <w:tmpl w:val="7E4AC9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iZTdkNjg4Mzc0NDJkM2NiYWFkYzU3MDJlYWMwMzEifQ=="/>
  </w:docVars>
  <w:rsids>
    <w:rsidRoot w:val="291C455A"/>
    <w:rsid w:val="000347DD"/>
    <w:rsid w:val="00147300"/>
    <w:rsid w:val="00182257"/>
    <w:rsid w:val="00827879"/>
    <w:rsid w:val="00990D9D"/>
    <w:rsid w:val="00A83A50"/>
    <w:rsid w:val="00AB0B14"/>
    <w:rsid w:val="00B82EC5"/>
    <w:rsid w:val="00CF692C"/>
    <w:rsid w:val="036A3AB7"/>
    <w:rsid w:val="0EDB478C"/>
    <w:rsid w:val="12D95DB9"/>
    <w:rsid w:val="26D86FC0"/>
    <w:rsid w:val="279B622A"/>
    <w:rsid w:val="291C455A"/>
    <w:rsid w:val="36926D0C"/>
    <w:rsid w:val="3AEF4229"/>
    <w:rsid w:val="4DAF2BCF"/>
    <w:rsid w:val="4DDB6F66"/>
    <w:rsid w:val="52E37CAD"/>
    <w:rsid w:val="5A201ABB"/>
    <w:rsid w:val="615634C3"/>
    <w:rsid w:val="792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Organization</Company>
  <Pages>3</Pages>
  <Words>985</Words>
  <Characters>1051</Characters>
  <Lines>0</Lines>
  <Paragraphs>0</Paragraphs>
  <TotalTime>1</TotalTime>
  <ScaleCrop>false</ScaleCrop>
  <LinksUpToDate>false</LinksUpToDate>
  <CharactersWithSpaces>1059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2020-06-30T08:19:00Z</dcterms:created>
  <dc:creator>Administrator</dc:creator>
  <cp:lastModifiedBy>Administrator</cp:lastModifiedBy>
  <dcterms:modified xsi:type="dcterms:W3CDTF">2022-08-10T02:16:15Z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5A9830FF7A74400D84D0A1FAE1D143E3</vt:lpwstr>
  </property>
</Properties>
</file>