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22</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val="en-US" w:eastAsia="zh-CN"/>
        </w:rPr>
        <w:t>芦花镇</w:t>
      </w:r>
      <w:r>
        <w:rPr>
          <w:rFonts w:hint="eastAsia" w:ascii="方正小标宋_GBK" w:hAnsi="方正小标宋_GBK" w:eastAsia="方正小标宋_GBK" w:cs="方正小标宋_GBK"/>
          <w:b w:val="0"/>
          <w:bCs/>
          <w:sz w:val="44"/>
          <w:szCs w:val="44"/>
        </w:rPr>
        <w:t>项目支出绩效评价报告</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一、评价工作开展及项目情况</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芦花镇</w:t>
      </w:r>
      <w:r>
        <w:rPr>
          <w:rFonts w:hint="eastAsia" w:ascii="仿宋_GB2312" w:hAnsi="仿宋_GB2312" w:eastAsia="仿宋_GB2312" w:cs="仿宋_GB2312"/>
          <w:sz w:val="32"/>
          <w:szCs w:val="32"/>
          <w:lang w:val="en-US" w:eastAsia="zh-CN"/>
        </w:rPr>
        <w:t>2022年共有项目18个，共支出3542.38万元,包括：2022年芦花镇谷汝村安全饮水项目、2022年德石窝村乡村振兴旅游产业发展项目、村基层组织活动和公共运行维护经费、黑水县芦花镇2022年德石窝村二古鲁村产生道路提升改造建设项目、黑水县芦花镇泽盖村乡村旅游基础设施建设项目、2022年四美村生态蔬菜基地巩固提升项目、泽盖村红色美丽村庄试点建设项目、2022年实施乡村振兴类项目相关经费、驻村工作经费2022年、芦花镇2022年安全饮水巩固提升项目、村干部体检费、社区干部生活补助、村干部生活补助、森林草原防灭火物资、黑水县芦花镇四美村乡村旅游基础设施配套建设项目、黑水县芦花镇沙板沟村乡村旅游基础设施配套建设项目、黑水县2021年第二批中央财政衔接推进乡村振兴补助资金以工代赈项目-续建、黑水县芦花镇泽盖村乡村旅游基础设施建设项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二、评价结论及绩效分析</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（一）评价结论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rPr>
        <w:t>18个项目综合得分均为95.1,评估等级为优。能够满足保障人民群众的生命财产安全、机关运行正常、关心关爱下一代、培养紧缺人才等项目绩效。</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（二）绩效分析</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1、项目决策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建立乡村人才振兴五年专项行动千名紧缺人才顶岗培训计划，提升社会服务综合效益。</w:t>
      </w:r>
      <w:r>
        <w:rPr>
          <w:rFonts w:hint="eastAsia" w:ascii="仿宋_GB2312" w:hAnsi="仿宋_GB2312" w:eastAsia="仿宋_GB2312" w:cs="仿宋_GB2312"/>
          <w:b w:val="0"/>
          <w:bCs w:val="0"/>
          <w:color w:val="auto"/>
          <w:kern w:val="2"/>
          <w:sz w:val="32"/>
          <w:szCs w:val="32"/>
          <w:lang w:val="en-US" w:eastAsia="zh-CN" w:bidi="ar-SA"/>
        </w:rPr>
        <w:t>教育和引导青少年珍惜时光、勤奋学习。注重实践</w:t>
      </w:r>
      <w:r>
        <w:rPr>
          <w:rFonts w:hint="eastAsia" w:ascii="仿宋_GB2312" w:hAnsi="仿宋_GB2312" w:eastAsia="仿宋_GB2312" w:cs="仿宋_GB2312"/>
          <w:sz w:val="32"/>
          <w:szCs w:val="32"/>
          <w:lang w:val="en-US" w:eastAsia="zh-CN"/>
        </w:rPr>
        <w:t>为做好森林草原火灾扑救工作，做到“打早、打小、打了”，树牢“宁可备而不用、不可用而不备”。</w:t>
      </w:r>
      <w:r>
        <w:rPr>
          <w:rFonts w:hint="eastAsia" w:ascii="仿宋_GB2312" w:hAnsi="仿宋_GB2312" w:eastAsia="仿宋_GB2312" w:cs="仿宋_GB2312"/>
          <w:color w:val="auto"/>
          <w:spacing w:val="0"/>
          <w:sz w:val="32"/>
          <w:szCs w:val="32"/>
        </w:rPr>
        <w:t>解决农村饮水安全是中央做出的重大部署，是国务院做出的庄严承诺，农村安全饮水已经明确纳入“十四五”规划，通过实施农村饮水安全工程，保障群众饮水安全，是加快</w:t>
      </w:r>
      <w:r>
        <w:rPr>
          <w:rFonts w:hint="default" w:ascii="仿宋_GB2312" w:hAnsi="仿宋_GB2312" w:eastAsia="仿宋_GB2312" w:cs="仿宋_GB2312"/>
          <w:color w:val="auto"/>
          <w:spacing w:val="0"/>
          <w:sz w:val="32"/>
          <w:szCs w:val="32"/>
        </w:rPr>
        <w:t>民</w:t>
      </w:r>
      <w:r>
        <w:rPr>
          <w:rFonts w:hint="eastAsia" w:ascii="仿宋_GB2312" w:hAnsi="仿宋_GB2312" w:eastAsia="仿宋_GB2312" w:cs="仿宋_GB2312"/>
          <w:color w:val="auto"/>
          <w:spacing w:val="0"/>
          <w:sz w:val="32"/>
          <w:szCs w:val="32"/>
        </w:rPr>
        <w:t>族地区经济社会发展的前提条件，是确保农业农村现代化建设、全面实现小康的基本保证。所以农村安饮工程既是一项重大民生工程，更是一项严肃的政治任务。</w:t>
      </w:r>
      <w:r>
        <w:rPr>
          <w:rFonts w:hint="eastAsia" w:ascii="仿宋_GB2312" w:hAnsi="仿宋_GB2312" w:eastAsia="仿宋_GB2312" w:cs="仿宋_GB2312"/>
          <w:sz w:val="32"/>
          <w:szCs w:val="32"/>
        </w:rPr>
        <w:t>为进一步增强</w:t>
      </w:r>
      <w:r>
        <w:rPr>
          <w:rFonts w:hint="eastAsia" w:ascii="仿宋_GB2312" w:hAnsi="仿宋_GB2312" w:eastAsia="仿宋_GB2312" w:cs="仿宋_GB2312"/>
          <w:sz w:val="32"/>
          <w:szCs w:val="32"/>
          <w:lang w:val="en-US" w:eastAsia="zh-CN"/>
        </w:rPr>
        <w:t>村级</w:t>
      </w:r>
      <w:r>
        <w:rPr>
          <w:rFonts w:hint="eastAsia" w:ascii="仿宋_GB2312" w:hAnsi="仿宋_GB2312" w:eastAsia="仿宋_GB2312" w:cs="仿宋_GB2312"/>
          <w:sz w:val="32"/>
          <w:szCs w:val="32"/>
        </w:rPr>
        <w:t>组织的凝聚力、创造力和此斗力，提高农村基层骨千力量工作积极性，本乡镇</w:t>
      </w:r>
      <w:r>
        <w:rPr>
          <w:rFonts w:hint="eastAsia" w:ascii="仿宋_GB2312" w:hAnsi="仿宋_GB2312" w:eastAsia="仿宋_GB2312" w:cs="仿宋_GB2312"/>
          <w:sz w:val="32"/>
          <w:szCs w:val="32"/>
          <w:lang w:val="en-US" w:eastAsia="zh-CN"/>
        </w:rPr>
        <w:t>常职干部</w:t>
      </w:r>
      <w:r>
        <w:rPr>
          <w:rFonts w:hint="eastAsia" w:ascii="仿宋_GB2312" w:hAnsi="仿宋_GB2312" w:eastAsia="仿宋_GB2312" w:cs="仿宋_GB2312"/>
          <w:sz w:val="32"/>
          <w:szCs w:val="32"/>
        </w:rPr>
        <w:t>共</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名，每年对</w:t>
      </w:r>
      <w:r>
        <w:rPr>
          <w:rFonts w:hint="eastAsia" w:ascii="仿宋_GB2312" w:hAnsi="仿宋_GB2312" w:eastAsia="仿宋_GB2312" w:cs="仿宋_GB2312"/>
          <w:sz w:val="32"/>
          <w:szCs w:val="32"/>
          <w:lang w:val="en-US" w:eastAsia="zh-CN"/>
        </w:rPr>
        <w:t>常职干部</w:t>
      </w:r>
      <w:r>
        <w:rPr>
          <w:rFonts w:hint="eastAsia" w:ascii="仿宋_GB2312" w:hAnsi="仿宋_GB2312" w:eastAsia="仿宋_GB2312" w:cs="仿宋_GB2312"/>
          <w:sz w:val="32"/>
          <w:szCs w:val="32"/>
        </w:rPr>
        <w:t>进行一次体检。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2、项目管理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该项目各类资金计划及截止评价时点实际到位</w:t>
      </w:r>
      <w:r>
        <w:rPr>
          <w:rFonts w:hint="eastAsia"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资金到位情况与资金计划</w:t>
      </w:r>
      <w:r>
        <w:rPr>
          <w:rFonts w:hint="eastAsia" w:ascii="仿宋_GB2312" w:hAnsi="仿宋_GB2312" w:eastAsia="仿宋_GB2312" w:cs="仿宋_GB2312"/>
          <w:sz w:val="32"/>
          <w:szCs w:val="32"/>
          <w:lang w:eastAsia="zh-CN"/>
        </w:rPr>
        <w:t>基本一致。</w:t>
      </w:r>
      <w:r>
        <w:rPr>
          <w:rFonts w:hint="eastAsia" w:ascii="仿宋_GB2312" w:hAnsi="仿宋_GB2312" w:eastAsia="仿宋_GB2312" w:cs="仿宋_GB2312"/>
          <w:sz w:val="32"/>
          <w:szCs w:val="32"/>
        </w:rPr>
        <w:t>资金到位率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、到位及时。</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芦花镇2022年共有项目18个，共支出3542.38万元,包括：1、2022年芦花镇谷汝村安全饮水项目232.59万元；2、2022年德石窝村乡村振兴旅游产业发展项目130.32万元；3、村基层组织活动和公共运行维护经费79.5万元；4、黑水县芦花镇2022年德石窝村、二古鲁村产生道路提升改造建设项目488.31万元；5、黑水县芦花镇泽盖村乡村旅游基础设施建设项目559.78万元；6、2022年四美村生态蔬菜基地巩固提升项目93.14万元；7、泽盖村红色美丽村庄试点建设项目292.57万元；8、2022年实施乡村振兴类项目相关经费159.12万元；9、驻村工作经费2022年7.89万元；10、芦花镇2022年安全饮水巩固提升项目129.2万元；11、村干部体检费1.24万元；12、社区干部生活补助106.78万元；13、村干部生活补助285.63万元；14、森林草原防灭火物资7.63万元；15、黑水县芦花镇四美村乡村旅游基础设施配套建设项目518.5万元；16、黑水县芦花镇沙板沟村乡村旅游基础设施配套建设项目251.2万元；17、黑水县2021年第二批中央财政衔接推进乡村振兴补助资金以工代赈项目-续建160万元；18、黑水县芦花镇泽盖村乡村旅游基础设施建设项目38.98万元。资金申报后在规定的时间内下发给本单位，本单位也在最短的时间内进行了支出。上诉项目均</w:t>
      </w:r>
      <w:r>
        <w:rPr>
          <w:rFonts w:hint="eastAsia" w:ascii="仿宋_GB2312" w:hAnsi="仿宋_GB2312" w:eastAsia="仿宋_GB2312" w:cs="仿宋_GB2312"/>
          <w:sz w:val="32"/>
          <w:szCs w:val="32"/>
        </w:rPr>
        <w:t>符合资金管理办法等相关规定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与预算相符</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3、项目绩效</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（1）2022年芦花镇谷汝村安全饮水项目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该项目新建蓄水池1座，新建取水口1座，9座主管减压阀井，3座支管减压阀井，加药间1间，安装管道24.1Km，改善群众生活条件，保障群众基本饮水安全，保障群众健康，提高群众生活水平。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（2）2022年德石窝村乡村振兴旅游产业发展项目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该项目完善日兰组旅游基础设施配套建设，新建150平米晒坝一处，建设民族特色巷道及围栏，新增导视系统1套，提升日兰组旅游接待形象及能力，改善群众生活条件，保障群众健康，提高群众生活水平。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（3）村基层组织活动和公共运行维护经费</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确保全镇农村公共服务运行经费规范管理和使用，充分发挥资金使用绩效，芦花镇致力于做好绩效评价，为夯实党在基层执政的组织基础和群众基础，强化基层组织政治功能和服务功能，提高引领发展、服务群众的能力和水平</w:t>
      </w:r>
      <w:bookmarkStart w:id="0" w:name="_GoBack"/>
      <w:bookmarkEnd w:id="0"/>
      <w:r>
        <w:rPr>
          <w:rFonts w:hint="eastAsia" w:ascii="仿宋_GB2312" w:hAnsi="仿宋_GB2312" w:eastAsia="仿宋_GB2312" w:cs="仿宋_GB2312"/>
          <w:sz w:val="32"/>
          <w:szCs w:val="32"/>
          <w:lang w:val="en-US" w:eastAsia="zh-CN"/>
        </w:rPr>
        <w:t>。村基层组织活动和公共运行维护经费项目评估内容包括制定实施方案或计划，有具体的实施时间，有明确的工作程序，具有相应的质量检查、验收等必要的控制措施或手段，有针对突发事件或未知风险的应急措施等。</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（4）黑水县芦花镇2022年德石窝村、二古鲁村产生道路提升改造建设项目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该项目硬化日兰组到狮子光组组道7km，新建入户路2km，支路拓宽改造300M、新建堡坎1处:生产便道提升改造10公里，新建入户路800m改善群众生活条件，增加群众产业发展路径，更好增农增收，提高群众生活水平。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（5）黑水县芦花镇泽盖村乡村旅游基础设施建设项目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该项目改造游步道4100米，新建游步道1200米，新建栈道1300米，新建驿站1座，新建景观节点3处，发展红色旅游，促进当地旅游经济发展，增加就业需求，增加就业机会，提高当地民众经济收入。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（6）2022年四美村生态蔬菜基地巩固提升项目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该项目300亩蔬菜基地土地整理，完善灌溉设施，生产作业道5公里等基础配套设施，提档升级村集体经济产业，提高产量增加收入。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（7）泽盖村红色美丽村庄试点建设项目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根据国家长征文化公园建设为指引，一是对泽盖红军村红船路文化氛围进行提升改造；二是建设配套旅游厕所及产品售卖中心，发展村集体经济，发展红色乡村旅游，保护红色文化资源，壮大红色美丽村庄品牌效应，带动群众更好增收致富。</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 xml:space="preserve">（8）2022年实施乡村振兴类项目相关经费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助力芦花镇乡村振兴发展，改善群众生活条件，提升芦花镇乡村振兴发展潜力，巩固拓展脱贫攻坚成果，促进群众增收致富</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（9）</w:t>
      </w:r>
      <w:r>
        <w:rPr>
          <w:rFonts w:hint="eastAsia" w:ascii="仿宋_GB2312" w:hAnsi="仿宋_GB2312" w:eastAsia="仿宋_GB2312" w:cs="仿宋_GB2312"/>
          <w:sz w:val="32"/>
          <w:szCs w:val="32"/>
          <w:lang w:val="en-US" w:eastAsia="zh-CN"/>
        </w:rPr>
        <w:t xml:space="preserve">驻村工作经费2022年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加强乡驻村工作队经费保障，充分发挥乡驻村工作队员履职积极性，确保乡驻村工作能力水平和效果不断提升，保障驻村工作队办公日常费用开销申报该项目</w:t>
      </w:r>
      <w:r>
        <w:rPr>
          <w:rFonts w:hint="eastAsia" w:ascii="仿宋_GB2312" w:hAnsi="仿宋_GB2312" w:eastAsia="仿宋_GB2312" w:cs="仿宋_GB2312"/>
          <w:sz w:val="32"/>
          <w:szCs w:val="32"/>
          <w:lang w:val="en-US" w:eastAsia="zh-CN"/>
        </w:rPr>
        <w:t>，通过解决12个驻村工作人员经费，使驻村工作顺利开展更好</w:t>
      </w:r>
      <w:r>
        <w:rPr>
          <w:rFonts w:hint="default" w:ascii="仿宋_GB2312" w:hAnsi="仿宋_GB2312" w:eastAsia="仿宋_GB2312" w:cs="仿宋_GB2312"/>
          <w:sz w:val="32"/>
          <w:szCs w:val="32"/>
          <w:lang w:eastAsia="zh-CN"/>
        </w:rPr>
        <w:t>地</w:t>
      </w:r>
      <w:r>
        <w:rPr>
          <w:rFonts w:hint="eastAsia" w:ascii="仿宋_GB2312" w:hAnsi="仿宋_GB2312" w:eastAsia="仿宋_GB2312" w:cs="仿宋_GB2312"/>
          <w:sz w:val="32"/>
          <w:szCs w:val="32"/>
          <w:lang w:val="en-US" w:eastAsia="zh-CN"/>
        </w:rPr>
        <w:t>为老百姓服务。</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（10）芦花镇2022年安全饮水巩固提升项目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该项目修建蓄水池13座，安装管道15.5Km，新建取水口2座，减压阀井10座。大力实施饮水安全巩固提升工程，升级改造供水设施和标准较低的供水管网工程，实现农村饮水安全全覆盖，提高农牧区饮用水安全质量。</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（11）村干部体检费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为进一步增强村光组织的凝聚力、创造力和此斗力，提高农村基层骨千力量工作积极性，每年对村干部进行一次体检。</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（12）社区干部生活补助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为稳定社区干部队伍，提高基层组织战斗力，建立县级统筹的激励保障机制，依据相关规定，按时足额发放社区干部定额生活补助。</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（13）村干部生活补助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为稳定村级干部队伍，提高农村基层组织战斗力，建立县级统筹的激励保障机制，依据相关规定，按时足额发放村干部定额生活补助。</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（14）森林草原防灭火物资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通过森林草原防灭火物资的装备，能够防患于未然，有效防治森林草原火灾的发生及蔓延。</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（15）黑水县芦花镇四美村乡村旅游基础设施配套建设项目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该项目新建栈道2000米，新建游步道2200米，新建驿站2座，新建景观平台2处，发展红色旅游，促进当地旅游经济发展，增加就业需求，增加就业机会，提高当地民众经济收入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（16）黑水县芦花镇沙板沟村乡村旅游基础设施配套建设项目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2"/>
          <w:szCs w:val="32"/>
          <w:lang w:val="en-US" w:eastAsia="zh-CN"/>
        </w:rPr>
        <w:t>该项目改造游步道2500米，新建游步道1200米，新建栈道1100米，污水管网改造1000米，新建驿站3座，新建景观平台2处，发展红色旅游，促进当地旅游经济发展，增加就</w:t>
      </w:r>
      <w:r>
        <w:rPr>
          <w:rFonts w:hint="eastAsia" w:ascii="仿宋_GB2312" w:hAnsi="仿宋_GB2312" w:eastAsia="仿宋_GB2312" w:cs="仿宋_GB2312"/>
          <w:sz w:val="30"/>
          <w:szCs w:val="30"/>
          <w:lang w:val="en-US" w:eastAsia="zh-CN"/>
        </w:rPr>
        <w:t>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（17）黑水县2021年第二批中央财政衔接推进乡村振兴补助资金以工代赈项目-续建 </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该项目新改建生产作业道3.8公里，入口桥面提升1.18公里，灌溉渠系2.2公里，游步道0.9公里，蓄水池1个，地标导视，农旅融合发展配套建设750平方米，改善群众生活条件，增加群众产业发展路径，更好增农增收，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（18）黑水县芦花镇泽盖村乡村旅游基础设施建设项目</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该项目改造游步道4100米，新建游步道1200米，新建栈道1300米，新建驿站1座，新建景观节点3处，发展红色旅游，促进当地旅游经济发展，增加就业需求，增加就业机会，提高当地民众经济收入。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三、</w:t>
      </w:r>
      <w:r>
        <w:rPr>
          <w:rFonts w:hint="eastAsia" w:ascii="黑体" w:hAnsi="黑体" w:eastAsia="黑体" w:cs="黑体"/>
          <w:sz w:val="32"/>
          <w:szCs w:val="32"/>
        </w:rPr>
        <w:t>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Style w:val="11"/>
          <w:rFonts w:hint="eastAsia" w:ascii="黑体" w:hAnsi="黑体" w:eastAsia="黑体" w:cs="黑体"/>
          <w:b w:val="0"/>
          <w:bCs w:val="0"/>
          <w:sz w:val="32"/>
          <w:szCs w:val="32"/>
        </w:rPr>
      </w:pPr>
      <w:r>
        <w:rPr>
          <w:rFonts w:hint="eastAsia" w:ascii="黑体" w:hAnsi="黑体" w:eastAsia="黑体" w:cs="黑体"/>
          <w:sz w:val="32"/>
          <w:szCs w:val="32"/>
        </w:rPr>
        <w:t>四、相关措施建议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建议加强对</w:t>
      </w:r>
      <w:r>
        <w:rPr>
          <w:rFonts w:hint="eastAsia" w:ascii="仿宋_GB2312" w:hAnsi="仿宋_GB2312" w:eastAsia="仿宋_GB2312" w:cs="仿宋_GB2312"/>
          <w:sz w:val="32"/>
          <w:szCs w:val="32"/>
        </w:rPr>
        <w:t>项目</w:t>
      </w:r>
      <w:r>
        <w:rPr>
          <w:rFonts w:hint="eastAsia" w:ascii="仿宋_GB2312" w:hAnsi="仿宋_GB2312" w:eastAsia="仿宋_GB2312" w:cs="仿宋_GB2312"/>
          <w:kern w:val="2"/>
          <w:sz w:val="32"/>
          <w:szCs w:val="32"/>
          <w:lang w:val="en-US" w:eastAsia="zh-CN" w:bidi="ar-SA"/>
        </w:rPr>
        <w:t>工作的培训和指导，进一步优化项目专项</w:t>
      </w:r>
      <w:r>
        <w:rPr>
          <w:rFonts w:hint="eastAsia" w:ascii="仿宋_GB2312" w:hAnsi="仿宋_GB2312" w:eastAsia="仿宋_GB2312" w:cs="仿宋_GB2312"/>
          <w:sz w:val="32"/>
          <w:szCs w:val="32"/>
        </w:rPr>
        <w:t>预算项目支出绩效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做到合理性与可操作性的有机统一。</w:t>
      </w:r>
    </w:p>
    <w:p>
      <w:pPr>
        <w:keepNext w:val="0"/>
        <w:keepLines w:val="0"/>
        <w:pageBreakBefore w:val="0"/>
        <w:widowControl w:val="0"/>
        <w:kinsoku/>
        <w:wordWrap/>
        <w:overflowPunct/>
        <w:topLinePunct w:val="0"/>
        <w:autoSpaceDE/>
        <w:autoSpaceDN/>
        <w:bidi w:val="0"/>
        <w:spacing w:line="560" w:lineRule="exact"/>
        <w:ind w:firstLine="42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597E3380"/>
    <w:rsid w:val="072C2C25"/>
    <w:rsid w:val="172B498D"/>
    <w:rsid w:val="1D8A7FBB"/>
    <w:rsid w:val="2AC55B10"/>
    <w:rsid w:val="37DE0E44"/>
    <w:rsid w:val="3C4B65B0"/>
    <w:rsid w:val="597E3380"/>
    <w:rsid w:val="5B352B86"/>
    <w:rsid w:val="5FFFE2F1"/>
    <w:rsid w:val="731F15AE"/>
    <w:rsid w:val="772F0EAA"/>
    <w:rsid w:val="B97DE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Body Text First Indent"/>
    <w:basedOn w:val="2"/>
    <w:qFormat/>
    <w:uiPriority w:val="0"/>
    <w:pPr>
      <w:ind w:firstLine="420" w:firstLineChars="100"/>
    </w:pPr>
  </w:style>
  <w:style w:type="paragraph" w:styleId="5">
    <w:name w:val="Normal Indent"/>
    <w:basedOn w:val="1"/>
    <w:next w:val="1"/>
    <w:qFormat/>
    <w:uiPriority w:val="0"/>
    <w:pPr>
      <w:ind w:firstLine="420" w:firstLineChars="0"/>
      <w:jc w:val="both"/>
    </w:pPr>
    <w:rPr>
      <w:rFonts w:eastAsia="仿宋_GB2312"/>
      <w:sz w:val="28"/>
      <w:szCs w:val="20"/>
    </w:rPr>
  </w:style>
  <w:style w:type="paragraph" w:styleId="6">
    <w:name w:val="table of figures"/>
    <w:basedOn w:val="1"/>
    <w:next w:val="1"/>
    <w:qFormat/>
    <w:uiPriority w:val="0"/>
    <w:pPr>
      <w:ind w:left="400" w:leftChars="200" w:hanging="200" w:hangingChars="200"/>
    </w:pPr>
  </w:style>
  <w:style w:type="character" w:customStyle="1" w:styleId="9">
    <w:name w:val="NormalCharacter"/>
    <w:semiHidden/>
    <w:qFormat/>
    <w:uiPriority w:val="0"/>
  </w:style>
  <w:style w:type="character" w:customStyle="1" w:styleId="10">
    <w:name w:val="UserStyle_0"/>
    <w:semiHidden/>
    <w:qFormat/>
    <w:uiPriority w:val="0"/>
  </w:style>
  <w:style w:type="character" w:customStyle="1" w:styleId="11">
    <w:name w:val="标题 1 Char"/>
    <w:basedOn w:val="8"/>
    <w:link w:val="4"/>
    <w:qFormat/>
    <w:uiPriority w:val="9"/>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3468</Words>
  <Characters>3742</Characters>
  <Lines>0</Lines>
  <Paragraphs>0</Paragraphs>
  <TotalTime>26</TotalTime>
  <ScaleCrop>false</ScaleCrop>
  <LinksUpToDate>false</LinksUpToDate>
  <CharactersWithSpaces>3758</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2023-08-30T01:29:00Z</dcterms:created>
  <dc:creator>Lenovo</dc:creator>
  <cp:lastModifiedBy>user</cp:lastModifiedBy>
  <dcterms:modified xsi:type="dcterms:W3CDTF">2026-09-15T17:07:40Z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3BB631A6FB2A416D92AC32AA157855AF_11</vt:lpwstr>
  </property>
</Properties>
</file>