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default" w:ascii="Times New Roman" w:hAnsi="Times New Roman" w:eastAsia="华文宋体" w:cs="Times New Roman"/>
          <w:b/>
          <w:color w:val="FF0000"/>
          <w:spacing w:val="0"/>
          <w:w w:val="80"/>
          <w:sz w:val="84"/>
          <w:szCs w:val="84"/>
        </w:rPr>
        <w:t>黑水县芦花镇人民政府文件</w:t>
      </w:r>
    </w:p>
    <w:p>
      <w:pPr>
        <w:pStyle w:val="2"/>
        <w:keepNext w:val="0"/>
        <w:keepLines w:val="0"/>
        <w:pageBreakBefore w:val="0"/>
        <w:kinsoku/>
        <w:wordWrap/>
        <w:overflowPunct/>
        <w:topLinePunct w:val="0"/>
        <w:autoSpaceDE/>
        <w:autoSpaceDN/>
        <w:bidi w:val="0"/>
        <w:spacing w:before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2022年芦花镇村干部生活补助项目财政</w:t>
      </w:r>
    </w:p>
    <w:p>
      <w:pPr>
        <w:pStyle w:val="2"/>
        <w:keepNext w:val="0"/>
        <w:keepLines w:val="0"/>
        <w:pageBreakBefore w:val="0"/>
        <w:kinsoku/>
        <w:wordWrap/>
        <w:overflowPunct/>
        <w:topLinePunct w:val="0"/>
        <w:autoSpaceDE/>
        <w:autoSpaceDN/>
        <w:bidi w:val="0"/>
        <w:spacing w:before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专项资金绩效自评报告</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2023年部门、政策和项目支出绩效评价工作的通知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105号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，结合实际情况，开展2022年项目支出绩效评价工作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，成立以镇长为组长，财务分管领导为副组长，财务相关工作人员和项目相关工作人员为成员的支出绩效评价工作组，认真组织开展项目支出绩效评价工作，</w:t>
      </w:r>
      <w:r>
        <w:rPr>
          <w:rFonts w:hint="eastAsia" w:ascii="仿宋_GB2312" w:hAnsi="仿宋_GB2312" w:eastAsia="仿宋_GB2312" w:cs="仿宋_GB2312"/>
          <w:sz w:val="32"/>
          <w:lang w:val="zh-CN" w:eastAsia="zh-CN"/>
        </w:rPr>
        <w:t>现将</w:t>
      </w:r>
      <w:r>
        <w:rPr>
          <w:rFonts w:hint="eastAsia" w:ascii="仿宋_GB2312" w:hAnsi="仿宋_GB2312" w:eastAsia="仿宋_GB2312" w:cs="仿宋_GB2312"/>
          <w:sz w:val="32"/>
          <w:lang w:val="en-US" w:eastAsia="zh-CN"/>
        </w:rPr>
        <w:t>2022年芦花镇村干部生活补助财政专项资金</w:t>
      </w:r>
      <w:r>
        <w:rPr>
          <w:rFonts w:hint="eastAsia" w:ascii="仿宋_GB2312" w:hAnsi="仿宋_GB2312" w:eastAsia="仿宋_GB2312" w:cs="仿宋_GB2312"/>
          <w:sz w:val="32"/>
          <w:lang w:val="zh-CN" w:eastAsia="zh-CN"/>
        </w:rPr>
        <w:t>绩效评价自如下：</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一、项目概况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介绍项目基本情况，重点说明以下内容: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项目资金申报及批复情况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乡级作为我国最基层的行政机构，离农村农民最近，广大基层群众主要是从乡乡政权的行为中评价政府是否勤政、政策是否惠民、执法是否公正。一方面，村干部通过视察调研、观摩评比等发挥监督政府的职能，提出意见和建议反作用于政府行政，使乡级政权得到群众的理解和信赖，整个国家政权基础更稳固。另一方面，村干部中具有党员身份的占据相当一部分比例，促使村干部在做好乡村工作与进行自我监督中相辅相成、相得益彰。项目金额共计300.1万元，此项为2022年年初预算项目，按照财政局工作通知建库，下达资金。</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（二）项目绩效目标</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计划实现的具体绩效目标：村干部是党和国家联系广大人民群众的最广泛、最深入、最真实的主渠道，充分发挥资金使用绩效，绩效目标和绩效指标量化可考核，相匹配，全面完整；绩效目标和绩效指标契合政策或项目实质；绩效目标和绩效指标与部门的长期规划目标、年度工作目标相一致；绩效目标和绩效指标产出和效果相关联；绩效目标和绩效指标满意度指标达95%。</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（三）项目资金申报相符性</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项目申报内容与具体实施内容相符、申报目标合理可行。</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Times New Roman" w:hAnsi="Times New Roman" w:eastAsia="黑体" w:cs="Times New Roman"/>
          <w:b w:val="0"/>
          <w:bCs w:val="0"/>
          <w:sz w:val="32"/>
          <w:szCs w:val="32"/>
        </w:rPr>
      </w:pPr>
      <w:r>
        <w:rPr>
          <w:rFonts w:hint="eastAsia" w:ascii="Times New Roman" w:hAnsi="Times New Roman" w:eastAsia="黑体" w:cs="Times New Roman"/>
          <w:b w:val="0"/>
          <w:bCs w:val="0"/>
          <w:kern w:val="2"/>
          <w:sz w:val="32"/>
          <w:szCs w:val="32"/>
          <w:lang w:val="en-US" w:eastAsia="zh-CN" w:bidi="ar-SA"/>
        </w:rPr>
        <w:t>二、</w:t>
      </w:r>
      <w:r>
        <w:rPr>
          <w:rFonts w:hint="default" w:ascii="Times New Roman" w:hAnsi="Times New Roman" w:eastAsia="黑体" w:cs="Times New Roman"/>
          <w:b w:val="0"/>
          <w:bCs w:val="0"/>
          <w:sz w:val="32"/>
          <w:szCs w:val="32"/>
        </w:rPr>
        <w:t>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（一）资金计划、到位及使用情况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Times New Roman" w:hAnsi="Times New Roman" w:eastAsia="仿宋" w:cs="Times New Roman"/>
          <w:b/>
          <w:bCs/>
          <w:sz w:val="32"/>
          <w:szCs w:val="32"/>
        </w:rPr>
        <w:t>1</w:t>
      </w:r>
      <w:r>
        <w:rPr>
          <w:rFonts w:hint="eastAsia" w:eastAsia="仿宋" w:cs="Times New Roman"/>
          <w:b/>
          <w:bCs/>
          <w:sz w:val="32"/>
          <w:szCs w:val="32"/>
          <w:lang w:val="en-US" w:eastAsia="zh-CN"/>
        </w:rPr>
        <w:t>.</w:t>
      </w:r>
      <w:r>
        <w:rPr>
          <w:rFonts w:hint="default" w:ascii="Times New Roman" w:hAnsi="Times New Roman" w:eastAsia="仿宋" w:cs="Times New Roman"/>
          <w:b/>
          <w:bCs/>
          <w:sz w:val="32"/>
          <w:szCs w:val="32"/>
        </w:rPr>
        <w:t>资金计划及到位</w:t>
      </w:r>
      <w:r>
        <w:rPr>
          <w:rFonts w:hint="default" w:ascii="Times New Roman" w:hAnsi="Times New Roman" w:eastAsia="仿宋" w:cs="Times New Roman"/>
          <w:sz w:val="32"/>
          <w:szCs w:val="32"/>
        </w:rPr>
        <w:t>。</w:t>
      </w:r>
      <w:r>
        <w:rPr>
          <w:rFonts w:hint="default" w:ascii="仿宋_GB2312" w:hAnsi="仿宋_GB2312" w:eastAsia="仿宋_GB2312" w:cs="仿宋_GB2312"/>
          <w:kern w:val="0"/>
          <w:sz w:val="32"/>
          <w:szCs w:val="24"/>
          <w:lang w:val="en-US" w:eastAsia="zh-CN" w:bidi="ar-SA"/>
        </w:rPr>
        <w:t>说明该项目资金计划及截止评价时点实际到位300.1万元整，资金渠道：黑财预[2022]004号。该项资金于2022年1月19日到位，到位及时。</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Times New Roman" w:hAnsi="Times New Roman" w:eastAsia="仿宋" w:cs="Times New Roman"/>
          <w:b/>
          <w:bCs/>
          <w:sz w:val="32"/>
          <w:szCs w:val="32"/>
        </w:rPr>
        <w:t>2</w:t>
      </w:r>
      <w:r>
        <w:rPr>
          <w:rFonts w:hint="default" w:ascii="Times New Roman" w:hAnsi="Times New Roman" w:eastAsia="仿宋" w:cs="Times New Roman"/>
          <w:b/>
          <w:bCs/>
          <w:sz w:val="32"/>
          <w:szCs w:val="32"/>
          <w:lang w:eastAsia="zh-CN"/>
        </w:rPr>
        <w:t>.</w:t>
      </w:r>
      <w:r>
        <w:rPr>
          <w:rFonts w:hint="default" w:ascii="Times New Roman" w:hAnsi="Times New Roman" w:eastAsia="仿宋" w:cs="Times New Roman"/>
          <w:b/>
          <w:bCs/>
          <w:sz w:val="32"/>
          <w:szCs w:val="32"/>
        </w:rPr>
        <w:t>资金使用。</w:t>
      </w:r>
      <w:r>
        <w:rPr>
          <w:rFonts w:hint="default" w:ascii="仿宋_GB2312" w:hAnsi="仿宋_GB2312" w:eastAsia="仿宋_GB2312" w:cs="仿宋_GB2312"/>
          <w:kern w:val="0"/>
          <w:sz w:val="32"/>
          <w:szCs w:val="24"/>
          <w:lang w:val="en-US" w:eastAsia="zh-CN" w:bidi="ar-SA"/>
        </w:rPr>
        <w:t>说明截止评价时点项目资金的实际支出285.6万元。支付率95.17%。</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（二）项目财务管理情况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val="en-US" w:eastAsia="zh-CN"/>
        </w:rPr>
        <w:t>该</w:t>
      </w:r>
      <w:r>
        <w:rPr>
          <w:rFonts w:hint="default" w:ascii="仿宋_GB2312" w:hAnsi="仿宋_GB2312" w:eastAsia="仿宋_GB2312" w:cs="仿宋_GB2312"/>
          <w:sz w:val="32"/>
          <w:lang w:eastAsia="zh-CN"/>
        </w:rPr>
        <w:t>项目</w:t>
      </w:r>
      <w:r>
        <w:rPr>
          <w:rFonts w:hint="default" w:ascii="仿宋_GB2312" w:hAnsi="仿宋_GB2312" w:eastAsia="仿宋_GB2312" w:cs="仿宋_GB2312"/>
          <w:sz w:val="32"/>
          <w:lang w:val="en-US" w:eastAsia="zh-CN"/>
        </w:rPr>
        <w:t>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（三）项目组织实施情况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该项目按照年初预算组织实施，每月为村干部发放工资。分别为111名村干部报酬补助、村干部养老保险补助，严格按照相关文件精神进行拨付。</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三、项目绩效情况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（一）项目完成情况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该项目累计下达300.1万元，截止2022年支付285.6万元，用于各村村干部支付报酬，购买保险，发放绩效。</w:t>
      </w:r>
      <w:r>
        <w:rPr>
          <w:rFonts w:hint="default" w:ascii="仿宋_GB2312" w:hAnsi="仿宋_GB2312" w:eastAsia="仿宋_GB2312" w:cs="仿宋_GB2312"/>
          <w:sz w:val="32"/>
          <w:lang w:eastAsia="zh-CN"/>
        </w:rPr>
        <w:t>进度计划、成本控制目标的实现程度</w:t>
      </w:r>
      <w:r>
        <w:rPr>
          <w:rFonts w:hint="default" w:ascii="仿宋_GB2312" w:hAnsi="仿宋_GB2312" w:eastAsia="仿宋_GB2312" w:cs="仿宋_GB2312"/>
          <w:sz w:val="32"/>
          <w:lang w:val="en-US" w:eastAsia="zh-CN"/>
        </w:rPr>
        <w:t>自评良好。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w:t>
      </w:r>
      <w:r>
        <w:rPr>
          <w:rFonts w:hint="default" w:ascii="楷体_GB2312" w:hAnsi="楷体_GB2312" w:eastAsia="楷体_GB2312" w:cs="楷体_GB2312"/>
          <w:b/>
          <w:bCs/>
          <w:sz w:val="32"/>
          <w:szCs w:val="32"/>
          <w:lang w:eastAsia="zh-CN"/>
        </w:rPr>
        <w:t>项目效益情况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我单位完成了2022年初设定的产出指标任务，各项项目得到有序开展。到年底完成全部项目的100%，验收合格率达到100%，项目正常使用率达到100%。</w:t>
      </w:r>
    </w:p>
    <w:p>
      <w:pPr>
        <w:keepNext w:val="0"/>
        <w:keepLines w:val="0"/>
        <w:pageBreakBefore w:val="0"/>
        <w:widowControl/>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Times New Roman" w:hAnsi="Times New Roman" w:eastAsia="仿宋_GB2312" w:cs="Times New Roman"/>
          <w:b/>
          <w:bCs/>
          <w:w w:val="100"/>
          <w:sz w:val="32"/>
          <w:szCs w:val="32"/>
          <w:lang w:val="en-US" w:eastAsia="zh-CN"/>
        </w:rPr>
      </w:pPr>
      <w:r>
        <w:rPr>
          <w:rFonts w:hint="default" w:ascii="Times New Roman" w:hAnsi="Times New Roman" w:cs="Times New Roman"/>
          <w:b/>
          <w:bCs/>
          <w:w w:val="100"/>
          <w:sz w:val="32"/>
          <w:szCs w:val="32"/>
          <w:lang w:val="en-US" w:eastAsia="zh-CN"/>
        </w:rPr>
        <w:t>1.</w:t>
      </w:r>
      <w:r>
        <w:rPr>
          <w:rFonts w:hint="default" w:ascii="Times New Roman" w:hAnsi="Times New Roman" w:eastAsia="仿宋_GB2312" w:cs="Times New Roman"/>
          <w:b/>
          <w:bCs/>
          <w:w w:val="100"/>
          <w:sz w:val="32"/>
          <w:szCs w:val="32"/>
          <w:lang w:val="en-US" w:eastAsia="zh-CN"/>
        </w:rPr>
        <w:t>效益指标完成情况分析</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val="en-US" w:eastAsia="zh-CN"/>
        </w:rPr>
        <w:t>我单位较好地完成年初设定的工作任务，各项项目得到有序开展。</w:t>
      </w:r>
      <w:r>
        <w:rPr>
          <w:rFonts w:hint="default" w:ascii="仿宋_GB2312" w:hAnsi="仿宋_GB2312" w:eastAsia="仿宋_GB2312" w:cs="仿宋_GB2312"/>
          <w:sz w:val="32"/>
          <w:lang w:eastAsia="zh-CN"/>
        </w:rPr>
        <w:t>加强单位项目支出绩效目标编报基础工作，不断提高项目支出绩效目标表编报水平。把加强财政预算项目支出绩效管理作为一项重要的基础工作来抓，在编报项目支出绩效目标申报表时，注意所细化分解的项目支出绩效指标的完整性，确保项目支出绩效指标能充分支撑项目支出绩效目标。</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同时，关注项目支出绩效指标的可考核性，从数量、质量、成本、进度等方面来设置项目支出绩效指标，提高项目支出绩效目标申报表的编报质量。</w:t>
      </w:r>
    </w:p>
    <w:p>
      <w:pPr>
        <w:keepNext w:val="0"/>
        <w:keepLines w:val="0"/>
        <w:pageBreakBefore w:val="0"/>
        <w:widowControl/>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Times New Roman" w:hAnsi="Times New Roman" w:eastAsia="仿宋_GB2312" w:cs="Times New Roman"/>
          <w:b/>
          <w:bCs/>
          <w:w w:val="100"/>
          <w:sz w:val="32"/>
          <w:szCs w:val="32"/>
          <w:lang w:val="en-US" w:eastAsia="zh-CN"/>
        </w:rPr>
      </w:pPr>
      <w:r>
        <w:rPr>
          <w:rFonts w:hint="default" w:ascii="Times New Roman" w:hAnsi="Times New Roman" w:cs="Times New Roman"/>
          <w:b/>
          <w:bCs/>
          <w:w w:val="100"/>
          <w:sz w:val="32"/>
          <w:szCs w:val="32"/>
          <w:lang w:val="en-US" w:eastAsia="zh-CN"/>
        </w:rPr>
        <w:t>2.</w:t>
      </w:r>
      <w:r>
        <w:rPr>
          <w:rFonts w:hint="default" w:ascii="Times New Roman" w:hAnsi="Times New Roman" w:eastAsia="仿宋_GB2312" w:cs="Times New Roman"/>
          <w:b/>
          <w:bCs/>
          <w:w w:val="100"/>
          <w:sz w:val="32"/>
          <w:szCs w:val="32"/>
          <w:lang w:val="en-US" w:eastAsia="zh-CN"/>
        </w:rPr>
        <w:t>满意度指标完成情况分析</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自2022年以来，我单位对全部项目实施和整体社会效益及满意度等各项指标调查，基本情况是村干部对项目实施满意度≥95%。项目社会效益和经济效益明显，达到了预期效果。</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我单位根据专项绩效评定指标对各项目量化评价，自评指标得分95分。</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四、问题及建议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（一）存在的问题</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（二）相关建议</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633A4D20"/>
    <w:rsid w:val="05AB62D3"/>
    <w:rsid w:val="15393ECD"/>
    <w:rsid w:val="5FB2091A"/>
    <w:rsid w:val="633A4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1568</Words>
  <Characters>1653</Characters>
  <Lines>0</Lines>
  <Paragraphs>0</Paragraphs>
  <TotalTime>2</TotalTime>
  <ScaleCrop>false</ScaleCrop>
  <LinksUpToDate>false</LinksUpToDate>
  <CharactersWithSpaces>1653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2023-08-30T11:19:00Z</dcterms:created>
  <dc:creator>Lenovo</dc:creator>
  <cp:lastModifiedBy>Administrator</cp:lastModifiedBy>
  <dcterms:modified xsi:type="dcterms:W3CDTF">2023-08-30T13:27:27Z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6AD8CB0D190C417EB7D4101D43F01591_11</vt:lpwstr>
  </property>
</Properties>
</file>