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芦花镇人民政府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,与调整预算数一致，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与调整预算数一致，与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元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left="638" w:leftChars="304" w:firstLine="0" w:firstLineChars="0"/>
        <w:textAlignment w:val="auto"/>
        <w:rPr>
          <w:rFonts w:hint="eastAsia"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>
      <w:pPr>
        <w:spacing w:line="600" w:lineRule="exact"/>
        <w:ind w:firstLine="640"/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7.43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" w:hAnsi="仿宋" w:eastAsia="仿宋"/>
          <w:sz w:val="32"/>
          <w:szCs w:val="32"/>
        </w:rPr>
        <w:t>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1.3</w:t>
      </w:r>
      <w:r>
        <w:rPr>
          <w:rFonts w:hint="eastAsia" w:ascii="仿宋" w:hAnsi="仿宋" w:eastAsia="仿宋"/>
          <w:sz w:val="32"/>
          <w:szCs w:val="32"/>
        </w:rPr>
        <w:t>万元，下降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14.89</w:t>
      </w:r>
      <w:r>
        <w:rPr>
          <w:rFonts w:hint="eastAsia" w:ascii="仿宋" w:hAnsi="仿宋" w:eastAsia="仿宋"/>
          <w:sz w:val="32"/>
          <w:szCs w:val="32"/>
        </w:rPr>
        <w:t>%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val="en-US" w:eastAsia="zh-CN"/>
        </w:rPr>
        <w:t>单位厉行节约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。</w:t>
      </w:r>
    </w:p>
    <w:p>
      <w:pPr>
        <w:spacing w:line="600" w:lineRule="exact"/>
        <w:ind w:firstLine="64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其中：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公务用车购置支出</w:t>
      </w:r>
      <w:r>
        <w:rPr>
          <w:rFonts w:hint="eastAsia" w:ascii="仿宋_GB2312" w:eastAsia="仿宋_GB2312"/>
          <w:b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万元。全年按规定更新购置公务用车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辆，其中：轿车0辆、金额0万元，越野车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辆、金额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万元，载客汽车0辆、金额0万元，主要用于本单位公务用车。截至202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000000"/>
          <w:sz w:val="32"/>
          <w:szCs w:val="32"/>
        </w:rPr>
        <w:t>年12月底，单位共有公务用车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000000"/>
          <w:sz w:val="32"/>
          <w:szCs w:val="32"/>
        </w:rPr>
        <w:t>辆，其中：轿车0辆、越野车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000000"/>
          <w:sz w:val="32"/>
          <w:szCs w:val="32"/>
        </w:rPr>
        <w:t>辆、载客汽车0辆。</w:t>
      </w:r>
    </w:p>
    <w:p>
      <w:pPr>
        <w:spacing w:line="600" w:lineRule="exact"/>
        <w:ind w:firstLine="64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公务用车运行维护费支出</w:t>
      </w:r>
      <w:r>
        <w:rPr>
          <w:sz w:val="32"/>
          <w:szCs w:val="32"/>
        </w:rPr>
        <w:t>7.43</w:t>
      </w:r>
      <w:r>
        <w:rPr>
          <w:rFonts w:hint="eastAsia" w:ascii="仿宋_GB2312" w:eastAsia="仿宋_GB2312"/>
          <w:color w:val="000000"/>
          <w:sz w:val="32"/>
          <w:szCs w:val="32"/>
        </w:rPr>
        <w:t>万元。主要用于公务用车燃料费、维修费、过路过桥费、保险费等支出。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bookmarkStart w:id="0" w:name="_GoBack"/>
      <w:bookmarkEnd w:id="0"/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黑水县芦花镇人民政府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8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7.43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7.43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2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2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2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3C8457-0592-4F75-A2FE-049FD9ED728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D35A17A-AA91-47B7-BB6A-36984CA1FDE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C80D85D-ABCA-4250-BDA3-0A01A1302B3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2D52000-BF82-45C4-A5A8-FBA2A25D9FC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78A2451-7894-4131-B192-96A70113FED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741A0E"/>
    <w:multiLevelType w:val="singleLevel"/>
    <w:tmpl w:val="BE741A0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kMDQwYWI5NjkxMzNkYzVjY2EzMDgxZDY2NDllZWEifQ=="/>
  </w:docVars>
  <w:rsids>
    <w:rsidRoot w:val="003F1AE8"/>
    <w:rsid w:val="003F1AE8"/>
    <w:rsid w:val="007153A1"/>
    <w:rsid w:val="1D0B2F60"/>
    <w:rsid w:val="1E257195"/>
    <w:rsid w:val="2EE56589"/>
    <w:rsid w:val="30861092"/>
    <w:rsid w:val="30D07C22"/>
    <w:rsid w:val="4B231B01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autoRedefine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Body Text"/>
    <w:basedOn w:val="1"/>
    <w:next w:val="1"/>
    <w:qFormat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5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Body Text First Indent"/>
    <w:basedOn w:val="4"/>
    <w:autoRedefine/>
    <w:qFormat/>
    <w:uiPriority w:val="0"/>
    <w:pPr>
      <w:ind w:firstLine="100" w:firstLineChars="100"/>
    </w:pPr>
  </w:style>
  <w:style w:type="character" w:customStyle="1" w:styleId="10">
    <w:name w:val="页眉 Char"/>
    <w:basedOn w:val="9"/>
    <w:link w:val="6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宝贝</cp:lastModifiedBy>
  <dcterms:modified xsi:type="dcterms:W3CDTF">2024-09-26T08:34:01Z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37A61DA7DD9D438BBFB5448A65AE9D09_13</vt:lpwstr>
  </property>
</Properties>
</file>