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2312" w:cs="方正仿宋_GB2312"/>
          <w:sz w:val="32"/>
          <w:lang w:eastAsia="zh-CN"/>
        </w:rPr>
      </w:pPr>
      <w:r>
        <w:rPr>
          <w:rFonts w:hint="eastAsia" w:ascii="仿宋_GB2312" w:eastAsia="仿宋_GB2312"/>
          <w:sz w:val="32"/>
          <w:szCs w:val="32"/>
          <w:lang w:bidi="bo-CN"/>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108585</wp:posOffset>
            </wp:positionV>
            <wp:extent cx="5723890" cy="1178560"/>
            <wp:effectExtent l="0" t="0" r="1016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黑水县沙石多镇人民政府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2022年度安全饮水巩固提升项目支出绩效自评报告</w:t>
      </w:r>
    </w:p>
    <w:p>
      <w:pPr>
        <w:rPr>
          <w:rFonts w:hint="eastAsia" w:ascii="Times New Roman" w:hAnsi="Times New Roman" w:eastAsia="方正仿宋_GB2312" w:cs="方正仿宋_GB2312"/>
          <w:sz w:val="32"/>
          <w:lang w:val="en-US" w:eastAsia="zh-CN"/>
        </w:rPr>
      </w:pPr>
    </w:p>
    <w:p>
      <w:pPr>
        <w:rPr>
          <w:rFonts w:hint="default"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县财政局：</w:t>
      </w:r>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2312" w:cs="方正仿宋_GB2312"/>
          <w:sz w:val="32"/>
          <w:lang w:eastAsia="zh-CN"/>
        </w:rPr>
        <w:t>为进一步加强我镇预算绩效管理，着力提升财政资源配置效率和使用率，根据《黑水县财政局关于开展</w:t>
      </w:r>
      <w:r>
        <w:rPr>
          <w:rFonts w:hint="eastAsia" w:ascii="Times New Roman" w:hAnsi="Times New Roman" w:eastAsia="方正仿宋_GB2312" w:cs="方正仿宋_GB2312"/>
          <w:sz w:val="32"/>
          <w:lang w:val="en-US" w:eastAsia="zh-CN"/>
        </w:rPr>
        <w:t>2023年部门、政策和项目支出绩效评价工作的通知</w:t>
      </w:r>
      <w:r>
        <w:rPr>
          <w:rFonts w:hint="eastAsia" w:ascii="Times New Roman" w:hAnsi="Times New Roman" w:eastAsia="方正仿宋_GB2312" w:cs="方正仿宋_GB2312"/>
          <w:sz w:val="32"/>
          <w:lang w:eastAsia="zh-CN"/>
        </w:rPr>
        <w:t>》（黑财〔</w:t>
      </w:r>
      <w:r>
        <w:rPr>
          <w:rFonts w:hint="eastAsia" w:ascii="Times New Roman" w:hAnsi="Times New Roman" w:eastAsia="方正仿宋_GB2312" w:cs="方正仿宋_GB2312"/>
          <w:sz w:val="32"/>
          <w:lang w:val="en-US" w:eastAsia="zh-CN"/>
        </w:rPr>
        <w:t>2023</w:t>
      </w:r>
      <w:r>
        <w:rPr>
          <w:rFonts w:hint="eastAsia" w:ascii="Times New Roman" w:hAnsi="Times New Roman" w:eastAsia="方正仿宋_GB2312" w:cs="方正仿宋_GB2312"/>
          <w:sz w:val="32"/>
          <w:lang w:eastAsia="zh-CN"/>
        </w:rPr>
        <w:t>〕</w:t>
      </w:r>
      <w:r>
        <w:rPr>
          <w:rFonts w:hint="eastAsia" w:ascii="Times New Roman" w:hAnsi="Times New Roman" w:eastAsia="方正仿宋_GB2312" w:cs="方正仿宋_GB2312"/>
          <w:sz w:val="32"/>
          <w:lang w:val="en-US" w:eastAsia="zh-CN"/>
        </w:rPr>
        <w:t>105号</w:t>
      </w:r>
      <w:r>
        <w:rPr>
          <w:rFonts w:hint="eastAsia" w:ascii="Times New Roman" w:hAnsi="Times New Roman" w:eastAsia="方正仿宋_GB2312" w:cs="方正仿宋_GB2312"/>
          <w:sz w:val="32"/>
          <w:lang w:eastAsia="zh-CN"/>
        </w:rPr>
        <w:t>）精神要求</w:t>
      </w:r>
      <w:r>
        <w:rPr>
          <w:rFonts w:hint="eastAsia" w:ascii="Times New Roman" w:hAnsi="Times New Roman" w:eastAsia="方正仿宋_GB2312" w:cs="方正仿宋_GB2312"/>
          <w:sz w:val="32"/>
        </w:rPr>
        <w:t>，结合实际情况，开展2022年项目支出绩效评价工作，</w:t>
      </w:r>
      <w:r>
        <w:rPr>
          <w:rFonts w:hint="eastAsia" w:ascii="Times New Roman" w:hAnsi="Times New Roman" w:eastAsia="方正仿宋_GB2312" w:cs="方正仿宋_GB2312"/>
          <w:sz w:val="32"/>
          <w:lang w:eastAsia="zh-CN"/>
        </w:rPr>
        <w:t>成立以镇长为组长，财务分管领导为副组长，财务相关工作人员和项目相关工作人员为成员的支出绩效评价工作组，认真组织开展项目支出绩效评价工作，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b w:val="0"/>
          <w:bCs w:val="0"/>
          <w:kern w:val="2"/>
          <w:sz w:val="32"/>
          <w:szCs w:val="32"/>
          <w:lang w:val="en-US" w:eastAsia="zh-CN" w:bidi="ar-SA"/>
        </w:rPr>
        <w:t>基层组织活动及村级运行维护费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widowControl/>
        <w:spacing w:line="360" w:lineRule="auto"/>
        <w:ind w:firstLine="560" w:firstLineChars="200"/>
        <w:jc w:val="left"/>
        <w:rPr>
          <w:rFonts w:hint="eastAsia" w:ascii="黑体" w:hAnsi="黑体" w:eastAsia="黑体" w:cs="黑体"/>
          <w:b w:val="0"/>
          <w:bCs w:val="0"/>
          <w:color w:val="auto"/>
          <w:kern w:val="0"/>
          <w:sz w:val="32"/>
          <w:szCs w:val="32"/>
          <w:lang w:val="en-US" w:eastAsia="zh-CN" w:bidi="ar-SA"/>
        </w:rPr>
      </w:pPr>
      <w:r>
        <w:rPr>
          <w:rFonts w:hint="eastAsia" w:ascii="宋体" w:hAnsi="宋体"/>
          <w:color w:val="000000"/>
          <w:sz w:val="28"/>
          <w:szCs w:val="28"/>
        </w:rPr>
        <w:t xml:space="preserve"> </w:t>
      </w:r>
      <w:r>
        <w:rPr>
          <w:rFonts w:hint="eastAsia" w:ascii="黑体" w:hAnsi="黑体" w:eastAsia="黑体" w:cs="黑体"/>
          <w:b w:val="0"/>
          <w:bCs w:val="0"/>
          <w:color w:val="auto"/>
          <w:kern w:val="0"/>
          <w:sz w:val="32"/>
          <w:szCs w:val="32"/>
          <w:lang w:val="en-US" w:eastAsia="zh-CN" w:bidi="ar-SA"/>
        </w:rPr>
        <w:t xml:space="preserve">一、绩效目标分解下达情况 </w:t>
      </w:r>
    </w:p>
    <w:p>
      <w:pPr>
        <w:widowControl/>
        <w:spacing w:line="360" w:lineRule="auto"/>
        <w:ind w:firstLine="642" w:firstLineChars="200"/>
        <w:jc w:val="left"/>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（一）.财政专项扶贫资金下达预算及项目情况。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2022年下达沙石多镇统筹整合资金共计70万元，其中：生活条件改善项目1个（沙石多镇2022年安全饮水巩固提升项目（羊茸村）），补助资金共20万元；乡村旅游业类项目1个（2022年沙石多镇羊茸村旅游基础设施提升改造项目），补助资金共50万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（二）.财政专项扶贫资金项目绩效目标设定情况。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2022年下达沙石多镇统筹整合资金共计70万元，生活条件改善项目1个（沙石多镇2022年安全饮水巩固提升项目（羊茸村）），补助资金共20万元；乡村旅游业类项目1个（2022年沙石多镇羊茸村旅游基础设施提升改造项目），补助资金共50万元。</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2022年第一批统筹整合使用财政涉农资金项目计划，下达我镇2项目资金70万元。</w:t>
      </w:r>
    </w:p>
    <w:p>
      <w:pPr>
        <w:widowControl/>
        <w:spacing w:line="360" w:lineRule="auto"/>
        <w:ind w:firstLine="640" w:firstLineChars="20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二、绩效自评工作开展情况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根据关于部门整体绩效管理的部署要求，对我单位2022年的整体绩效目标完成情况进行自评。自评过程中，本着强化绩效目标意识、提高部门整体资金使用效率、提升绩效管理水平的原则，通过目标计划梳理、工作数据采集、项目完成情况调查等方式对我单位2022年度预算资金使用情况进行检查，并评估资金的使用效率和工作开展情况。我单位2022年涉及2个项目，预算总金额70万元。根据绩效评价的基本原理、原则和预算绩效管理的相关要求，设计了本次绩效评价的指标体系。按照逻辑分析法，2022年部门整体支出绩效评价指标体系包括产出、效益、满意度三部分内容，由三级指标构成。其中一级指标和二级指标参考《财政项目支出绩效评价共性指标框架》设置，三级指标针对部门特点进行了个性化设计。投入指标分为预算指标和目标设定。预算指标主要考察项目预算执行情况；目标设定主要考察目标设置是否合理。产出指标从数量指标、质量指标、时效指标、成本指标四个方面；效益指标从社会效益指标、生态效益指标、可持续影响指标三个方面；满意度指标从服务对象满意度。</w:t>
      </w:r>
    </w:p>
    <w:p>
      <w:pPr>
        <w:widowControl/>
        <w:spacing w:line="360" w:lineRule="auto"/>
        <w:ind w:firstLine="640" w:firstLineChars="200"/>
        <w:jc w:val="left"/>
        <w:rPr>
          <w:rFonts w:hint="eastAsia" w:ascii="楷体_GB2312" w:hAnsi="楷体_GB2312" w:eastAsia="楷体_GB2312" w:cs="楷体_GB2312"/>
          <w:b/>
          <w:bCs/>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三、绩效目标自评完成情况分析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以省、州、县相关文件和镇结合，上级文件制订了当地的专项资金管理规定，项目实施情况已达到了规划预期效果。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(一)资金投入情况分析。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1.项目资金到位情况分析。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2022年财政专项扶贫资金到位70万元，全部为财政涉农整合资金。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2.项目资金执行情况分析。</w:t>
      </w:r>
    </w:p>
    <w:p>
      <w:pPr>
        <w:widowControl/>
        <w:spacing w:line="360" w:lineRule="auto"/>
        <w:ind w:firstLine="640" w:firstLineChars="200"/>
        <w:jc w:val="left"/>
        <w:rPr>
          <w:rFonts w:hint="eastAsia" w:ascii="宋体" w:hAnsi="宋体"/>
          <w:color w:val="000000"/>
          <w:sz w:val="28"/>
          <w:szCs w:val="28"/>
        </w:rPr>
      </w:pPr>
      <w:r>
        <w:rPr>
          <w:rFonts w:hint="eastAsia" w:ascii="仿宋_GB2312" w:hAnsi="仿宋_GB2312" w:eastAsia="仿宋_GB2312" w:cs="仿宋_GB2312"/>
          <w:w w:val="100"/>
          <w:sz w:val="32"/>
          <w:szCs w:val="32"/>
          <w:lang w:val="en-US" w:eastAsia="zh-CN"/>
        </w:rPr>
        <w:t>2022年第一批统筹整合使用财政涉农资金项目计划下达以后，所有资金都已经全部及时安排到位，并按项目建设要求和进度全部落实到位。截</w:t>
      </w:r>
      <w:r>
        <w:rPr>
          <w:rFonts w:hint="default" w:ascii="仿宋_GB2312" w:hAnsi="仿宋_GB2312" w:eastAsia="仿宋_GB2312" w:cs="仿宋_GB2312"/>
          <w:w w:val="100"/>
          <w:sz w:val="32"/>
          <w:szCs w:val="32"/>
          <w:lang w:eastAsia="zh-CN"/>
        </w:rPr>
        <w:t>至</w:t>
      </w:r>
      <w:bookmarkStart w:id="0" w:name="_GoBack"/>
      <w:bookmarkEnd w:id="0"/>
      <w:r>
        <w:rPr>
          <w:rFonts w:hint="eastAsia" w:ascii="仿宋_GB2312" w:hAnsi="仿宋_GB2312" w:eastAsia="仿宋_GB2312" w:cs="仿宋_GB2312"/>
          <w:w w:val="100"/>
          <w:sz w:val="32"/>
          <w:szCs w:val="32"/>
          <w:lang w:val="en-US" w:eastAsia="zh-CN"/>
        </w:rPr>
        <w:t xml:space="preserve">目前资金已支付到位。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3.项目资金管理情况分析。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(二)绩效目标完成情况分析。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1、产出指标完成情况分析。</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我单位完成了2022年初设定的产出指标任务，各项项目得到有序开展。到年底完成全部项目的100%，验收合格率达到100%，项目正常使用率达到100%，。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2.效益指标完成情况分析。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我单位较好地完成年初设定的工作任务，各项项目得到有序开展。能有效改善群众生产生活条件，工程设计使用年限且≥20年。</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3.满意度指标完成情况分析。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自2022年以来，我单位对全部项目实施和整体社会效益及满意度等各项指标调查，基本情况是群众对项目实施满意度≥95%。项目社会效益和经济效益明显，达到了预期效果。</w:t>
      </w:r>
    </w:p>
    <w:p>
      <w:pPr>
        <w:widowControl/>
        <w:spacing w:line="360" w:lineRule="auto"/>
        <w:ind w:firstLine="640" w:firstLineChars="20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四、偏离绩效目标的原因和下一步改进措施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widowControl/>
        <w:spacing w:line="360" w:lineRule="auto"/>
        <w:ind w:firstLine="640" w:firstLineChars="20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五、绩效自评结果拟应用和公开情况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1、我单位根据专项绩效评定指标对各项目量化评价，自评指标得分95分。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2、将项目支出后的实际状况与项目申报的绩效目标进行对比分析。按项目实际支出和项目申报绩效目标进行对比分析自评得分95分，所有项目均与批复下达相符。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、问题及建议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TRhM2EyNDZiNGUwM2FjZmQzZjYxZGU4MGM3MTEifQ=="/>
  </w:docVars>
  <w:rsids>
    <w:rsidRoot w:val="004C22EC"/>
    <w:rsid w:val="004C22EC"/>
    <w:rsid w:val="007B38C6"/>
    <w:rsid w:val="1B4A3EC4"/>
    <w:rsid w:val="24B0051B"/>
    <w:rsid w:val="32CA5C84"/>
    <w:rsid w:val="4704215C"/>
    <w:rsid w:val="4A0B0DD8"/>
    <w:rsid w:val="57B166CC"/>
    <w:rsid w:val="641469FB"/>
    <w:rsid w:val="69DA2FEA"/>
    <w:rsid w:val="77162802"/>
    <w:rsid w:val="7D6AF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5">
    <w:name w:val="Body Text"/>
    <w:basedOn w:val="1"/>
    <w:next w:val="6"/>
    <w:unhideWhenUsed/>
    <w:qFormat/>
    <w:uiPriority w:val="99"/>
    <w:pPr>
      <w:spacing w:before="100" w:beforeAutospacing="1" w:after="120"/>
    </w:pPr>
  </w:style>
  <w:style w:type="paragraph" w:styleId="6">
    <w:name w:val="Body Text First Indent"/>
    <w:basedOn w:val="5"/>
    <w:qFormat/>
    <w:uiPriority w:val="0"/>
    <w:pPr>
      <w:ind w:firstLine="420" w:firstLineChars="100"/>
    </w:p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1731</Words>
  <Characters>1821</Characters>
  <Lines>2</Lines>
  <Paragraphs>1</Paragraphs>
  <TotalTime>2</TotalTime>
  <ScaleCrop>false</ScaleCrop>
  <LinksUpToDate>false</LinksUpToDate>
  <CharactersWithSpaces>1843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2023-09-10T11:21:23Z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D61BD0395BE847EBA88851DD4FE57CAB_13</vt:lpwstr>
  </property>
</Properties>
</file>