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569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  <w:lang w:val="en-US" w:eastAsia="zh-CN"/>
        </w:rPr>
      </w:pPr>
      <w:bookmarkStart w:id="0" w:name="_Toc15396616"/>
      <w:r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  <w:lang w:val="en-US" w:eastAsia="zh-CN"/>
        </w:rPr>
        <w:t>黑水县沙石多镇人民政府（事业）</w:t>
      </w:r>
    </w:p>
    <w:p w14:paraId="0056D2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  <w:lang w:val="en-US" w:eastAsia="zh-CN"/>
        </w:rPr>
        <w:t>4</w:t>
      </w:r>
      <w:r>
        <w:rPr>
          <w:rFonts w:hint="eastAsia" w:ascii="Times New Roman" w:hAnsi="Times New Roman" w:eastAsia="方正小标宋_GBK" w:cs="方正小标宋_GBK"/>
          <w:b w:val="0"/>
          <w:bCs/>
          <w:sz w:val="44"/>
          <w:szCs w:val="44"/>
        </w:rPr>
        <w:t>年部门整体支出绩效评价报告</w:t>
      </w:r>
      <w:bookmarkEnd w:id="0"/>
    </w:p>
    <w:p w14:paraId="0A140C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仿宋_GB2312"/>
          <w:b/>
          <w:bCs/>
          <w:sz w:val="32"/>
          <w:szCs w:val="32"/>
        </w:rPr>
      </w:pPr>
    </w:p>
    <w:p w14:paraId="5D6BC5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  <w:t>一、部门（单位）概况</w:t>
      </w:r>
    </w:p>
    <w:p w14:paraId="216E7D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  <w:t>（一）机构组成</w:t>
      </w:r>
    </w:p>
    <w:p w14:paraId="29A85476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黑水县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沙石多镇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人民政府，取得黑水县机构编制委员会办公室颁发的统一社会信用代码：11513228008943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10XG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，机构地址：四川省阿坝州黑水县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沙石多镇杨柳秋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村，法定代表人：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石孝磊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，机构性质：机关。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沙石多镇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属于乡财县管的乡镇，全镇共辖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个行政村。</w:t>
      </w:r>
    </w:p>
    <w:p w14:paraId="4E14680D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设事业机构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个：</w:t>
      </w:r>
    </w:p>
    <w:p w14:paraId="2FF47837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 w:val="0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b/>
          <w:bCs w:val="0"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仿宋_GB2312" w:cs="仿宋_GB2312"/>
          <w:b/>
          <w:bCs w:val="0"/>
          <w:sz w:val="32"/>
          <w:lang w:val="en-US" w:eastAsia="zh-CN"/>
        </w:rPr>
        <w:t>黑水县沙石多镇便民和退役军人服务中心。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负责宣传并贯彻落实政务服务、农民工服务等法律法规和方针政策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就业、社保、医保、劳动保障、计划生育、救助、救济、低保、儿童、老龄、残疾人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退役军人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等社会事业服务等工作。</w:t>
      </w:r>
    </w:p>
    <w:p w14:paraId="3F51C009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 w:val="0"/>
          <w:sz w:val="32"/>
          <w:szCs w:val="32"/>
        </w:rPr>
        <w:t>2.</w:t>
      </w:r>
      <w:r>
        <w:rPr>
          <w:rFonts w:hint="eastAsia" w:ascii="Times New Roman" w:hAnsi="Times New Roman" w:eastAsia="仿宋_GB2312" w:cs="仿宋_GB2312"/>
          <w:b/>
          <w:bCs w:val="0"/>
          <w:sz w:val="32"/>
          <w:lang w:val="en-US" w:eastAsia="zh-CN"/>
        </w:rPr>
        <w:t>黑水县沙石多镇农业农村和文化旅游服务中心。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负责宣传并贯彻落实涉农法律法规和方针政策，对农业、林业、水利、渔业、畜牧业、农业机械等技术、品种、机具等示范、推广等工作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宣传并贯彻落实宣传思想、精神文明建设、文化、旅游等法律法规和方针政策，承担基层新时代文明实践活动服务等工作</w:t>
      </w:r>
    </w:p>
    <w:p w14:paraId="7E0840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  <w:t>（二）机构职能</w:t>
      </w:r>
    </w:p>
    <w:p w14:paraId="5B188F0F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Cs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lang w:val="zh-CN" w:eastAsia="zh-CN"/>
        </w:rPr>
        <w:t>黑水县沙石多镇人民政府是基层国家行政机关，行使本行政区域的政府行政职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及计划生育，环境、国土等管理工作。</w:t>
      </w:r>
    </w:p>
    <w:p w14:paraId="54B926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  <w:t>（三）人员概况</w:t>
      </w:r>
    </w:p>
    <w:p w14:paraId="08397F3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黑水县</w:t>
      </w:r>
      <w:r>
        <w:rPr>
          <w:rFonts w:hint="eastAsia" w:ascii="Times New Roman" w:hAnsi="Times New Roman" w:cs="仿宋_GB2312"/>
          <w:sz w:val="32"/>
          <w:szCs w:val="32"/>
          <w:lang w:eastAsia="zh-CN"/>
        </w:rPr>
        <w:t>沙石多镇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人民政府无下属二级核算单位。</w:t>
      </w:r>
      <w:r>
        <w:rPr>
          <w:rFonts w:hint="eastAsia" w:ascii="Times New Roman" w:hAnsi="Times New Roman" w:cs="仿宋_GB2312"/>
          <w:sz w:val="32"/>
          <w:szCs w:val="32"/>
          <w:lang w:eastAsia="zh-CN"/>
        </w:rPr>
        <w:t>沙石多镇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事业</w:t>
      </w:r>
      <w:r>
        <w:rPr>
          <w:rFonts w:hint="eastAsia" w:ascii="Times New Roman" w:cs="仿宋_GB2312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仿宋_GB2312" w:cs="仿宋_GB2312"/>
          <w:sz w:val="32"/>
          <w:szCs w:val="32"/>
        </w:rPr>
        <w:t>总编制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11</w:t>
      </w:r>
      <w:bookmarkStart w:id="1" w:name="_GoBack"/>
      <w:bookmarkEnd w:id="1"/>
      <w:r>
        <w:rPr>
          <w:rFonts w:hint="eastAsia" w:ascii="Times New Roman" w:hAnsi="Times New Roman" w:eastAsia="仿宋_GB2312" w:cs="仿宋_GB2312"/>
          <w:sz w:val="32"/>
          <w:szCs w:val="32"/>
        </w:rPr>
        <w:t>名，在职人员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14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人。</w:t>
      </w:r>
    </w:p>
    <w:p w14:paraId="6FA1D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  <w:t>二、部门财政资金收支情况</w:t>
      </w:r>
    </w:p>
    <w:p w14:paraId="1AAB6C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  <w:t>（一）部门财政资金收入情况</w:t>
      </w:r>
    </w:p>
    <w:p w14:paraId="451588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年度部门财政资金总收入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314.08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5D4578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  <w:t>）部门财政资金支出情况</w:t>
      </w:r>
    </w:p>
    <w:p w14:paraId="062F3B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年度部门财政资金总支出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314.08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万元。其中：工资福利支出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279.62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89.03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商品服务支出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30.67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9.77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资本性支出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；对个人和家庭的补助支出3.79万元，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1.2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68E0F2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  <w:t>部门整体预算绩效管理情况</w:t>
      </w:r>
    </w:p>
    <w:p w14:paraId="1E69AF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val="zh-CN"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val="zh-CN" w:eastAsia="zh-CN"/>
        </w:rPr>
        <w:t>（一）部门预算管理</w:t>
      </w:r>
    </w:p>
    <w:p w14:paraId="582EE0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年度收入总计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314.08万元，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与202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302.94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万元相比，增加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11.14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万元，增长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3.67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%。主要变动原因是事业人员工资、保险计提增加。支出总计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314.08万元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，与202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302.94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万元相比，增加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11.14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万元，增长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3.67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eastAsia="zh-CN"/>
        </w:rPr>
        <w:t>%，主要变动原因是事业人员工资、保险计提增加。</w:t>
      </w:r>
    </w:p>
    <w:p w14:paraId="282320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val="zh-CN" w:eastAsia="zh-CN"/>
        </w:rPr>
        <w:t>（二）专项预算管理。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年总支出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314.08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万元（基本支出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314.08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万元，项目支出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万元）。其中：工资福利支出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279.62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89.03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商品服务支出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30.67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9.77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资本性支出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；对个人和家庭的补助支出3.79万元，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1.2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194AAB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val="zh-CN"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val="zh-CN" w:eastAsia="zh-CN"/>
        </w:rPr>
        <w:t>（三）结果应用情况</w:t>
      </w:r>
    </w:p>
    <w:p w14:paraId="1C7057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我单位依据财政编审要求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在年度终了后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结合本单位当年全部预算收入、财政拨款收入及支出等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对全口径的资金收入、支出和预算管理、资产管理等工作进行的全面总结。通过编制部门决算报表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对本单位全年的资金管理、单位履行机构职能和受托责任等进行系统的思考检查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分析预算执行中的得失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以推动单位加强内部管理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制定适应本单位的内控制度以促进发展。</w:t>
      </w:r>
    </w:p>
    <w:p w14:paraId="763143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sz w:val="32"/>
          <w:szCs w:val="32"/>
          <w:lang w:val="zh-CN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lang w:val="zh-CN"/>
        </w:rPr>
        <w:t>四、评价结论及建议</w:t>
      </w:r>
    </w:p>
    <w:p w14:paraId="2595D3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val="zh-CN"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val="zh-CN" w:eastAsia="zh-CN"/>
        </w:rPr>
        <w:t>（一）评价结论</w:t>
      </w:r>
    </w:p>
    <w:p w14:paraId="7E977C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年部门预算收入总额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314.08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年总支出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314.08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万元（工资福利支出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279.62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89.03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商品服务支出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30.67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9.77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资本性支出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万元，占总支出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；对个人和家庭的补助支出3.79万元，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占总支出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1.2</w:t>
      </w:r>
      <w:r>
        <w:rPr>
          <w:rFonts w:hint="eastAsia" w:ascii="Times New Roman" w:hAnsi="Times New Roman" w:eastAsia="仿宋_GB2312" w:cs="仿宋_GB2312"/>
          <w:sz w:val="32"/>
          <w:szCs w:val="32"/>
        </w:rPr>
        <w:t>%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）。</w:t>
      </w:r>
    </w:p>
    <w:p w14:paraId="312BCC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本年度财政拨款为我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镇</w:t>
      </w:r>
      <w:r>
        <w:rPr>
          <w:rFonts w:hint="eastAsia" w:ascii="Times New Roman" w:hAnsi="Times New Roman" w:eastAsia="仿宋_GB2312" w:cs="仿宋_GB2312"/>
          <w:sz w:val="32"/>
          <w:szCs w:val="32"/>
        </w:rPr>
        <w:t>工作的开展提供了有力的保障，使我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镇</w:t>
      </w:r>
      <w:r>
        <w:rPr>
          <w:rFonts w:hint="eastAsia" w:ascii="Times New Roman" w:hAnsi="Times New Roman" w:eastAsia="仿宋_GB2312" w:cs="仿宋_GB2312"/>
          <w:sz w:val="32"/>
          <w:szCs w:val="32"/>
        </w:rPr>
        <w:t>顺利完成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年度基层运行工作。</w:t>
      </w:r>
    </w:p>
    <w:p w14:paraId="693546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  <w:t xml:space="preserve">（二） 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val="zh-CN" w:eastAsia="zh-CN"/>
        </w:rPr>
        <w:t>存在问题</w:t>
      </w:r>
    </w:p>
    <w:p w14:paraId="55F040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无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314E09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楷体_GB2312" w:cs="楷体_GB2312"/>
          <w:b/>
          <w:bCs/>
          <w:sz w:val="32"/>
          <w:szCs w:val="32"/>
          <w:lang w:eastAsia="zh-CN"/>
        </w:rPr>
        <w:t>）改进建议</w:t>
      </w:r>
    </w:p>
    <w:p w14:paraId="1A717B5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无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kYWIxNmZiNGUyMTMwNjYzZTBmZTUxYWMyOGVjYzUifQ=="/>
  </w:docVars>
  <w:rsids>
    <w:rsidRoot w:val="00491B22"/>
    <w:rsid w:val="00291808"/>
    <w:rsid w:val="00491B22"/>
    <w:rsid w:val="0052390C"/>
    <w:rsid w:val="2B364386"/>
    <w:rsid w:val="31E226C6"/>
    <w:rsid w:val="34EB1F43"/>
    <w:rsid w:val="36435EC2"/>
    <w:rsid w:val="3CCA27A8"/>
    <w:rsid w:val="3E77183D"/>
    <w:rsid w:val="4B8B39F2"/>
    <w:rsid w:val="4B936091"/>
    <w:rsid w:val="523032B2"/>
    <w:rsid w:val="60D032A5"/>
    <w:rsid w:val="68370010"/>
    <w:rsid w:val="699011C3"/>
    <w:rsid w:val="7A85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Body Text"/>
    <w:basedOn w:val="1"/>
    <w:next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1371</Words>
  <Characters>1563</Characters>
  <Lines>2</Lines>
  <Paragraphs>1</Paragraphs>
  <TotalTime>9</TotalTime>
  <ScaleCrop>false</ScaleCrop>
  <LinksUpToDate>false</LinksUpToDate>
  <CharactersWithSpaces>1564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白玛</cp:lastModifiedBy>
  <dcterms:modified xsi:type="dcterms:W3CDTF">2025-08-27T10:01:39Z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581B197AB00C4C76AB177F936FC8E17A_13</vt:lpwstr>
  </property>
  <property fmtid="{D5CDD505-2E9C-101B-9397-08002B2CF9AE}" pid="4" name="KSOTemplateDocerSaveRecord">
    <vt:lpwstr>eyJoZGlkIjoiYjFhNWMxNzQyM2Y4MjcxOGYyYzAzNDZmNmFkZTU4ZTIiLCJ1c2VySWQiOiI0MDEwODQ1OTEifQ==</vt:lpwstr>
  </property>
</Properties>
</file>