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A8B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  <w:t>黑水县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/>
        </w:rPr>
        <w:t>沙石多镇人民政府</w:t>
      </w:r>
    </w:p>
    <w:p w14:paraId="50D017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  <w:t>关于“三公”经费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eastAsia="zh-CN"/>
        </w:rPr>
        <w:t>202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/>
        </w:rPr>
        <w:t>4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  <w:t>年决算情况说明</w:t>
      </w:r>
    </w:p>
    <w:p w14:paraId="7DE551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</w:rPr>
      </w:pPr>
    </w:p>
    <w:p w14:paraId="6837B6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7" w:firstLineChars="218"/>
        <w:jc w:val="both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我单位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年“三公”经费决算情况如下：</w:t>
      </w:r>
    </w:p>
    <w:p w14:paraId="37DD7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6" w:firstLineChars="227"/>
        <w:jc w:val="both"/>
        <w:textAlignment w:val="auto"/>
        <w:rPr>
          <w:rFonts w:ascii="Times New Roman" w:hAnsi="Times New Roman" w:eastAsia="黑体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黑体" w:cs="宋体"/>
          <w:color w:val="auto"/>
          <w:kern w:val="0"/>
          <w:sz w:val="32"/>
          <w:szCs w:val="32"/>
        </w:rPr>
        <w:t>一、因公出国（境）经费</w:t>
      </w:r>
    </w:p>
    <w:p w14:paraId="1AA000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6" w:firstLineChars="227"/>
        <w:jc w:val="both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年决算支出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，与年初预算数一致，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与202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年决算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持平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。</w:t>
      </w:r>
    </w:p>
    <w:p w14:paraId="2B6CC2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4" w:firstLineChars="217"/>
        <w:jc w:val="both"/>
        <w:textAlignment w:val="auto"/>
        <w:rPr>
          <w:rFonts w:ascii="Times New Roman" w:hAnsi="Times New Roman" w:eastAsia="黑体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黑体" w:cs="宋体"/>
          <w:color w:val="auto"/>
          <w:kern w:val="0"/>
          <w:sz w:val="32"/>
          <w:szCs w:val="32"/>
        </w:rPr>
        <w:t>二、公务接待费</w:t>
      </w:r>
    </w:p>
    <w:p w14:paraId="5B2C40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年决算支出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与年初预算数一致，与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年决算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持平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。其中：国内公务接待费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万元，共计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批次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人；国（境）外公务接待费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元。</w:t>
      </w:r>
    </w:p>
    <w:p w14:paraId="65AC07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ascii="Times New Roman" w:hAnsi="Times New Roman" w:eastAsia="黑体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黑体" w:cs="宋体"/>
          <w:color w:val="auto"/>
          <w:kern w:val="0"/>
          <w:sz w:val="32"/>
          <w:szCs w:val="32"/>
        </w:rPr>
        <w:t>三、公务用车购置及运行维护费</w:t>
      </w:r>
    </w:p>
    <w:p w14:paraId="5DC028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年决算支出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9.79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年初预算数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11.14万元，减少1.35万元，原因是：厉行节俭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；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与调整预算数一致，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完成预算100%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较上年度决算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1.46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万元，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12.98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%。主要原因是：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厉行节俭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。</w:t>
      </w:r>
    </w:p>
    <w:p w14:paraId="3F2A30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单位共有公务用车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辆，其中：越野车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辆，轿车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辆，其他用车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3辆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。</w:t>
      </w:r>
    </w:p>
    <w:p w14:paraId="0A54B3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年安排公务用车运行维护费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9.79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万元。</w:t>
      </w:r>
    </w:p>
    <w:p w14:paraId="54194A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年安排公务用车购置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辆，购置费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万元。</w:t>
      </w:r>
    </w:p>
    <w:p w14:paraId="6AA167A8">
      <w:pPr>
        <w:widowControl/>
        <w:spacing w:line="240" w:lineRule="atLeast"/>
        <w:jc w:val="both"/>
        <w:rPr>
          <w:rFonts w:ascii="Times New Roman" w:hAnsi="Times New Roman" w:eastAsia="仿宋_GB2312" w:cs="宋体"/>
          <w:color w:val="auto"/>
          <w:kern w:val="0"/>
          <w:sz w:val="32"/>
          <w:szCs w:val="32"/>
        </w:rPr>
      </w:pPr>
      <w:bookmarkStart w:id="0" w:name="_GoBack"/>
      <w:bookmarkEnd w:id="0"/>
    </w:p>
    <w:p w14:paraId="47607FC6">
      <w:pPr>
        <w:widowControl/>
        <w:spacing w:line="480" w:lineRule="atLeast"/>
        <w:jc w:val="both"/>
        <w:rPr>
          <w:rFonts w:hint="eastAsia" w:ascii="Times New Roman" w:hAnsi="Times New Roman" w:eastAsia="方正小标宋简体" w:cs="宋体"/>
          <w:color w:val="auto"/>
          <w:kern w:val="0"/>
          <w:sz w:val="36"/>
          <w:szCs w:val="36"/>
        </w:rPr>
      </w:pPr>
    </w:p>
    <w:p w14:paraId="042414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  <w:t>黑水县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/>
        </w:rPr>
        <w:t>沙石多镇人民政府</w:t>
      </w:r>
    </w:p>
    <w:p w14:paraId="0B8984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  <w:t>财政拨款“三公”经费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eastAsia="zh-CN"/>
        </w:rPr>
        <w:t>202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/>
        </w:rPr>
        <w:t>4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  <w:t>年决算情况表</w:t>
      </w:r>
    </w:p>
    <w:p w14:paraId="1F5E723E">
      <w:pPr>
        <w:widowControl/>
        <w:spacing w:line="240" w:lineRule="atLeast"/>
        <w:ind w:firstLine="60"/>
        <w:jc w:val="center"/>
        <w:rPr>
          <w:rFonts w:ascii="Times New Roman" w:hAnsi="Times New Roman" w:eastAsia="仿宋_GB2312" w:cs="宋体"/>
          <w:color w:val="auto"/>
          <w:kern w:val="0"/>
          <w:sz w:val="28"/>
          <w:szCs w:val="28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9"/>
        <w:tblW w:w="8424" w:type="dxa"/>
        <w:jc w:val="center"/>
        <w:tblCellSpacing w:w="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 w14:paraId="0ABDCF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5B9AAE0">
            <w:pPr>
              <w:widowControl/>
              <w:spacing w:line="240" w:lineRule="atLeast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BA3B065">
            <w:pPr>
              <w:widowControl/>
              <w:spacing w:line="240" w:lineRule="atLeast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年决算（万元）</w:t>
            </w:r>
          </w:p>
        </w:tc>
      </w:tr>
      <w:tr w14:paraId="3ACBEE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C2E3081">
            <w:pPr>
              <w:widowControl/>
              <w:spacing w:line="240" w:lineRule="atLeast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68E59B8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44295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9366D12">
            <w:pPr>
              <w:widowControl/>
              <w:spacing w:line="240" w:lineRule="atLeast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D3C014B">
            <w:pPr>
              <w:widowControl/>
              <w:spacing w:line="240" w:lineRule="atLeast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84AB4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14E36ED">
            <w:pPr>
              <w:widowControl/>
              <w:spacing w:line="240" w:lineRule="atLeast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45F5D38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9.79</w:t>
            </w:r>
          </w:p>
        </w:tc>
      </w:tr>
      <w:tr w14:paraId="027724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9C48AD9">
            <w:pPr>
              <w:widowControl/>
              <w:spacing w:line="240" w:lineRule="atLeast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19EE09B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A333B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5B802DA">
            <w:pPr>
              <w:widowControl/>
              <w:spacing w:line="240" w:lineRule="atLeast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04E84B3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9.79</w:t>
            </w:r>
          </w:p>
        </w:tc>
      </w:tr>
    </w:tbl>
    <w:p w14:paraId="630BEC65">
      <w:pPr>
        <w:rPr>
          <w:rFonts w:ascii="Times New Roman" w:hAnsi="Times New Roman"/>
          <w:color w:val="auto"/>
        </w:rPr>
      </w:pPr>
    </w:p>
    <w:p w14:paraId="6E9AD6CB">
      <w:pPr>
        <w:rPr>
          <w:rFonts w:ascii="Times New Roman" w:hAnsi="Times New Roman"/>
          <w:color w:val="auto"/>
        </w:rPr>
      </w:pPr>
    </w:p>
    <w:p w14:paraId="65F6D01A">
      <w:pPr>
        <w:rPr>
          <w:rFonts w:ascii="Times New Roman" w:hAnsi="Times New Roman"/>
          <w:color w:val="auto"/>
        </w:rPr>
      </w:pPr>
    </w:p>
    <w:p w14:paraId="011A158E">
      <w:pPr>
        <w:rPr>
          <w:rFonts w:ascii="Times New Roman" w:hAnsi="Times New Roman"/>
          <w:color w:val="auto"/>
        </w:rPr>
      </w:pPr>
    </w:p>
    <w:p w14:paraId="4ECF0AE2">
      <w:pPr>
        <w:rPr>
          <w:rFonts w:ascii="Times New Roman" w:hAnsi="Times New Roman"/>
          <w:color w:val="auto"/>
        </w:rPr>
      </w:pPr>
    </w:p>
    <w:p w14:paraId="68958447">
      <w:pPr>
        <w:rPr>
          <w:rFonts w:ascii="Times New Roman" w:hAnsi="Times New Roman"/>
          <w:color w:val="auto"/>
        </w:rPr>
      </w:pPr>
    </w:p>
    <w:p w14:paraId="4C46A48B">
      <w:pPr>
        <w:rPr>
          <w:rFonts w:ascii="Times New Roman" w:hAnsi="Times New Roman"/>
          <w:color w:val="auto"/>
        </w:rPr>
      </w:pPr>
    </w:p>
    <w:p w14:paraId="43207F3C">
      <w:pPr>
        <w:rPr>
          <w:rFonts w:ascii="Times New Roman" w:hAnsi="Times New Roman"/>
          <w:color w:val="auto"/>
        </w:rPr>
      </w:pPr>
    </w:p>
    <w:p w14:paraId="7F51B8AA">
      <w:pPr>
        <w:rPr>
          <w:rFonts w:ascii="Times New Roman" w:hAnsi="Times New Roman"/>
          <w:color w:val="auto"/>
        </w:rPr>
      </w:pPr>
    </w:p>
    <w:p w14:paraId="19C52185">
      <w:pPr>
        <w:rPr>
          <w:rFonts w:ascii="Times New Roman" w:hAnsi="Times New Roman"/>
          <w:color w:val="auto"/>
        </w:rPr>
      </w:pPr>
    </w:p>
    <w:p w14:paraId="15A6DFAD">
      <w:pPr>
        <w:spacing w:line="600" w:lineRule="exact"/>
        <w:jc w:val="left"/>
        <w:outlineLvl w:val="0"/>
        <w:rPr>
          <w:rStyle w:val="11"/>
          <w:rFonts w:ascii="Times New Roman" w:hAnsi="Times New Roman" w:eastAsia="仿宋_GB2312"/>
          <w:color w:val="auto"/>
          <w:sz w:val="32"/>
          <w:szCs w:val="32"/>
        </w:rPr>
      </w:pPr>
    </w:p>
    <w:p w14:paraId="49886ED3">
      <w:pPr>
        <w:spacing w:line="600" w:lineRule="exact"/>
        <w:jc w:val="left"/>
        <w:outlineLvl w:val="0"/>
        <w:rPr>
          <w:rStyle w:val="11"/>
          <w:rFonts w:ascii="Times New Roman" w:hAnsi="Times New Roman" w:eastAsia="仿宋_GB2312"/>
          <w:color w:val="auto"/>
          <w:sz w:val="32"/>
          <w:szCs w:val="32"/>
        </w:rPr>
      </w:pPr>
    </w:p>
    <w:p w14:paraId="71C5F7C3">
      <w:pPr>
        <w:spacing w:line="600" w:lineRule="exact"/>
        <w:jc w:val="left"/>
        <w:outlineLvl w:val="0"/>
        <w:rPr>
          <w:rStyle w:val="11"/>
          <w:rFonts w:ascii="Times New Roman" w:hAnsi="Times New Roman" w:eastAsia="仿宋_GB2312"/>
          <w:color w:val="auto"/>
          <w:sz w:val="32"/>
          <w:szCs w:val="32"/>
        </w:rPr>
      </w:pPr>
    </w:p>
    <w:p w14:paraId="1B8A6B6C">
      <w:pPr>
        <w:rPr>
          <w:rFonts w:ascii="Times New Roman" w:hAnsi="Times New Roman"/>
          <w:color w:val="auto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85D97F7-CB3F-4F35-94BF-BB1DD387A71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F0927F7-566F-4237-9728-1A20F4358C9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836C521-E4FB-4222-9AFA-AA10EE80CEB1}"/>
  </w:font>
  <w:font w:name="WPSEMBED16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3DFC3586-6893-4E9F-B28C-485F09AED8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wZTExZjc1M2ZjODdlMDFlNTBjODQ5NGEyNjhmNDYifQ=="/>
  </w:docVars>
  <w:rsids>
    <w:rsidRoot w:val="00000000"/>
    <w:rsid w:val="03192A63"/>
    <w:rsid w:val="13F64E4E"/>
    <w:rsid w:val="150D1364"/>
    <w:rsid w:val="167E20F6"/>
    <w:rsid w:val="18866F15"/>
    <w:rsid w:val="1A4345DA"/>
    <w:rsid w:val="24311EAA"/>
    <w:rsid w:val="315F4E7E"/>
    <w:rsid w:val="336A7566"/>
    <w:rsid w:val="63D538F9"/>
    <w:rsid w:val="6D8F2ABE"/>
    <w:rsid w:val="75790588"/>
    <w:rsid w:val="761242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0"/>
    <w:pPr>
      <w:spacing w:before="30" w:beforeLines="30"/>
    </w:pPr>
    <w:rPr>
      <w:rFonts w:ascii="仿宋_GB2312" w:eastAsia="仿宋_GB2312"/>
      <w:kern w:val="0"/>
      <w:sz w:val="30"/>
    </w:rPr>
  </w:style>
  <w:style w:type="paragraph" w:styleId="6">
    <w:name w:val="Body Text First Indent"/>
    <w:basedOn w:val="5"/>
    <w:qFormat/>
    <w:uiPriority w:val="0"/>
    <w:pPr>
      <w:ind w:firstLine="100" w:firstLineChars="1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11">
    <w:name w:val="heading 1 Char"/>
    <w:basedOn w:val="10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398</Words>
  <Characters>461</Characters>
  <Lines>50</Lines>
  <Paragraphs>27</Paragraphs>
  <TotalTime>5</TotalTime>
  <ScaleCrop>false</ScaleCrop>
  <LinksUpToDate>false</LinksUpToDate>
  <CharactersWithSpaces>518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思辰</cp:lastModifiedBy>
  <cp:lastPrinted>2024-09-27T02:38:00Z</cp:lastPrinted>
  <dcterms:modified xsi:type="dcterms:W3CDTF">2025-08-27T08:18:33Z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63CD9723CDA84F84B5B2509D8092B36C_13</vt:lpwstr>
  </property>
  <property fmtid="{D5CDD505-2E9C-101B-9397-08002B2CF9AE}" pid="4" name="KSOTemplateDocerSaveRecord">
    <vt:lpwstr>eyJoZGlkIjoiMmQwMjQ2N2UyYWVkYTgxODBkZTc0NGUxNGQ4NjZhZWYiLCJ1c2VySWQiOiI4MjU0Njc1NjcifQ==</vt:lpwstr>
  </property>
</Properties>
</file>