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西尔镇人民政府2022年</w:t>
      </w:r>
      <w:r>
        <w:rPr>
          <w:rFonts w:hint="eastAsia" w:ascii="方正小标宋_GBK" w:eastAsia="方正小标宋_GBK" w:cs="Times New Roman"/>
          <w:b/>
          <w:bCs/>
          <w:sz w:val="44"/>
          <w:szCs w:val="44"/>
          <w:lang w:val="en-US" w:eastAsia="zh-CN"/>
        </w:rPr>
        <w:t>沙卡村民俗文化乡村旅游基础设施巩固提升</w:t>
      </w: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b/>
          <w:bCs/>
          <w:sz w:val="44"/>
          <w:szCs w:val="44"/>
          <w:lang w:val="en-US" w:eastAsia="zh-CN"/>
        </w:rPr>
        <w:t>项目支出绩效评价报告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一、评价工作开展及项目情况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黑水县西尔镇属于乡财县管的镇，全镇共辖12个行政村。2022年度重点实施了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2022年沙卡村民俗文化乡村旅游基础设施巩固提升项目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，支付资金达552.114776万元。主要内容包含了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沙卡村129户农房进行外观改造，改善公路沿线景观，改造入村廊桥，提升全村旅游接待能力，力求打造民宿旅游产业。建设内容主要包括建筑外立面整治提升、入村廊桥改造、新建建筑物构建及女儿墙改造。建设规模主要包含建筑外立面整治提升328940.40㎡，入村桥改造50.00m，新建建筑物构建30个，女儿墙改造65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二、评价结论及绩效分析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1、本单位根据专项绩效评定指标对各项目量化评价，自评指标得分97分。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2、将项目支出后的实际状况与项目申报的绩效目标进行对比分析。按项目实际支出和项目申报绩效目标进行对比分析自评得分97分，所有项目均与批复下达相符。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（二）绩效分析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好的生活环境对于形成和谐的村民人际关系起着重要作用。基础设施提升的意义，除了改善、维护社区秩序，保障村民的基本生活条件外，还要协调社会各个方面，解决一系列的矛盾，创造出和谐的人文环境。基础设施提升好让人们的居住环境条件得到改善，环境变得优美，生活也会更幸福，精神文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建设水平自然会提高。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按照相应的业务管理制度，规范各项经费的开支。资金使用规范，符合国家财经法规和财务管理以及有关专项资金管理办法的规定;资金的拨付有完整的审批程序和手续;不存在截留、挤占、挪用、虚列支出等情况。保障会计核算准确、财务资料完整。 2022年沙卡村民俗文化乡村旅游基础设施巩固提升项目下达预算资金552.114776万元，已全部支付完成。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产出指标包括数量指标、质量指标、时效指标和成本指标，项目的完成达到了预期的效果，各项指标达到90%以上，所有指标均已完成年初目标值，完成绩效目标。效益指标包括经济、社会、生态、可持续效益等方面，均完成年初指标值，满意度指标中服务对象满意度均达到90%以上，得分97分，完成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三、存在主要问题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四、相关措施建议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swiss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YmVlYmI3MzEyY2ExMzE1MDkzYzY0MDM2NTJhNGIifQ=="/>
  </w:docVars>
  <w:rsids>
    <w:rsidRoot w:val="004C22EC"/>
    <w:rsid w:val="004C22EC"/>
    <w:rsid w:val="007B38C6"/>
    <w:rsid w:val="02BB4F8D"/>
    <w:rsid w:val="05C55C4F"/>
    <w:rsid w:val="0A517D78"/>
    <w:rsid w:val="0FF329D3"/>
    <w:rsid w:val="1B4A3EC4"/>
    <w:rsid w:val="1DDD2638"/>
    <w:rsid w:val="218E4BB1"/>
    <w:rsid w:val="26570393"/>
    <w:rsid w:val="2DF6071F"/>
    <w:rsid w:val="32CA5C84"/>
    <w:rsid w:val="332E5367"/>
    <w:rsid w:val="3DC254CA"/>
    <w:rsid w:val="44E32CB1"/>
    <w:rsid w:val="49747FC0"/>
    <w:rsid w:val="4A0B0DD8"/>
    <w:rsid w:val="57B166CC"/>
    <w:rsid w:val="69DB153D"/>
    <w:rsid w:val="6C5B2973"/>
    <w:rsid w:val="6D65184A"/>
    <w:rsid w:val="6D65539D"/>
    <w:rsid w:val="7C407C1E"/>
    <w:rsid w:val="FED2D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kern w:val="0"/>
      <w:sz w:val="20"/>
      <w:szCs w:val="21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3">
    <w:name w:val="table of figures1"/>
    <w:basedOn w:val="1"/>
    <w:next w:val="1"/>
    <w:qFormat/>
    <w:uiPriority w:val="0"/>
    <w:pPr>
      <w:spacing w:before="100" w:beforeAutospacing="1" w:after="100" w:afterAutospacing="1"/>
      <w:ind w:leftChars="200" w:hanging="200" w:hangingChars="200"/>
    </w:pPr>
    <w:rPr>
      <w:rFonts w:ascii="Calibri" w:hAnsi="Calibri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863</Words>
  <Characters>918</Characters>
  <Lines>2</Lines>
  <Paragraphs>1</Paragraphs>
  <TotalTime>1</TotalTime>
  <ScaleCrop>false</ScaleCrop>
  <LinksUpToDate>false</LinksUpToDate>
  <CharactersWithSpaces>922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2023-10-06T11:17:41Z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C8D611B0973D4329BABB6F7C2B3677DB_12</vt:lpwstr>
  </property>
</Properties>
</file>