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西尔镇人民政府2022年</w:t>
      </w:r>
      <w:r>
        <w:rPr>
          <w:rFonts w:hint="eastAsia" w:ascii="方正小标宋_GBK" w:eastAsia="方正小标宋_GBK" w:cs="Times New Roman"/>
          <w:b/>
          <w:bCs/>
          <w:sz w:val="44"/>
          <w:szCs w:val="44"/>
          <w:lang w:val="en-US" w:eastAsia="zh-CN"/>
        </w:rPr>
        <w:t>沙卡村民俗文化乡村旅游基础设施巩固提升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项目支出绩效评价报告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黑水县西尔镇属于乡财县管的镇，全镇共辖12个行政村。2022年度重点实施了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2022年沙卡村民俗文化乡村旅游基础设施巩固提升项目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，支付资金达552.114776万元。主要内容包含了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沙卡村129户农房进行外观改造，改善公路沿线景观，改造入村廊桥，提升全村旅游接待能力，力求打造民宿旅游产业。建设内容主要包括建筑外立面整治提升、入村廊桥改造、新建建筑物构建及女儿墙改造。建设规模主要包含建筑外立面整治提升328940.40㎡，入村桥改造50.00m，新建建筑物构建30个，女儿墙改造65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二、评价结论及绩效分析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1、本单位根据专项绩效评定指标对各项目量化评价，自评指标得分97分。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2、将项目支出后的实际状况与项目申报的绩效目标进行对比分析。按项目实际支出和项目申报绩效目标进行对比分析自评得分97分，所有项目均与批复下达相符。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（二）绩效分析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好的生活环境对于形成和谐的村民人际关系起着重要作用。基础设施提升的意义，除了改善、维护社区秩序，保障村民的基本生活条件外，还要协调社会各个方面，解决一系列的矛盾，创造出和谐的人文环境。基础设施提升好让人们的居住环境条件得到改善，环境变得优美，生活也会更幸福，精神文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建设水平自然会提高。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相应的业务管理制度，规范各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 2022年沙卡村民俗文化乡村旅游基础设施巩固提升项目下达预算资金552.114776万元，已全部支付完成。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出指标包括数量指标、质量指标、时效指标和成本指标，项目的完成达到了预期的效果，各项指标达到90%以上，所有指标均已完成年初目标值，完成绩效目标。效益指标包括经济、社会、生态、可持续效益等方面，均完成年初指标值，满意度指标中服务对象满意度均达到90%以上，得分97分，完成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C22EC"/>
    <w:rsid w:val="004C22EC"/>
    <w:rsid w:val="007B38C6"/>
    <w:rsid w:val="02BB4F8D"/>
    <w:rsid w:val="05C55C4F"/>
    <w:rsid w:val="0A517D78"/>
    <w:rsid w:val="0FF329D3"/>
    <w:rsid w:val="1B4A3EC4"/>
    <w:rsid w:val="1DDD2638"/>
    <w:rsid w:val="218E4BB1"/>
    <w:rsid w:val="26570393"/>
    <w:rsid w:val="2DF6071F"/>
    <w:rsid w:val="32CA5C84"/>
    <w:rsid w:val="332E5367"/>
    <w:rsid w:val="3DC254CA"/>
    <w:rsid w:val="44E32CB1"/>
    <w:rsid w:val="49747FC0"/>
    <w:rsid w:val="4A0B0DD8"/>
    <w:rsid w:val="57B166CC"/>
    <w:rsid w:val="69DB153D"/>
    <w:rsid w:val="6C5B2973"/>
    <w:rsid w:val="6D65184A"/>
    <w:rsid w:val="6D65539D"/>
    <w:rsid w:val="7C407C1E"/>
    <w:rsid w:val="BFB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863</Words>
  <Characters>918</Characters>
  <Lines>2</Lines>
  <Paragraphs>1</Paragraphs>
  <TotalTime>1</TotalTime>
  <ScaleCrop>false</ScaleCrop>
  <LinksUpToDate>false</LinksUpToDate>
  <CharactersWithSpaces>922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2023-10-06T10:46:34Z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C8D611B0973D4329BABB6F7C2B3677DB_12</vt:lpwstr>
  </property>
</Properties>
</file>