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洛多乡2023年农村安全饮水巩固提升项目专项预算项目绩效评价报告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</w:p>
    <w:p>
      <w:pPr>
        <w:adjustRightInd w:val="0"/>
        <w:snapToGrid w:val="0"/>
        <w:spacing w:line="520" w:lineRule="exact"/>
        <w:ind w:firstLine="65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我乡根据黑水县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2023年度财政衔接推进乡村振兴补助资金（巩固拓展脱贫攻坚成果和乡村振兴任务）年度项目实施计划安排，计划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洛多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乡2023年农村安全饮水巩固提升项目。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为认真贯彻落实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《中共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四川省委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四川省人民政府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关于实现巩固拓展脱贫攻坚成果同乡村振兴有效衔接的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意见》部署和要求，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本工程主要解决黑水县洛多乡共计1个村176户700人的供水问题。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0万元，调整后预算数94.85万元，预算执行数94.85万元。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项目绩效目标设置。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黑水县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洛多乡2023年农村安全饮水巩固提升项目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，重点用于保障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洛多乡2023年农村安全饮水巩固提升项目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工作顺利开展。我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洛多乡2023年农村安全饮水巩固提升项目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内容与具体实施内容相符的、申报目标是合理可行。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tbl>
      <w:tblPr>
        <w:tblStyle w:val="10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579"/>
        <w:gridCol w:w="1362"/>
        <w:gridCol w:w="1741"/>
        <w:gridCol w:w="397"/>
        <w:gridCol w:w="1287"/>
        <w:gridCol w:w="397"/>
        <w:gridCol w:w="837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计划新建蓄水池16座、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座（处）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安装水管33.5千米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保障群众饮水安全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hAnsi="宋体" w:eastAsia="黑体"/>
          <w:highlight w:val="none"/>
          <w:lang w:eastAsia="zh-CN"/>
        </w:rPr>
      </w:pPr>
      <w:r>
        <w:rPr>
          <w:rFonts w:hint="eastAsia" w:ascii="黑体" w:hAnsi="宋体" w:eastAsia="黑体"/>
          <w:highlight w:val="none"/>
        </w:rPr>
        <w:t>二、</w:t>
      </w:r>
      <w:r>
        <w:rPr>
          <w:rFonts w:hint="eastAsia" w:ascii="黑体" w:hAnsi="宋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cs="Times New Roman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  <w:r>
        <w:rPr>
          <w:rFonts w:hint="eastAsia" w:cs="Times New Roman"/>
          <w:szCs w:val="32"/>
          <w:lang w:val="zh-CN" w:eastAsia="zh-CN"/>
        </w:rPr>
        <w:t>全乡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val="zh-CN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bCs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  <w:r>
        <w:rPr>
          <w:rFonts w:hint="eastAsia" w:eastAsia="仿宋_GB2312" w:cs="Times New Roman"/>
          <w:szCs w:val="32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项目设立、调整延续等方面符合资金管理基本规范和决策程序要求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项目规划论证符合中省要求，项目绩效目标设置科学合理，项目资金与项目总体规划、相关行业事业发展相匹配，聚焦重大任务、重点领域、重点环节和重点项目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eastAsia="zh-CN"/>
        </w:rPr>
        <w:t>：项目资金是与项目总体规划、相关行业事业发展相匹配，聚焦重大任务、重点领域、重点环节和重点项目。体现“集中财力办大事”原则，避免“撒胡椒面”。指标分值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lang w:val="en-US" w:eastAsia="zh-CN"/>
        </w:rPr>
        <w:t>。资金管理办法等管理制度体系健全完善，不存在管理制度缺失、管理办法过期情况。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分配管理：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项目资金分配因素选取、权重设置、区域分布，项目管理、审批符合管理要求，管资金、项目、政策管绩效，项目绩效监管按要求开展，对下指导有力有效。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绩效监管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明确要求“事前评估”、“事中监控”、“事后评价”，层层把控，对相关人员进行绩效业务培训，使人人“懂理念、会分析”。并严抓项目决策是否科学的“牛鼻子”，力求项目决策科学。让项目“目标科学、全面”才能“拎得清”，“跟踪及时、严格”才能“管得准”，避免偏离轨道造成的损耗成本、影响质量、效率低下。“花钱必问效，无效必问责”，该局将绩效理念融入预算编制、执行、监督全过程，抓好项目效益是否提升的“落脚点”，发挥绩效评价导向作用，通过奖优惩劣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3.项目实施。指标分值9分，自评得分9分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预算执行: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项目预算资金</w:t>
      </w:r>
      <w:r>
        <w:rPr>
          <w:rFonts w:hint="eastAsia" w:cs="Times New Roman"/>
          <w:color w:val="auto"/>
          <w:szCs w:val="32"/>
          <w:lang w:val="en-US" w:eastAsia="zh-CN"/>
        </w:rPr>
        <w:t>94.85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万元，支付</w:t>
      </w:r>
      <w:r>
        <w:rPr>
          <w:rFonts w:hint="eastAsia" w:cs="Times New Roman"/>
          <w:color w:val="auto"/>
          <w:szCs w:val="32"/>
          <w:lang w:val="en-US" w:eastAsia="zh-CN"/>
        </w:rPr>
        <w:t>94.85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万元。</w:t>
      </w:r>
      <w:r>
        <w:rPr>
          <w:rFonts w:hint="eastAsia" w:cs="Times New Roman"/>
          <w:color w:val="auto"/>
          <w:szCs w:val="32"/>
          <w:lang w:val="en-US" w:eastAsia="zh-CN"/>
        </w:rPr>
        <w:t>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Cs w:val="32"/>
          <w:lang w:val="en-US" w:eastAsia="zh-CN"/>
        </w:rPr>
        <w:t>资金使用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4.项目结果。指标分值9分，自评得分9分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资金项目内容与具体实施内容相符的、申报目标是合理可行。项目运行成本、管理效率、履职效能、社会效应、可持续发展能力和服务对象满意度等方面均取得良好成果，预算绩效实现全覆盖。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lang w:val="en-US" w:eastAsia="zh-CN"/>
        </w:rPr>
        <w:t>截止2023年底完成项目资金拨付。指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完成时效：资金项目按照目标任务已于2023年底完成。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项目验收</w:t>
      </w:r>
      <w:r>
        <w:rPr>
          <w:rFonts w:hint="eastAsia" w:cs="Times New Roman"/>
          <w:color w:val="auto"/>
          <w:szCs w:val="32"/>
          <w:lang w:val="en-US" w:eastAsia="zh-CN"/>
        </w:rPr>
        <w:t>：该项目已完成项目验收，出具项目验收报告。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</w:t>
      </w:r>
      <w:r>
        <w:rPr>
          <w:rFonts w:hint="eastAsia" w:cs="Times New Roman"/>
          <w:color w:val="auto"/>
          <w:szCs w:val="32"/>
          <w:lang w:val="en-US" w:eastAsia="zh-CN"/>
        </w:rPr>
        <w:t>目</w:t>
      </w:r>
      <w:bookmarkStart w:id="1" w:name="_GoBack"/>
      <w:bookmarkEnd w:id="1"/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功能实现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目资金分配均衡公平，资金实际支持对象符合管理要求，符合支持对象范围，资金实际补贴标准符合资金管理办法规定的补助标准，及时按标准兑现，资金涉及服务对象满意度不低于90%，</w:t>
      </w:r>
      <w:r>
        <w:rPr>
          <w:rFonts w:hint="eastAsia" w:cs="Times New Roman"/>
          <w:color w:val="auto"/>
          <w:szCs w:val="32"/>
          <w:lang w:val="zh-CN" w:eastAsia="zh-CN"/>
        </w:rPr>
        <w:t>项目用途合规性、程序合规性、标准合规性。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后续管护:建立明确的责任制度，确保每个环节都有专人负责。通过宣传和教育活动提高公众对项目管护的认识和参与度,以提高管理效率和质量。确保项目的长期效益和持续运行，提高项目的整体价值和社会的整体福利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我单位在规定内做好</w:t>
      </w:r>
      <w:r>
        <w:rPr>
          <w:rFonts w:hint="eastAsia" w:cs="Times New Roman"/>
          <w:color w:val="auto"/>
          <w:szCs w:val="32"/>
          <w:lang w:val="en-US" w:eastAsia="zh-CN"/>
        </w:rPr>
        <w:t>洛多乡2023年农村安全饮水巩固提升项目经费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个性化绩效评价指标具有特定的针对性，能够更好地反映其特定业务领域的表现，提高部门的整体绩效水平。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水质达标率</w:t>
      </w:r>
      <w:r>
        <w:rPr>
          <w:rFonts w:hint="eastAsia" w:cs="Times New Roman"/>
          <w:color w:val="auto"/>
          <w:szCs w:val="32"/>
          <w:lang w:val="en-US" w:eastAsia="zh-CN"/>
        </w:rPr>
        <w:t>:通过项目实施,提高农村水质管理效率和质量。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项目公示:按照公开要求，在门户网站中决算公开内容进行公示。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cs="Times New Roman"/>
          <w:color w:val="auto"/>
          <w:szCs w:val="32"/>
          <w:lang w:val="en-US" w:eastAsia="zh-CN"/>
        </w:rPr>
        <w:t>项目作用期</w:t>
      </w:r>
      <w:r>
        <w:rPr>
          <w:rFonts w:hint="eastAsia" w:cs="Times New Roman"/>
          <w:color w:val="auto"/>
          <w:szCs w:val="32"/>
          <w:lang w:val="en-US" w:eastAsia="zh-CN"/>
        </w:rPr>
        <w:t>：通过项目实施，进一步提升安全饮水项目工作的力度。按照项目管理要求，保障项目使用年限。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通过汇总、整理、分析洛多乡2023年农村安全饮水巩固提升项目绩效评价指标体系，绩效目标基本实现，自评得分为100分。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宋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.专项预算项目绩效目标完成情况自评表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br w:type="page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附表2</w:t>
      </w:r>
    </w:p>
    <w:tbl>
      <w:tblPr>
        <w:tblStyle w:val="10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洛多乡2023年农村安全饮水巩固提升项目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计划新建蓄水池16座、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座（处）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安装水管33.5千米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保障群众饮水安全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FE72"/>
    <w:multiLevelType w:val="singleLevel"/>
    <w:tmpl w:val="C0F1FE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6C8BD5"/>
    <w:multiLevelType w:val="singleLevel"/>
    <w:tmpl w:val="026C8B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hjNDNiN2RjOWRkY2QxZGViYzI0NTBlYjA3NDAifQ=="/>
  </w:docVars>
  <w:rsids>
    <w:rsidRoot w:val="771D4D51"/>
    <w:rsid w:val="00CF3120"/>
    <w:rsid w:val="02421D02"/>
    <w:rsid w:val="02B52836"/>
    <w:rsid w:val="02ED4929"/>
    <w:rsid w:val="06F127CA"/>
    <w:rsid w:val="09BB0D18"/>
    <w:rsid w:val="09E27849"/>
    <w:rsid w:val="0A2656D1"/>
    <w:rsid w:val="0B5F56D3"/>
    <w:rsid w:val="0B756745"/>
    <w:rsid w:val="0C260B50"/>
    <w:rsid w:val="0C59351C"/>
    <w:rsid w:val="0D66383B"/>
    <w:rsid w:val="0E3959B5"/>
    <w:rsid w:val="0FAC3208"/>
    <w:rsid w:val="11317B11"/>
    <w:rsid w:val="12FB2C35"/>
    <w:rsid w:val="13053004"/>
    <w:rsid w:val="132D72E0"/>
    <w:rsid w:val="13C02E9B"/>
    <w:rsid w:val="14C50C9C"/>
    <w:rsid w:val="14F0383F"/>
    <w:rsid w:val="15476E2E"/>
    <w:rsid w:val="162D642C"/>
    <w:rsid w:val="19B54FD6"/>
    <w:rsid w:val="1A743142"/>
    <w:rsid w:val="1AEA48DA"/>
    <w:rsid w:val="1C25106F"/>
    <w:rsid w:val="1CFD8DF6"/>
    <w:rsid w:val="1E0821D6"/>
    <w:rsid w:val="1E363CB5"/>
    <w:rsid w:val="1ECB04B0"/>
    <w:rsid w:val="1F02518A"/>
    <w:rsid w:val="1F461652"/>
    <w:rsid w:val="1FFF9AD9"/>
    <w:rsid w:val="20764B90"/>
    <w:rsid w:val="20B51BE8"/>
    <w:rsid w:val="20BC4845"/>
    <w:rsid w:val="22885DA6"/>
    <w:rsid w:val="22AD555F"/>
    <w:rsid w:val="23470DD3"/>
    <w:rsid w:val="25592FE8"/>
    <w:rsid w:val="25783BC2"/>
    <w:rsid w:val="26B836F3"/>
    <w:rsid w:val="26CF2DB3"/>
    <w:rsid w:val="27987D44"/>
    <w:rsid w:val="2AF86ED7"/>
    <w:rsid w:val="2AFDF212"/>
    <w:rsid w:val="2B317A55"/>
    <w:rsid w:val="2B385C88"/>
    <w:rsid w:val="2B6BF484"/>
    <w:rsid w:val="2C142370"/>
    <w:rsid w:val="2C4C6634"/>
    <w:rsid w:val="2CD77367"/>
    <w:rsid w:val="2D0363AE"/>
    <w:rsid w:val="2D2E0549"/>
    <w:rsid w:val="2D8F379E"/>
    <w:rsid w:val="2E9A0305"/>
    <w:rsid w:val="2EC35C05"/>
    <w:rsid w:val="2F6534D3"/>
    <w:rsid w:val="2FFF7DE7"/>
    <w:rsid w:val="307750E9"/>
    <w:rsid w:val="30B9249C"/>
    <w:rsid w:val="325112B7"/>
    <w:rsid w:val="32C47F3D"/>
    <w:rsid w:val="32FA0C59"/>
    <w:rsid w:val="33F748AD"/>
    <w:rsid w:val="34497927"/>
    <w:rsid w:val="34DD7669"/>
    <w:rsid w:val="357A2C41"/>
    <w:rsid w:val="35874596"/>
    <w:rsid w:val="35F2A362"/>
    <w:rsid w:val="36EA2AC9"/>
    <w:rsid w:val="371A51D2"/>
    <w:rsid w:val="373BBD0C"/>
    <w:rsid w:val="38812BE2"/>
    <w:rsid w:val="38D32EB4"/>
    <w:rsid w:val="39BFEDBA"/>
    <w:rsid w:val="39DBABD8"/>
    <w:rsid w:val="3AED12ED"/>
    <w:rsid w:val="3AFF6A5D"/>
    <w:rsid w:val="3BDD34D2"/>
    <w:rsid w:val="3BDDFF97"/>
    <w:rsid w:val="3BFFD43B"/>
    <w:rsid w:val="3C7BD5C9"/>
    <w:rsid w:val="3DC2196D"/>
    <w:rsid w:val="3E4D594A"/>
    <w:rsid w:val="3F0C0B14"/>
    <w:rsid w:val="3FBC08C4"/>
    <w:rsid w:val="3FBF9251"/>
    <w:rsid w:val="3FED766E"/>
    <w:rsid w:val="3FF50DFE"/>
    <w:rsid w:val="3FFEEAD9"/>
    <w:rsid w:val="3FFFE931"/>
    <w:rsid w:val="40D678BD"/>
    <w:rsid w:val="41A01FC6"/>
    <w:rsid w:val="431E7EA8"/>
    <w:rsid w:val="434B6EF0"/>
    <w:rsid w:val="447B561E"/>
    <w:rsid w:val="457F07F2"/>
    <w:rsid w:val="459D126B"/>
    <w:rsid w:val="48337ECB"/>
    <w:rsid w:val="487E1A6D"/>
    <w:rsid w:val="49042270"/>
    <w:rsid w:val="49295900"/>
    <w:rsid w:val="49927773"/>
    <w:rsid w:val="4B4A03F0"/>
    <w:rsid w:val="4CC6FDBD"/>
    <w:rsid w:val="4CCC1EC1"/>
    <w:rsid w:val="4D904DD5"/>
    <w:rsid w:val="4E07F45D"/>
    <w:rsid w:val="4EF50A0C"/>
    <w:rsid w:val="4FF59AF5"/>
    <w:rsid w:val="503D00E8"/>
    <w:rsid w:val="52B4142D"/>
    <w:rsid w:val="54876471"/>
    <w:rsid w:val="54DF6509"/>
    <w:rsid w:val="552E03B1"/>
    <w:rsid w:val="55FE10A2"/>
    <w:rsid w:val="56823DB5"/>
    <w:rsid w:val="56EF6619"/>
    <w:rsid w:val="57396EB2"/>
    <w:rsid w:val="57AF1E73"/>
    <w:rsid w:val="57E94E70"/>
    <w:rsid w:val="599B767B"/>
    <w:rsid w:val="5A2D03FB"/>
    <w:rsid w:val="5A6B19B6"/>
    <w:rsid w:val="5AB21C33"/>
    <w:rsid w:val="5B778EC0"/>
    <w:rsid w:val="5BFD93EC"/>
    <w:rsid w:val="5CBA8FF2"/>
    <w:rsid w:val="5D2E62B6"/>
    <w:rsid w:val="5D5F7E21"/>
    <w:rsid w:val="5F5B35E4"/>
    <w:rsid w:val="609FA7B0"/>
    <w:rsid w:val="614F0C4D"/>
    <w:rsid w:val="63AD57AE"/>
    <w:rsid w:val="660022E7"/>
    <w:rsid w:val="66730236"/>
    <w:rsid w:val="66B00616"/>
    <w:rsid w:val="676C2A97"/>
    <w:rsid w:val="69FCE5E7"/>
    <w:rsid w:val="6A3F7D1E"/>
    <w:rsid w:val="6B95409A"/>
    <w:rsid w:val="6BCDA9CC"/>
    <w:rsid w:val="6BF32B6E"/>
    <w:rsid w:val="6C021003"/>
    <w:rsid w:val="6CDE55CC"/>
    <w:rsid w:val="6D8223FC"/>
    <w:rsid w:val="6D9F2765"/>
    <w:rsid w:val="6DB508E5"/>
    <w:rsid w:val="6DDFA6BD"/>
    <w:rsid w:val="6E2A27C9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09D754D"/>
    <w:rsid w:val="714E7E00"/>
    <w:rsid w:val="718536A7"/>
    <w:rsid w:val="721858B5"/>
    <w:rsid w:val="722160CD"/>
    <w:rsid w:val="725B321B"/>
    <w:rsid w:val="73FF1F09"/>
    <w:rsid w:val="73FF684B"/>
    <w:rsid w:val="740A314B"/>
    <w:rsid w:val="74A708C5"/>
    <w:rsid w:val="76DFCB7D"/>
    <w:rsid w:val="771D4D51"/>
    <w:rsid w:val="7735A28E"/>
    <w:rsid w:val="77778F6D"/>
    <w:rsid w:val="77ABFD6B"/>
    <w:rsid w:val="77B7A121"/>
    <w:rsid w:val="77C748BA"/>
    <w:rsid w:val="77DD24F1"/>
    <w:rsid w:val="77F10335"/>
    <w:rsid w:val="77F7E860"/>
    <w:rsid w:val="77FB8D34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C3C40BE"/>
    <w:rsid w:val="7DA14F75"/>
    <w:rsid w:val="7DB57A61"/>
    <w:rsid w:val="7DC7DC1F"/>
    <w:rsid w:val="7DF95E12"/>
    <w:rsid w:val="7DFDF40F"/>
    <w:rsid w:val="7DFF9BC7"/>
    <w:rsid w:val="7E49E195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toc 1"/>
    <w:basedOn w:val="1"/>
    <w:next w:val="1"/>
    <w:qFormat/>
    <w:uiPriority w:val="0"/>
  </w:style>
  <w:style w:type="paragraph" w:styleId="8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2126</Words>
  <Characters>2196</Characters>
  <Lines>0</Lines>
  <Paragraphs>0</Paragraphs>
  <TotalTime>1</TotalTime>
  <ScaleCrop>false</ScaleCrop>
  <LinksUpToDate>false</LinksUpToDate>
  <CharactersWithSpaces>2226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Administrator</dc:creator>
  <cp:lastModifiedBy>WPS_1511431328</cp:lastModifiedBy>
  <cp:lastPrinted>2016-02-13T19:32:00Z</cp:lastPrinted>
  <dcterms:modified xsi:type="dcterms:W3CDTF">2024-11-18T17:02:32Z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FD65ACE9ECD42879F7879466AF52A2C4</vt:lpwstr>
  </property>
</Properties>
</file>