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附件</w:t>
      </w: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村级公共运行维护费专项预算项目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绩效评价报告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_GB2312" w:eastAsia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  <w:lang w:bidi="ar-SA"/>
        </w:rPr>
        <w:t>为全面加强我县基层党组织建设，提高村（社区）公共服务能力和社会管理水平，建立基层组织活动和公共服务运行补助经费保障机制，规范资金管理，提高资金使用绩效，根据《中华人民共和国预算法》、阿坝州财政局关于下达《2016年藏区基层组织活动和公共服务运行补助经费的通知》（阿州财基[2016]4号）和《阿坝州财政局关于转发〈四川省基层组织活动和公共服务运行经费使用管理办法的通知〉的通知》（阿州财基[2016]11号）等文件要求和相关管理规定</w:t>
      </w:r>
      <w:r>
        <w:rPr>
          <w:rFonts w:hint="eastAsia" w:ascii="仿宋" w:eastAsia="仿宋" w:cs="仿宋"/>
          <w:sz w:val="32"/>
          <w:szCs w:val="32"/>
          <w:lang w:eastAsia="zh-CN" w:bidi="ar-SA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  <w:lang w:bidi="ar-SA"/>
        </w:rPr>
        <w:t>基层组织活动和公共服务运行补助经费（以下简称基层活动和运行经费），从2016年起，将基层组织活动经费、农村公共运行维护经费和村办公经费加以统筹整合，是指省、州、县三级政府在本级财政年度预算中安排给基层组织，用于开展基层组织活动、党组织标准化规范化建设、农村公共服务运行维护和村级日常办公运转的一般性转移支付资金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年初预算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35万元，调整后预算数42.06万元，预算执行数42.06万元。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黑水县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洛多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村级公共运行维护费项目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，重点用于保障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村级公共运行维护费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工作顺利开展。我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zh-CN" w:eastAsia="zh-CN"/>
        </w:rPr>
        <w:t>乡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申报的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村级公共运行维护费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项目内容与具体实施内容相符的、申报目标是合理可行。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tbl>
      <w:tblPr>
        <w:tblStyle w:val="8"/>
        <w:tblW w:w="85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237"/>
        <w:gridCol w:w="1095"/>
        <w:gridCol w:w="2625"/>
        <w:gridCol w:w="720"/>
        <w:gridCol w:w="689"/>
        <w:gridCol w:w="601"/>
        <w:gridCol w:w="525"/>
        <w:gridCol w:w="5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村级办公经费保障实施范围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保障村级基础设施维修维护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行政村补助标准为每村9万元，合计5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  <w:bookmarkStart w:id="1" w:name="_GoBack"/>
            <w:bookmarkEnd w:id="1"/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村共计45万元，用于村基础设施维修维护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村级办公经费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保障村基础设施安全，干净，群众出行便捷，高效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保障村级基础设施维修维护资金拨付时间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14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cs="Times New Roman"/>
          <w:szCs w:val="32"/>
          <w:lang w:val="zh-CN" w:eastAsia="zh-CN"/>
        </w:rPr>
        <w:t>全乡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szCs w:val="32"/>
          <w:lang w:val="zh-CN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  <w:r>
        <w:rPr>
          <w:rFonts w:hint="eastAsia" w:eastAsia="仿宋_GB2312" w:cs="Times New Roman"/>
          <w:szCs w:val="32"/>
        </w:rPr>
        <w:t>评价组人员由相关业务股室和项目单位代表组成，评价小组以检查账目、资料、电话核实等形式开展了现场评价。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53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：项目资金是与项目总体规划、相关行业事业发展相匹配，聚焦重大任务、重点领域、重点环节和重点项目。体现集中力量办大事原则，避免“撒胡椒面”。指标分值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预算执行:项目预算资金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万元，支付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截止2024年底完成项目资金拨付。指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项目验收</w:t>
      </w:r>
      <w:r>
        <w:rPr>
          <w:rFonts w:hint="eastAsia" w:cs="Times New Roman"/>
          <w:color w:val="auto"/>
          <w:szCs w:val="32"/>
          <w:lang w:val="en-US" w:eastAsia="zh-CN"/>
        </w:rPr>
        <w:t>：该项目已完成项目验收，出具项目验收报告。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项功能实现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我单位在规定内做好</w:t>
      </w:r>
      <w:r>
        <w:rPr>
          <w:rFonts w:hint="eastAsia" w:cs="Times New Roman"/>
          <w:color w:val="auto"/>
          <w:szCs w:val="32"/>
          <w:lang w:val="en-US" w:eastAsia="zh-CN"/>
        </w:rPr>
        <w:t>村级公共运行维护费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个性化绩效评价指标具有特定的针对性，能够更好地反映其特定业务领域的表现，可以增强</w:t>
      </w:r>
      <w:r>
        <w:rPr>
          <w:rFonts w:hint="eastAsia" w:cs="Times New Roman"/>
          <w:color w:val="auto"/>
          <w:szCs w:val="32"/>
          <w:lang w:val="en-US" w:eastAsia="zh-CN"/>
        </w:rPr>
        <w:t>村干部工作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的积极性和工作热情。提高部门的整体绩效水平。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改善各村生活环境</w:t>
      </w:r>
      <w:r>
        <w:rPr>
          <w:rFonts w:hint="eastAsia" w:cs="Times New Roman"/>
          <w:color w:val="auto"/>
          <w:szCs w:val="32"/>
          <w:lang w:val="en-US" w:eastAsia="zh-CN"/>
        </w:rPr>
        <w:t>:通过项目实施,进一步改善各村生活环境。提升村民幸福指数。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项目公示:按照公开要求，在门户网站中决算公开内容进行公示。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5分，自评得分5分。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cs="Times New Roman"/>
          <w:color w:val="auto"/>
          <w:szCs w:val="32"/>
          <w:lang w:val="en-US" w:eastAsia="zh-CN"/>
        </w:rPr>
        <w:t>保障道路畅通率</w:t>
      </w:r>
      <w:r>
        <w:rPr>
          <w:rFonts w:hint="eastAsia" w:cs="Times New Roman"/>
          <w:color w:val="auto"/>
          <w:szCs w:val="32"/>
          <w:lang w:val="en-US" w:eastAsia="zh-CN"/>
        </w:rPr>
        <w:t>：通过项目实施，进一步提升村级运行经费的效率。保障各村道路畅通。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通过汇总、整理、分析村级公共运行维护费项目绩效评价指标体系，绩效目标基本实现，自评得分为99分。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</w:t>
      </w:r>
      <w:bookmarkStart w:id="0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预算绩效自评打分表</w:t>
      </w:r>
    </w:p>
    <w:tbl>
      <w:tblPr>
        <w:tblStyle w:val="8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656"/>
        <w:gridCol w:w="720"/>
        <w:gridCol w:w="5015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项目规划论证是否符合中央、省委要求，项目绩效目标设置是否科学合理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项目实施是否与省委省政府支持重点、产业支持政策符合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项目是否达到计划工程进度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项目是否达到预先确定的资金拨付进度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仿宋_GB2312" w:cs="Times New Roman"/>
                <w:color w:val="00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项目公示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改善各村生活环境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保障道路畅通率不低于50%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（例表）</w:t>
      </w:r>
    </w:p>
    <w:tbl>
      <w:tblPr>
        <w:tblStyle w:val="9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</w:t>
      </w:r>
      <w:r>
        <w:rPr>
          <w:rFonts w:hint="eastAsia" w:asci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3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3889"/>
        <w:gridCol w:w="585"/>
        <w:gridCol w:w="720"/>
        <w:gridCol w:w="525"/>
        <w:gridCol w:w="645"/>
        <w:gridCol w:w="8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村级公共运行维护费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洛多乡人民政府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42.06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42.06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行政村平均补助标准为每村9万元/年，其中：省财政补助每村7万元/年，县财政补助每村2万元/年。村平均补助标准为每村9万元/年各乡镇结合各村（村）地理位置、党员人数、服务人口及幅员面积、村集体收入、工作绩效等因素分村（村）确定具体补助标准，但最低不得少于3万元（扣除公益性岗位整合资金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绩效指标（90分）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完成值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村级办公经费保障实施范围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保障村级基础设施维修维护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行政村补助标准为每村9万元，合计5个村共计45万元，用于村基础设施维修维护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村级办公经费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万元/村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保障村基础设施安全，干净，群众出行便捷，高效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保障村级基础设施维修维护资金拨付时间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＝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改善村容村貌，群众出行安全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保障村级建设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6C8BD5"/>
    <w:multiLevelType w:val="singleLevel"/>
    <w:tmpl w:val="026C8B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2ED4929"/>
    <w:rsid w:val="06F127CA"/>
    <w:rsid w:val="09BB0D18"/>
    <w:rsid w:val="09E27849"/>
    <w:rsid w:val="0A2656D1"/>
    <w:rsid w:val="0B5F56D3"/>
    <w:rsid w:val="0B756745"/>
    <w:rsid w:val="0C260B50"/>
    <w:rsid w:val="0C59351C"/>
    <w:rsid w:val="0D66383B"/>
    <w:rsid w:val="0FAC3208"/>
    <w:rsid w:val="11317B11"/>
    <w:rsid w:val="12FB2C35"/>
    <w:rsid w:val="13C02E9B"/>
    <w:rsid w:val="14C50C9C"/>
    <w:rsid w:val="14F0383F"/>
    <w:rsid w:val="15476E2E"/>
    <w:rsid w:val="162D642C"/>
    <w:rsid w:val="19B54FD6"/>
    <w:rsid w:val="1C25106F"/>
    <w:rsid w:val="1CFD8DF6"/>
    <w:rsid w:val="1ECB04B0"/>
    <w:rsid w:val="1F02518A"/>
    <w:rsid w:val="1F461652"/>
    <w:rsid w:val="1FFF9AD9"/>
    <w:rsid w:val="20764B90"/>
    <w:rsid w:val="20BC4845"/>
    <w:rsid w:val="20D94032"/>
    <w:rsid w:val="22885DA6"/>
    <w:rsid w:val="22AD555F"/>
    <w:rsid w:val="23D7687F"/>
    <w:rsid w:val="250D3B9A"/>
    <w:rsid w:val="25592FE8"/>
    <w:rsid w:val="25783BC2"/>
    <w:rsid w:val="26CF2DB3"/>
    <w:rsid w:val="27987D44"/>
    <w:rsid w:val="2AF86ED7"/>
    <w:rsid w:val="2AFDF212"/>
    <w:rsid w:val="2B317A55"/>
    <w:rsid w:val="2B385C88"/>
    <w:rsid w:val="2B6BF484"/>
    <w:rsid w:val="2C142370"/>
    <w:rsid w:val="2C4C6634"/>
    <w:rsid w:val="2D0363AE"/>
    <w:rsid w:val="2D2E0549"/>
    <w:rsid w:val="2E9A0305"/>
    <w:rsid w:val="2EB95E78"/>
    <w:rsid w:val="2F33533C"/>
    <w:rsid w:val="2FFF7DE7"/>
    <w:rsid w:val="307750E9"/>
    <w:rsid w:val="30B9249C"/>
    <w:rsid w:val="32791BF7"/>
    <w:rsid w:val="32FA0C59"/>
    <w:rsid w:val="33F748AD"/>
    <w:rsid w:val="357A2C41"/>
    <w:rsid w:val="35874596"/>
    <w:rsid w:val="35F2A362"/>
    <w:rsid w:val="36EA2AC9"/>
    <w:rsid w:val="371A51D2"/>
    <w:rsid w:val="373BBD0C"/>
    <w:rsid w:val="37DB6E74"/>
    <w:rsid w:val="38D32EB4"/>
    <w:rsid w:val="39BFEDBA"/>
    <w:rsid w:val="39DBABD8"/>
    <w:rsid w:val="3AED12ED"/>
    <w:rsid w:val="3AFF6A5D"/>
    <w:rsid w:val="3BDD34D2"/>
    <w:rsid w:val="3BDDFF97"/>
    <w:rsid w:val="3BFFD43B"/>
    <w:rsid w:val="3C7BD5C9"/>
    <w:rsid w:val="3DC2196D"/>
    <w:rsid w:val="3E4D594A"/>
    <w:rsid w:val="3F0C0B14"/>
    <w:rsid w:val="3F3D1FAD"/>
    <w:rsid w:val="3FBC08C4"/>
    <w:rsid w:val="3FBF9251"/>
    <w:rsid w:val="3FED766E"/>
    <w:rsid w:val="3FF50DFE"/>
    <w:rsid w:val="3FFEEAD9"/>
    <w:rsid w:val="3FFFE931"/>
    <w:rsid w:val="40D678BD"/>
    <w:rsid w:val="41036BCA"/>
    <w:rsid w:val="41A01FC6"/>
    <w:rsid w:val="434B6EF0"/>
    <w:rsid w:val="447B561E"/>
    <w:rsid w:val="457F07F2"/>
    <w:rsid w:val="459D126B"/>
    <w:rsid w:val="46332779"/>
    <w:rsid w:val="487E1A6D"/>
    <w:rsid w:val="49042270"/>
    <w:rsid w:val="4CC6FDBD"/>
    <w:rsid w:val="4CCC1EC1"/>
    <w:rsid w:val="4D904DD5"/>
    <w:rsid w:val="4E07F45D"/>
    <w:rsid w:val="4EF50A0C"/>
    <w:rsid w:val="4FF59AF5"/>
    <w:rsid w:val="503D00E8"/>
    <w:rsid w:val="522B7478"/>
    <w:rsid w:val="54DF6509"/>
    <w:rsid w:val="54F33325"/>
    <w:rsid w:val="55FE10A2"/>
    <w:rsid w:val="56823DB5"/>
    <w:rsid w:val="56EF6619"/>
    <w:rsid w:val="57396EB2"/>
    <w:rsid w:val="57AF1E73"/>
    <w:rsid w:val="5AB21C33"/>
    <w:rsid w:val="5B778EC0"/>
    <w:rsid w:val="5BFD93EC"/>
    <w:rsid w:val="5CBA8FF2"/>
    <w:rsid w:val="5D5F7E21"/>
    <w:rsid w:val="5D9E0D68"/>
    <w:rsid w:val="5F5B35E4"/>
    <w:rsid w:val="609FA7B0"/>
    <w:rsid w:val="614F0C4D"/>
    <w:rsid w:val="63C509FD"/>
    <w:rsid w:val="660022E7"/>
    <w:rsid w:val="66B00616"/>
    <w:rsid w:val="676C2A97"/>
    <w:rsid w:val="69FCE5E7"/>
    <w:rsid w:val="6A3F7D1E"/>
    <w:rsid w:val="6BCDA9CC"/>
    <w:rsid w:val="6BF32B6E"/>
    <w:rsid w:val="6C021003"/>
    <w:rsid w:val="6CDE55CC"/>
    <w:rsid w:val="6D8223FC"/>
    <w:rsid w:val="6D9F2765"/>
    <w:rsid w:val="6DB508E5"/>
    <w:rsid w:val="6DDFA6BD"/>
    <w:rsid w:val="6E2A27C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09D754D"/>
    <w:rsid w:val="70D45B94"/>
    <w:rsid w:val="718536A7"/>
    <w:rsid w:val="721858B5"/>
    <w:rsid w:val="722160CD"/>
    <w:rsid w:val="73FF1F09"/>
    <w:rsid w:val="73FF684B"/>
    <w:rsid w:val="740A314B"/>
    <w:rsid w:val="74A708C5"/>
    <w:rsid w:val="76DF0CCF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3F98F94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AFD05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7FF029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3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4591</Words>
  <Characters>4751</Characters>
  <Lines>0</Lines>
  <Paragraphs>0</Paragraphs>
  <TotalTime>3</TotalTime>
  <ScaleCrop>false</ScaleCrop>
  <LinksUpToDate>false</LinksUpToDate>
  <CharactersWithSpaces>4780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2025-12-04T10:39:17Z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