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洛多乡干部周转房建设占用房屋征收费专项预算项目绩效评价报告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ind w:firstLine="640" w:firstLineChars="200"/>
        <w:rPr>
          <w:rFonts w:hint="eastAsia" w:ascii="仿宋_GB2312" w:eastAsia="仿宋"/>
          <w:sz w:val="32"/>
          <w:szCs w:val="32"/>
          <w:lang w:eastAsia="zh-CN"/>
        </w:rPr>
      </w:pPr>
      <w:r>
        <w:rPr>
          <w:rFonts w:hint="eastAsia"/>
        </w:rPr>
        <w:t>随着基层干部队伍规模扩大和工作强度提升，洛多乡现有办公及生活用房已无法满足干部日常工作和生活需求，住房紧张、配套设施陈旧等问题突出。为落实乡村振兴战略中关于保障基层干部工作生活条件的政策要求，切实改善干部居住环境，提升基层工作效能，我乡决定启动干部周转房建设项目。项目建设需对规划范围内的房屋及附属物进行征收，为工程顺利推进奠定基础。本次项目重点对洛多乡若苏古村村民古古基1户房屋及附属物进行征收，征收面积82.72平方米，用于干部周转房建设用地。征收完成后，将启动周转房建设，规划建设集住宿、办公、生活配套于一体的综合性用房，解决基层干部住房难题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根据房屋征收测量结果（面积82.72平方米），按照石木房屋500元/平方米的补偿标准，原预算征拆赔偿费用为41360元。经与被征收户协商，最终确定补贴资金总额为40000元，纳入乡级财政专项预算。资金分配遵循“公平合理、协商一致”原则，以房屋实际测量面积和政府核定补偿标准为基础，同时综合考虑被征收户家庭情况、房屋使用年限及市场同类补偿标准，通过协商达成一致，确保补偿方案既符合政策要求，又兼顾群众利益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0.00万元，调整后预算数4.00万元，预算执行数4.00万元。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洛多乡干部周转房建设占用房屋征收费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37"/>
        <w:gridCol w:w="1095"/>
        <w:gridCol w:w="2625"/>
        <w:gridCol w:w="720"/>
        <w:gridCol w:w="689"/>
        <w:gridCol w:w="601"/>
        <w:gridCol w:w="525"/>
        <w:gridCol w:w="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赔偿涉及金额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赔偿涉及户数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赔偿涉及面积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82.72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82.72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赔偿款拨付率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保障干部职工周转房项目按时完工率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赔偿对象满意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14" w:type="dxa"/>
            <w:gridSpan w:val="8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cs="Times New Roman"/>
          <w:szCs w:val="32"/>
          <w:lang w:val="zh-CN"/>
        </w:rPr>
        <w:t>占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洛多乡若苏古村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预算执行:项目预算资金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万元，支付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项目验收</w:t>
      </w:r>
      <w:r>
        <w:rPr>
          <w:rFonts w:hint="eastAsia" w:cs="Times New Roman"/>
          <w:color w:val="auto"/>
          <w:szCs w:val="32"/>
          <w:lang w:val="en-US" w:eastAsia="zh-CN"/>
        </w:rPr>
        <w:t>：该项目已完成项目验收，出具项目验收报告。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项功能实现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村级公共运行维护费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村干部工作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严格按照相关标准进行赔偿</w:t>
      </w:r>
      <w:r>
        <w:rPr>
          <w:rFonts w:hint="eastAsia" w:cs="Times New Roman"/>
          <w:color w:val="auto"/>
          <w:szCs w:val="32"/>
          <w:lang w:val="en-US" w:eastAsia="zh-CN"/>
        </w:rPr>
        <w:t>：按照县委、县政府的征占赔偿标准，与若苏古村村民古古基进行协商，按照石木房屋500元/平方米的标准，测量结果为长9.4米，宽8.8米，面积82.72平方米，需征拆赔偿费用41360.00元，与农户协商后确定补贴资金共计40000.00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群众满意度：工作过程中，群众对此项工作的满意程度。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8分，自评得分8分。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通过汇总、整理、分析村级公共运行维护费项目绩效评价指标体系，绩效目标基本实现，自评得分为100分。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656"/>
        <w:gridCol w:w="720"/>
        <w:gridCol w:w="5015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0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严格按照相关标准进行赔偿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</w:t>
      </w:r>
      <w:r>
        <w:rPr>
          <w:rFonts w:hint="eastAsia" w:asci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3889"/>
        <w:gridCol w:w="848"/>
        <w:gridCol w:w="600"/>
        <w:gridCol w:w="600"/>
        <w:gridCol w:w="615"/>
        <w:gridCol w:w="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多乡干部周转房建设占用房屋征收费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此次征拆赔偿只涉及黑水县洛多乡若苏古村村民古古基1户，按照石木房屋500元/平方米的标准，测量结果为长9.4米，宽8.8米，面积82.72平方米，需征拆赔偿费用41360.00元，与农户协商后确定补贴资金共计40000.00元。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绩效指标（90分）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指标性质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度量单位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完成值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效益指标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数量指标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时效指标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赔偿涉及金额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万元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赔偿涉及户数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赔偿涉及面积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82.72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平方米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82.72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5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赔偿款拨付率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可持续发展指标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保障干部职工周转房项目按时完工率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服务对象满意度指标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赔偿对象满意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2ED4929"/>
    <w:rsid w:val="06F127CA"/>
    <w:rsid w:val="09BB0D18"/>
    <w:rsid w:val="09E27849"/>
    <w:rsid w:val="0A2656D1"/>
    <w:rsid w:val="0B5F56D3"/>
    <w:rsid w:val="0B756745"/>
    <w:rsid w:val="0C260B50"/>
    <w:rsid w:val="0C59351C"/>
    <w:rsid w:val="0C774B3A"/>
    <w:rsid w:val="0D66383B"/>
    <w:rsid w:val="0FAC3208"/>
    <w:rsid w:val="11317B11"/>
    <w:rsid w:val="12FB2C35"/>
    <w:rsid w:val="13C02E9B"/>
    <w:rsid w:val="14C50C9C"/>
    <w:rsid w:val="14F0383F"/>
    <w:rsid w:val="15476E2E"/>
    <w:rsid w:val="162D642C"/>
    <w:rsid w:val="165348F8"/>
    <w:rsid w:val="19B54FD6"/>
    <w:rsid w:val="1C25106F"/>
    <w:rsid w:val="1CFD8DF6"/>
    <w:rsid w:val="1ECB04B0"/>
    <w:rsid w:val="1F02518A"/>
    <w:rsid w:val="1F461652"/>
    <w:rsid w:val="1FFF9AD9"/>
    <w:rsid w:val="20764B90"/>
    <w:rsid w:val="20BC4845"/>
    <w:rsid w:val="20D94032"/>
    <w:rsid w:val="22885DA6"/>
    <w:rsid w:val="22AD555F"/>
    <w:rsid w:val="23D7687F"/>
    <w:rsid w:val="250D3B9A"/>
    <w:rsid w:val="25592FE8"/>
    <w:rsid w:val="25783BC2"/>
    <w:rsid w:val="260B1CAE"/>
    <w:rsid w:val="26CF2DB3"/>
    <w:rsid w:val="27987D44"/>
    <w:rsid w:val="2AF86ED7"/>
    <w:rsid w:val="2AFDF212"/>
    <w:rsid w:val="2B317A55"/>
    <w:rsid w:val="2B385C88"/>
    <w:rsid w:val="2B6BF484"/>
    <w:rsid w:val="2C142370"/>
    <w:rsid w:val="2C4C6634"/>
    <w:rsid w:val="2C5715FF"/>
    <w:rsid w:val="2D0363AE"/>
    <w:rsid w:val="2D2E0549"/>
    <w:rsid w:val="2E9A0305"/>
    <w:rsid w:val="2F33533C"/>
    <w:rsid w:val="2FFF7DE7"/>
    <w:rsid w:val="307750E9"/>
    <w:rsid w:val="30B9249C"/>
    <w:rsid w:val="32FA0C59"/>
    <w:rsid w:val="33F748AD"/>
    <w:rsid w:val="357A2C41"/>
    <w:rsid w:val="35874596"/>
    <w:rsid w:val="35F2A362"/>
    <w:rsid w:val="36E7AD43"/>
    <w:rsid w:val="36EA2AC9"/>
    <w:rsid w:val="371A51D2"/>
    <w:rsid w:val="373BBD0C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DC2196D"/>
    <w:rsid w:val="3E4D594A"/>
    <w:rsid w:val="3F0C0B14"/>
    <w:rsid w:val="3FBC08C4"/>
    <w:rsid w:val="3FBF9251"/>
    <w:rsid w:val="3FED766E"/>
    <w:rsid w:val="3FF50DFE"/>
    <w:rsid w:val="3FFEEAD9"/>
    <w:rsid w:val="3FFFE931"/>
    <w:rsid w:val="40D678BD"/>
    <w:rsid w:val="41036BCA"/>
    <w:rsid w:val="41A01FC6"/>
    <w:rsid w:val="434B6EF0"/>
    <w:rsid w:val="447B561E"/>
    <w:rsid w:val="457F07F2"/>
    <w:rsid w:val="459D126B"/>
    <w:rsid w:val="46332779"/>
    <w:rsid w:val="487E1A6D"/>
    <w:rsid w:val="49042270"/>
    <w:rsid w:val="4CC6FDBD"/>
    <w:rsid w:val="4CCC1EC1"/>
    <w:rsid w:val="4D904DD5"/>
    <w:rsid w:val="4E07F45D"/>
    <w:rsid w:val="4EF50A0C"/>
    <w:rsid w:val="4FF59AF5"/>
    <w:rsid w:val="503D00E8"/>
    <w:rsid w:val="522B7478"/>
    <w:rsid w:val="54DF6509"/>
    <w:rsid w:val="55FE10A2"/>
    <w:rsid w:val="56823DB5"/>
    <w:rsid w:val="56EF6619"/>
    <w:rsid w:val="57396EB2"/>
    <w:rsid w:val="57AF1E73"/>
    <w:rsid w:val="59A62677"/>
    <w:rsid w:val="5AB21C33"/>
    <w:rsid w:val="5B778EC0"/>
    <w:rsid w:val="5BFD93EC"/>
    <w:rsid w:val="5CBA8FF2"/>
    <w:rsid w:val="5D5F7E21"/>
    <w:rsid w:val="5D9E0D68"/>
    <w:rsid w:val="5F5B35E4"/>
    <w:rsid w:val="609FA7B0"/>
    <w:rsid w:val="614F0C4D"/>
    <w:rsid w:val="63C509FD"/>
    <w:rsid w:val="660022E7"/>
    <w:rsid w:val="66B00616"/>
    <w:rsid w:val="676C2A97"/>
    <w:rsid w:val="69FCE5E7"/>
    <w:rsid w:val="6A3F7D1E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0D45B94"/>
    <w:rsid w:val="718536A7"/>
    <w:rsid w:val="721858B5"/>
    <w:rsid w:val="722160CD"/>
    <w:rsid w:val="73FF1F09"/>
    <w:rsid w:val="73FF684B"/>
    <w:rsid w:val="740A314B"/>
    <w:rsid w:val="74A708C5"/>
    <w:rsid w:val="75ED5404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4476</Words>
  <Characters>4704</Characters>
  <Lines>0</Lines>
  <Paragraphs>0</Paragraphs>
  <TotalTime>7</TotalTime>
  <ScaleCrop>false</ScaleCrop>
  <LinksUpToDate>false</LinksUpToDate>
  <CharactersWithSpaces>4733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2025-12-04T10:51:40Z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