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仿宋_GB2312" w:hAnsi="黑体" w:eastAsia="仿宋_GB2312" w:cs="方正小标宋简体"/>
          <w:b/>
          <w:sz w:val="32"/>
          <w:szCs w:val="32"/>
          <w:lang w:val="en-US" w:eastAsia="zh-CN"/>
        </w:rPr>
      </w:pPr>
      <w:bookmarkStart w:id="0" w:name="_Toc15396616"/>
      <w:r>
        <w:rPr>
          <w:rFonts w:hint="eastAsia" w:ascii="仿宋_GB2312" w:hAnsi="黑体" w:eastAsia="仿宋_GB2312" w:cs="方正小标宋简体"/>
          <w:b/>
          <w:sz w:val="32"/>
          <w:szCs w:val="32"/>
          <w:lang w:val="en-US" w:eastAsia="zh-CN"/>
        </w:rPr>
        <w:t>附件2</w:t>
      </w:r>
      <w:bookmarkStart w:id="1" w:name="_GoBack"/>
      <w:bookmarkEnd w:id="1"/>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石碉楼乡</w:t>
      </w:r>
      <w:r>
        <w:rPr>
          <w:rFonts w:ascii="仿宋_GB2312" w:hAnsi="黑体" w:eastAsia="仿宋_GB2312" w:cs="方正小标宋简体"/>
          <w:b/>
          <w:sz w:val="32"/>
          <w:szCs w:val="32"/>
        </w:rPr>
        <w:t>2018</w:t>
      </w:r>
      <w:r>
        <w:rPr>
          <w:rFonts w:hint="eastAsia" w:ascii="仿宋_GB2312" w:hAnsi="黑体" w:eastAsia="仿宋_GB2312" w:cs="方正小标宋简体"/>
          <w:b/>
          <w:sz w:val="32"/>
          <w:szCs w:val="32"/>
        </w:rPr>
        <w:t>整体支出绩效评价报告</w:t>
      </w:r>
      <w:bookmarkEnd w:id="0"/>
    </w:p>
    <w:p>
      <w:pPr>
        <w:spacing w:line="600" w:lineRule="exact"/>
        <w:jc w:val="center"/>
        <w:outlineLvl w:val="0"/>
        <w:rPr>
          <w:rFonts w:ascii="仿宋_GB2312" w:hAnsi="黑体" w:eastAsia="仿宋_GB2312" w:cs="方正小标宋简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石碉楼乡属于乡财县管的乡镇，设有独立的财政所，本单位无下属二级预算单位。全乡共辖</w:t>
      </w:r>
      <w:r>
        <w:rPr>
          <w:rFonts w:ascii="仿宋_GB2312" w:hAnsi="仿宋" w:eastAsia="仿宋_GB2312" w:cs="仿宋_GB2312"/>
          <w:sz w:val="32"/>
          <w:szCs w:val="32"/>
        </w:rPr>
        <w:t>10</w:t>
      </w:r>
      <w:r>
        <w:rPr>
          <w:rFonts w:hint="eastAsia" w:ascii="仿宋_GB2312" w:hAnsi="仿宋" w:eastAsia="仿宋_GB2312" w:cs="仿宋_GB2312"/>
          <w:sz w:val="32"/>
          <w:szCs w:val="32"/>
        </w:rPr>
        <w:t>个行政村。石碉楼乡下设股级行政机构</w:t>
      </w:r>
      <w:r>
        <w:rPr>
          <w:rFonts w:ascii="仿宋_GB2312" w:hAnsi="仿宋" w:eastAsia="仿宋_GB2312" w:cs="仿宋_GB2312"/>
          <w:sz w:val="32"/>
          <w:szCs w:val="32"/>
        </w:rPr>
        <w:t>4</w:t>
      </w:r>
      <w:r>
        <w:rPr>
          <w:rFonts w:hint="eastAsia" w:ascii="仿宋_GB2312" w:hAnsi="仿宋" w:eastAsia="仿宋_GB2312" w:cs="仿宋_GB2312"/>
          <w:sz w:val="32"/>
          <w:szCs w:val="32"/>
        </w:rPr>
        <w:t>个（</w:t>
      </w:r>
      <w:r>
        <w:rPr>
          <w:rFonts w:ascii="仿宋_GB2312" w:hAnsi="仿宋" w:eastAsia="仿宋_GB2312" w:cs="仿宋_GB2312"/>
          <w:sz w:val="32"/>
          <w:szCs w:val="32"/>
        </w:rPr>
        <w:t>3</w:t>
      </w:r>
      <w:r>
        <w:rPr>
          <w:rFonts w:hint="eastAsia" w:ascii="仿宋_GB2312" w:hAnsi="仿宋" w:eastAsia="仿宋_GB2312" w:cs="仿宋_GB2312"/>
          <w:sz w:val="32"/>
          <w:szCs w:val="32"/>
        </w:rPr>
        <w:t>办</w:t>
      </w:r>
      <w:r>
        <w:rPr>
          <w:rFonts w:ascii="仿宋_GB2312" w:hAnsi="仿宋" w:eastAsia="仿宋_GB2312" w:cs="仿宋_GB2312"/>
          <w:sz w:val="32"/>
          <w:szCs w:val="32"/>
        </w:rPr>
        <w:t>1</w:t>
      </w:r>
      <w:r>
        <w:rPr>
          <w:rFonts w:hint="eastAsia" w:ascii="仿宋_GB2312" w:hAnsi="仿宋" w:eastAsia="仿宋_GB2312" w:cs="仿宋_GB2312"/>
          <w:sz w:val="32"/>
          <w:szCs w:val="32"/>
        </w:rPr>
        <w:t>所）：党政综合办、基层组织建设办、综治维稳办、财政所。下设事业机构</w:t>
      </w:r>
      <w:r>
        <w:rPr>
          <w:rFonts w:ascii="仿宋_GB2312" w:hAnsi="仿宋" w:eastAsia="仿宋_GB2312" w:cs="仿宋_GB2312"/>
          <w:sz w:val="32"/>
          <w:szCs w:val="32"/>
        </w:rPr>
        <w:t>4</w:t>
      </w:r>
      <w:r>
        <w:rPr>
          <w:rFonts w:hint="eastAsia" w:ascii="仿宋_GB2312" w:hAnsi="仿宋" w:eastAsia="仿宋_GB2312" w:cs="仿宋_GB2312"/>
          <w:sz w:val="32"/>
          <w:szCs w:val="32"/>
        </w:rPr>
        <w:t>个：经济发展服务中心、社会事业服务中心、就业和社会保障服务中心、综合文化中心。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黑水县石碉楼乡人民政府是基层国家行政机关，行使本行政区域的政府行政职能部门。根据县委、县政府关于</w:t>
      </w:r>
      <w:r>
        <w:rPr>
          <w:rFonts w:ascii="仿宋_GB2312" w:hAnsi="仿宋" w:eastAsia="仿宋_GB2312" w:cs="仿宋_GB2312"/>
          <w:sz w:val="32"/>
          <w:szCs w:val="32"/>
        </w:rPr>
        <w:t>2018</w:t>
      </w:r>
      <w:r>
        <w:rPr>
          <w:rFonts w:hint="eastAsia" w:ascii="仿宋_GB2312" w:hAnsi="仿宋" w:eastAsia="仿宋_GB2312" w:cs="仿宋_GB2312"/>
          <w:sz w:val="32"/>
          <w:szCs w:val="32"/>
        </w:rPr>
        <w:t>年全县工作的总体部署，</w:t>
      </w:r>
      <w:r>
        <w:rPr>
          <w:rFonts w:ascii="仿宋_GB2312" w:hAnsi="仿宋" w:eastAsia="仿宋_GB2312" w:cs="仿宋_GB2312"/>
          <w:sz w:val="32"/>
          <w:szCs w:val="32"/>
        </w:rPr>
        <w:t>2018</w:t>
      </w:r>
      <w:r>
        <w:rPr>
          <w:rFonts w:hint="eastAsia" w:ascii="仿宋_GB2312" w:hAnsi="仿宋" w:eastAsia="仿宋_GB2312" w:cs="仿宋_GB2312"/>
          <w:sz w:val="32"/>
          <w:szCs w:val="32"/>
        </w:rPr>
        <w:t>年石碉楼乡主要工作是</w:t>
      </w:r>
      <w:r>
        <w:rPr>
          <w:rFonts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）继续全力实施</w:t>
      </w:r>
      <w:r>
        <w:rPr>
          <w:rFonts w:ascii="仿宋_GB2312" w:hAnsi="仿宋" w:eastAsia="仿宋_GB2312" w:cs="仿宋_GB2312"/>
          <w:sz w:val="32"/>
          <w:szCs w:val="32"/>
        </w:rPr>
        <w:t>2018</w:t>
      </w:r>
      <w:r>
        <w:rPr>
          <w:rFonts w:hint="eastAsia" w:ascii="仿宋_GB2312" w:hAnsi="仿宋" w:eastAsia="仿宋_GB2312" w:cs="仿宋_GB2312"/>
          <w:sz w:val="32"/>
          <w:szCs w:val="32"/>
        </w:rPr>
        <w:t>年脱贫攻坚任务，扎实推进脱贫任务村的整体建设，在大力发展核桃种植规模和水平的同时，发展特色水果种植、蜜蜂、牦牛养殖等。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）继续抓好维稳工作，深入细致地了解、掌握各村动态，排查矛盾、纠纷，做好思想工作，化解纠纷，防止恶性群体事件，为群众创造一个和谐稳定的社会环境。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）积极探索致富路线，加大产业结构调整力度，进一步推进核桃种植，促进农民增收。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）抓好安全生产、护林防火工作与汛期地质灾害防治，完善应急预案，落实防治责任，加大防灾和安全知识的宣传力度，坚决杜绝安全生产事故的发生。</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）继续做好各项目建设协调工作，做好群众思想工作，有计划、有质量地保证各项目按时完成。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）继续抓好计生、民政、教育、卫生等工作，确保我乡的社会各项事业有序开展。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）认真完成上级交办的各项工作任务。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石碉楼乡总编制</w:t>
      </w:r>
      <w:r>
        <w:rPr>
          <w:rFonts w:ascii="仿宋_GB2312" w:hAnsi="仿宋" w:eastAsia="仿宋_GB2312" w:cs="仿宋_GB2312"/>
          <w:sz w:val="32"/>
          <w:szCs w:val="32"/>
        </w:rPr>
        <w:t>30</w:t>
      </w:r>
      <w:r>
        <w:rPr>
          <w:rFonts w:hint="eastAsia" w:ascii="仿宋_GB2312" w:hAnsi="仿宋" w:eastAsia="仿宋_GB2312" w:cs="仿宋_GB2312"/>
          <w:sz w:val="32"/>
          <w:szCs w:val="32"/>
        </w:rPr>
        <w:t>名，其中：行政编制</w:t>
      </w:r>
      <w:r>
        <w:rPr>
          <w:rFonts w:ascii="仿宋_GB2312" w:hAnsi="仿宋" w:eastAsia="仿宋_GB2312" w:cs="仿宋_GB2312"/>
          <w:sz w:val="32"/>
          <w:szCs w:val="32"/>
        </w:rPr>
        <w:t>23</w:t>
      </w:r>
      <w:r>
        <w:rPr>
          <w:rFonts w:hint="eastAsia" w:ascii="仿宋_GB2312" w:hAnsi="仿宋" w:eastAsia="仿宋_GB2312" w:cs="仿宋_GB2312"/>
          <w:sz w:val="32"/>
          <w:szCs w:val="32"/>
        </w:rPr>
        <w:t>名，其中：        机关人员21名、工勤</w:t>
      </w:r>
      <w:r>
        <w:rPr>
          <w:rFonts w:ascii="仿宋_GB2312" w:hAnsi="仿宋" w:eastAsia="仿宋_GB2312" w:cs="仿宋_GB2312"/>
          <w:sz w:val="32"/>
          <w:szCs w:val="32"/>
        </w:rPr>
        <w:t>2</w:t>
      </w:r>
      <w:r>
        <w:rPr>
          <w:rFonts w:hint="eastAsia" w:ascii="仿宋_GB2312" w:hAnsi="仿宋" w:eastAsia="仿宋_GB2312" w:cs="仿宋_GB2312"/>
          <w:sz w:val="32"/>
          <w:szCs w:val="32"/>
        </w:rPr>
        <w:t>名。事业编制</w:t>
      </w:r>
      <w:r>
        <w:rPr>
          <w:rFonts w:ascii="仿宋_GB2312" w:hAnsi="仿宋" w:eastAsia="仿宋_GB2312" w:cs="仿宋_GB2312"/>
          <w:sz w:val="32"/>
          <w:szCs w:val="32"/>
        </w:rPr>
        <w:t>7</w:t>
      </w:r>
      <w:r>
        <w:rPr>
          <w:rFonts w:hint="eastAsia" w:ascii="仿宋_GB2312" w:hAnsi="仿宋" w:eastAsia="仿宋_GB2312" w:cs="仿宋_GB2312"/>
          <w:sz w:val="32"/>
          <w:szCs w:val="32"/>
        </w:rPr>
        <w:t>名。截止</w:t>
      </w:r>
      <w:r>
        <w:rPr>
          <w:rFonts w:ascii="仿宋_GB2312" w:hAnsi="仿宋" w:eastAsia="仿宋_GB2312" w:cs="仿宋_GB2312"/>
          <w:sz w:val="32"/>
          <w:szCs w:val="32"/>
        </w:rPr>
        <w:t>2018</w:t>
      </w:r>
      <w:r>
        <w:rPr>
          <w:rFonts w:hint="eastAsia" w:ascii="仿宋_GB2312" w:hAnsi="仿宋" w:eastAsia="仿宋_GB2312" w:cs="仿宋_GB2312"/>
          <w:sz w:val="32"/>
          <w:szCs w:val="32"/>
        </w:rPr>
        <w:t>年底我乡在职人员总数</w:t>
      </w:r>
      <w:r>
        <w:rPr>
          <w:rFonts w:ascii="仿宋_GB2312" w:hAnsi="仿宋" w:eastAsia="仿宋_GB2312" w:cs="仿宋_GB2312"/>
          <w:sz w:val="32"/>
          <w:szCs w:val="32"/>
        </w:rPr>
        <w:t>29</w:t>
      </w:r>
      <w:r>
        <w:rPr>
          <w:rFonts w:hint="eastAsia" w:ascii="仿宋_GB2312" w:hAnsi="仿宋" w:eastAsia="仿宋_GB2312" w:cs="仿宋_GB2312"/>
          <w:sz w:val="32"/>
          <w:szCs w:val="32"/>
        </w:rPr>
        <w:t>人，其中：行政人员</w:t>
      </w:r>
      <w:r>
        <w:rPr>
          <w:rFonts w:ascii="仿宋_GB2312" w:hAnsi="仿宋" w:eastAsia="仿宋_GB2312" w:cs="仿宋_GB2312"/>
          <w:sz w:val="32"/>
          <w:szCs w:val="32"/>
        </w:rPr>
        <w:t>21</w:t>
      </w:r>
      <w:r>
        <w:rPr>
          <w:rFonts w:hint="eastAsia" w:ascii="仿宋_GB2312" w:hAnsi="仿宋" w:eastAsia="仿宋_GB2312" w:cs="仿宋_GB2312"/>
          <w:sz w:val="32"/>
          <w:szCs w:val="32"/>
        </w:rPr>
        <w:t>人</w:t>
      </w:r>
      <w:r>
        <w:rPr>
          <w:rFonts w:ascii="仿宋_GB2312" w:hAnsi="仿宋" w:eastAsia="仿宋_GB2312" w:cs="仿宋_GB2312"/>
          <w:sz w:val="32"/>
          <w:szCs w:val="32"/>
        </w:rPr>
        <w:t>,</w:t>
      </w:r>
      <w:r>
        <w:rPr>
          <w:rFonts w:hint="eastAsia" w:ascii="仿宋_GB2312" w:hAnsi="仿宋" w:eastAsia="仿宋_GB2312" w:cs="仿宋_GB2312"/>
          <w:sz w:val="32"/>
          <w:szCs w:val="32"/>
        </w:rPr>
        <w:t>其中：          党委机关人员4名、政府机关人员</w:t>
      </w:r>
      <w:r>
        <w:rPr>
          <w:rFonts w:ascii="仿宋_GB2312" w:hAnsi="仿宋" w:eastAsia="仿宋_GB2312" w:cs="仿宋_GB2312"/>
          <w:sz w:val="32"/>
          <w:szCs w:val="32"/>
        </w:rPr>
        <w:t>16</w:t>
      </w:r>
      <w:r>
        <w:rPr>
          <w:rFonts w:hint="eastAsia" w:ascii="仿宋_GB2312" w:hAnsi="仿宋" w:eastAsia="仿宋_GB2312" w:cs="仿宋_GB2312"/>
          <w:sz w:val="32"/>
          <w:szCs w:val="32"/>
        </w:rPr>
        <w:t>、人大机关人员1名、工勤</w:t>
      </w:r>
      <w:r>
        <w:rPr>
          <w:rFonts w:ascii="仿宋_GB2312" w:hAnsi="仿宋" w:eastAsia="仿宋_GB2312" w:cs="仿宋_GB2312"/>
          <w:sz w:val="32"/>
          <w:szCs w:val="32"/>
        </w:rPr>
        <w:t>2</w:t>
      </w:r>
      <w:r>
        <w:rPr>
          <w:rFonts w:hint="eastAsia" w:ascii="仿宋_GB2312" w:hAnsi="仿宋" w:eastAsia="仿宋_GB2312" w:cs="仿宋_GB2312"/>
          <w:sz w:val="32"/>
          <w:szCs w:val="32"/>
        </w:rPr>
        <w:t>名。事业单位</w:t>
      </w:r>
      <w:r>
        <w:rPr>
          <w:rFonts w:ascii="仿宋_GB2312" w:hAnsi="仿宋" w:eastAsia="仿宋_GB2312" w:cs="仿宋_GB2312"/>
          <w:sz w:val="32"/>
          <w:szCs w:val="32"/>
        </w:rPr>
        <w:t>6</w:t>
      </w:r>
      <w:r>
        <w:rPr>
          <w:rFonts w:hint="eastAsia" w:ascii="仿宋_GB2312" w:hAnsi="仿宋" w:eastAsia="仿宋_GB2312" w:cs="仿宋_GB2312"/>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w:t>
      </w:r>
      <w:r>
        <w:rPr>
          <w:rFonts w:ascii="仿宋_GB2312" w:hAnsi="仿宋" w:eastAsia="仿宋_GB2312" w:cs="仿宋_GB2312"/>
          <w:sz w:val="32"/>
          <w:szCs w:val="32"/>
        </w:rPr>
        <w:t>2018</w:t>
      </w:r>
      <w:r>
        <w:rPr>
          <w:rFonts w:hint="eastAsia" w:ascii="仿宋_GB2312" w:hAnsi="仿宋" w:eastAsia="仿宋_GB2312" w:cs="仿宋_GB2312"/>
          <w:sz w:val="32"/>
          <w:szCs w:val="32"/>
        </w:rPr>
        <w:t>年收入预算</w:t>
      </w:r>
      <w:r>
        <w:rPr>
          <w:rFonts w:ascii="仿宋_GB2312" w:hAnsi="仿宋" w:eastAsia="仿宋_GB2312" w:cs="仿宋_GB2312"/>
          <w:sz w:val="32"/>
          <w:szCs w:val="32"/>
        </w:rPr>
        <w:t>525.01</w:t>
      </w:r>
      <w:r>
        <w:rPr>
          <w:rFonts w:hint="eastAsia" w:ascii="仿宋_GB2312" w:hAnsi="仿宋" w:eastAsia="仿宋_GB2312" w:cs="仿宋_GB2312"/>
          <w:sz w:val="32"/>
          <w:szCs w:val="32"/>
        </w:rPr>
        <w:t>万元，其中一般公共预算拨款收</w:t>
      </w:r>
      <w:r>
        <w:rPr>
          <w:rFonts w:ascii="仿宋_GB2312" w:hAnsi="仿宋" w:eastAsia="仿宋_GB2312" w:cs="仿宋_GB2312"/>
          <w:sz w:val="32"/>
          <w:szCs w:val="32"/>
        </w:rPr>
        <w:t>525.01</w:t>
      </w:r>
      <w:r>
        <w:rPr>
          <w:rFonts w:hint="eastAsia" w:ascii="仿宋_GB2312" w:hAnsi="仿宋" w:eastAsia="仿宋_GB2312" w:cs="仿宋_GB2312"/>
          <w:sz w:val="32"/>
          <w:szCs w:val="32"/>
        </w:rPr>
        <w:t>万元，占</w:t>
      </w:r>
      <w:r>
        <w:rPr>
          <w:rFonts w:ascii="仿宋_GB2312" w:hAnsi="仿宋" w:eastAsia="仿宋_GB2312" w:cs="仿宋_GB2312"/>
          <w:sz w:val="32"/>
          <w:szCs w:val="32"/>
        </w:rPr>
        <w:t>100%</w:t>
      </w:r>
      <w:r>
        <w:rPr>
          <w:rFonts w:hint="eastAsia" w:ascii="仿宋_GB2312" w:hAnsi="仿宋" w:eastAsia="仿宋_GB2312" w:cs="仿宋_GB2312"/>
          <w:sz w:val="32"/>
          <w:szCs w:val="32"/>
        </w:rPr>
        <w:t>；政府性基金拨款收入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w:t>
      </w:r>
      <w:r>
        <w:rPr>
          <w:rFonts w:ascii="仿宋_GB2312" w:hAnsi="仿宋" w:eastAsia="仿宋_GB2312" w:cs="仿宋_GB2312"/>
          <w:sz w:val="32"/>
          <w:szCs w:val="32"/>
        </w:rPr>
        <w:t>2018</w:t>
      </w:r>
      <w:r>
        <w:rPr>
          <w:rFonts w:hint="eastAsia" w:ascii="仿宋_GB2312" w:hAnsi="仿宋" w:eastAsia="仿宋_GB2312" w:cs="仿宋_GB2312"/>
          <w:sz w:val="32"/>
          <w:szCs w:val="32"/>
        </w:rPr>
        <w:t>年支出</w:t>
      </w:r>
      <w:r>
        <w:rPr>
          <w:rFonts w:ascii="仿宋_GB2312" w:hAnsi="仿宋" w:eastAsia="仿宋_GB2312" w:cs="仿宋_GB2312"/>
          <w:sz w:val="32"/>
          <w:szCs w:val="32"/>
        </w:rPr>
        <w:t>603.35</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457.63</w:t>
      </w:r>
      <w:r>
        <w:rPr>
          <w:rFonts w:hint="eastAsia" w:ascii="仿宋_GB2312" w:hAnsi="仿宋" w:eastAsia="仿宋_GB2312" w:cs="仿宋_GB2312"/>
          <w:sz w:val="32"/>
          <w:szCs w:val="32"/>
        </w:rPr>
        <w:t>万元，占</w:t>
      </w:r>
      <w:r>
        <w:rPr>
          <w:rFonts w:ascii="仿宋_GB2312" w:hAnsi="仿宋" w:eastAsia="仿宋_GB2312" w:cs="仿宋_GB2312"/>
          <w:sz w:val="32"/>
          <w:szCs w:val="32"/>
        </w:rPr>
        <w:t>75.8%</w:t>
      </w:r>
      <w:r>
        <w:rPr>
          <w:rFonts w:hint="eastAsia" w:ascii="仿宋_GB2312" w:hAnsi="仿宋" w:eastAsia="仿宋_GB2312" w:cs="仿宋_GB2312"/>
          <w:sz w:val="32"/>
          <w:szCs w:val="32"/>
        </w:rPr>
        <w:t>，项目支出</w:t>
      </w:r>
      <w:r>
        <w:rPr>
          <w:rFonts w:ascii="仿宋_GB2312" w:hAnsi="仿宋" w:eastAsia="仿宋_GB2312" w:cs="仿宋_GB2312"/>
          <w:sz w:val="32"/>
          <w:szCs w:val="32"/>
        </w:rPr>
        <w:t>145.73</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占</w:t>
      </w:r>
      <w:r>
        <w:rPr>
          <w:rFonts w:ascii="仿宋_GB2312" w:hAnsi="仿宋" w:eastAsia="仿宋_GB2312" w:cs="仿宋_GB2312"/>
          <w:sz w:val="32"/>
          <w:szCs w:val="32"/>
        </w:rPr>
        <w:t>24.2%</w:t>
      </w:r>
      <w:r>
        <w:rPr>
          <w:rFonts w:hint="eastAsia" w:ascii="仿宋_GB2312" w:hAnsi="仿宋" w:eastAsia="仿宋_GB2312" w:cs="仿宋_GB2312"/>
          <w:sz w:val="32"/>
          <w:szCs w:val="32"/>
        </w:rPr>
        <w:t>。一般公共服务支出</w:t>
      </w:r>
      <w:r>
        <w:rPr>
          <w:rFonts w:ascii="仿宋_GB2312" w:hAnsi="仿宋" w:eastAsia="仿宋_GB2312" w:cs="仿宋_GB2312"/>
          <w:sz w:val="32"/>
          <w:szCs w:val="32"/>
        </w:rPr>
        <w:t>303.07</w:t>
      </w:r>
      <w:r>
        <w:rPr>
          <w:rFonts w:hint="eastAsia" w:ascii="仿宋_GB2312" w:hAnsi="仿宋" w:eastAsia="仿宋_GB2312" w:cs="仿宋_GB2312"/>
          <w:sz w:val="32"/>
          <w:szCs w:val="32"/>
        </w:rPr>
        <w:t>万元，占</w:t>
      </w:r>
      <w:r>
        <w:rPr>
          <w:rFonts w:ascii="仿宋_GB2312" w:hAnsi="仿宋" w:eastAsia="仿宋_GB2312" w:cs="仿宋_GB2312"/>
          <w:sz w:val="32"/>
          <w:szCs w:val="32"/>
        </w:rPr>
        <w:t>50.2%</w:t>
      </w:r>
      <w:r>
        <w:rPr>
          <w:rFonts w:hint="eastAsia" w:ascii="仿宋_GB2312" w:hAnsi="仿宋" w:eastAsia="仿宋_GB2312" w:cs="仿宋_GB2312"/>
          <w:sz w:val="32"/>
          <w:szCs w:val="32"/>
        </w:rPr>
        <w:t>；社会保障和就业支出</w:t>
      </w:r>
      <w:r>
        <w:rPr>
          <w:rFonts w:ascii="仿宋_GB2312" w:hAnsi="仿宋" w:eastAsia="仿宋_GB2312" w:cs="仿宋_GB2312"/>
          <w:sz w:val="32"/>
          <w:szCs w:val="32"/>
        </w:rPr>
        <w:t>54.63</w:t>
      </w:r>
      <w:r>
        <w:rPr>
          <w:rFonts w:hint="eastAsia" w:ascii="仿宋_GB2312" w:hAnsi="仿宋" w:eastAsia="仿宋_GB2312" w:cs="仿宋_GB2312"/>
          <w:sz w:val="32"/>
          <w:szCs w:val="32"/>
        </w:rPr>
        <w:t>万元，占</w:t>
      </w:r>
      <w:r>
        <w:rPr>
          <w:rFonts w:ascii="仿宋_GB2312" w:hAnsi="仿宋" w:eastAsia="仿宋_GB2312" w:cs="仿宋_GB2312"/>
          <w:sz w:val="32"/>
          <w:szCs w:val="32"/>
        </w:rPr>
        <w:t>9.1%</w:t>
      </w:r>
      <w:r>
        <w:rPr>
          <w:rFonts w:hint="eastAsia" w:ascii="仿宋_GB2312" w:hAnsi="仿宋" w:eastAsia="仿宋_GB2312" w:cs="仿宋_GB2312"/>
          <w:sz w:val="32"/>
          <w:szCs w:val="32"/>
        </w:rPr>
        <w:t>、城乡社区支出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0.00%</w:t>
      </w:r>
      <w:r>
        <w:rPr>
          <w:rFonts w:hint="eastAsia" w:ascii="仿宋_GB2312" w:hAnsi="仿宋" w:eastAsia="仿宋_GB2312" w:cs="仿宋_GB2312"/>
          <w:sz w:val="32"/>
          <w:szCs w:val="32"/>
        </w:rPr>
        <w:t>、住房保障支出</w:t>
      </w:r>
      <w:r>
        <w:rPr>
          <w:rFonts w:ascii="仿宋_GB2312" w:hAnsi="仿宋" w:eastAsia="仿宋_GB2312" w:cs="仿宋_GB2312"/>
          <w:sz w:val="32"/>
          <w:szCs w:val="32"/>
        </w:rPr>
        <w:t>33.02</w:t>
      </w:r>
      <w:r>
        <w:rPr>
          <w:rFonts w:hint="eastAsia" w:ascii="仿宋_GB2312" w:hAnsi="仿宋" w:eastAsia="仿宋_GB2312" w:cs="仿宋_GB2312"/>
          <w:sz w:val="32"/>
          <w:szCs w:val="32"/>
        </w:rPr>
        <w:t>万元，占</w:t>
      </w:r>
      <w:r>
        <w:rPr>
          <w:rFonts w:ascii="仿宋_GB2312" w:hAnsi="仿宋" w:eastAsia="仿宋_GB2312" w:cs="仿宋_GB2312"/>
          <w:sz w:val="32"/>
          <w:szCs w:val="32"/>
        </w:rPr>
        <w:t>5.5%</w:t>
      </w:r>
      <w:r>
        <w:rPr>
          <w:rFonts w:hint="eastAsia" w:ascii="仿宋_GB2312" w:hAnsi="仿宋" w:eastAsia="仿宋_GB2312" w:cs="仿宋_GB2312"/>
          <w:sz w:val="32"/>
          <w:szCs w:val="32"/>
        </w:rPr>
        <w:t>、农林水支出</w:t>
      </w:r>
      <w:r>
        <w:rPr>
          <w:rFonts w:ascii="仿宋_GB2312" w:hAnsi="仿宋" w:eastAsia="仿宋_GB2312" w:cs="仿宋_GB2312"/>
          <w:sz w:val="32"/>
          <w:szCs w:val="32"/>
        </w:rPr>
        <w:t>198.30</w:t>
      </w:r>
      <w:r>
        <w:rPr>
          <w:rFonts w:hint="eastAsia" w:ascii="仿宋_GB2312" w:hAnsi="仿宋" w:eastAsia="仿宋_GB2312" w:cs="仿宋_GB2312"/>
          <w:sz w:val="32"/>
          <w:szCs w:val="32"/>
        </w:rPr>
        <w:t>万元，占</w:t>
      </w:r>
      <w:r>
        <w:rPr>
          <w:rFonts w:ascii="仿宋_GB2312" w:hAnsi="仿宋" w:eastAsia="仿宋_GB2312" w:cs="仿宋_GB2312"/>
          <w:sz w:val="32"/>
          <w:szCs w:val="32"/>
        </w:rPr>
        <w:t>32.8%</w:t>
      </w:r>
      <w:r>
        <w:rPr>
          <w:rFonts w:hint="eastAsia" w:ascii="仿宋_GB2312" w:hAnsi="仿宋" w:eastAsia="仿宋_GB2312" w:cs="仿宋_GB2312"/>
          <w:sz w:val="32"/>
          <w:szCs w:val="32"/>
        </w:rPr>
        <w:t>、医疗卫生与计划生育支出</w:t>
      </w:r>
      <w:r>
        <w:rPr>
          <w:rFonts w:ascii="仿宋_GB2312" w:hAnsi="仿宋" w:eastAsia="仿宋_GB2312" w:cs="仿宋_GB2312"/>
          <w:sz w:val="32"/>
          <w:szCs w:val="32"/>
        </w:rPr>
        <w:t>14.33</w:t>
      </w:r>
      <w:r>
        <w:rPr>
          <w:rFonts w:hint="eastAsia" w:ascii="仿宋_GB2312" w:hAnsi="仿宋" w:eastAsia="仿宋_GB2312" w:cs="仿宋_GB2312"/>
          <w:sz w:val="32"/>
          <w:szCs w:val="32"/>
        </w:rPr>
        <w:t>万元，占</w:t>
      </w:r>
      <w:r>
        <w:rPr>
          <w:rFonts w:ascii="仿宋_GB2312" w:hAnsi="仿宋" w:eastAsia="仿宋_GB2312" w:cs="仿宋_GB2312"/>
          <w:sz w:val="32"/>
          <w:szCs w:val="32"/>
        </w:rPr>
        <w:t>2.4%</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（一）预决算编制情况。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我乡严格按照县财政局“人员经费按标准，公用经费按定额”的预算原则，根据县财政局关于做好</w:t>
      </w:r>
      <w:r>
        <w:rPr>
          <w:rFonts w:ascii="仿宋_GB2312" w:hAnsi="仿宋" w:eastAsia="仿宋_GB2312" w:cs="仿宋_GB2312"/>
          <w:sz w:val="32"/>
          <w:szCs w:val="32"/>
        </w:rPr>
        <w:t>2018</w:t>
      </w:r>
      <w:r>
        <w:rPr>
          <w:rFonts w:hint="eastAsia" w:ascii="仿宋_GB2312" w:hAnsi="仿宋" w:eastAsia="仿宋_GB2312" w:cs="仿宋_GB2312"/>
          <w:sz w:val="32"/>
          <w:szCs w:val="32"/>
        </w:rPr>
        <w:t>年财务工作预算的通知要求，客观真实编制了</w:t>
      </w:r>
      <w:r>
        <w:rPr>
          <w:rFonts w:ascii="仿宋_GB2312" w:hAnsi="仿宋" w:eastAsia="仿宋_GB2312" w:cs="仿宋_GB2312"/>
          <w:sz w:val="32"/>
          <w:szCs w:val="32"/>
        </w:rPr>
        <w:t>2018</w:t>
      </w:r>
      <w:r>
        <w:rPr>
          <w:rFonts w:hint="eastAsia" w:ascii="仿宋_GB2312" w:hAnsi="仿宋" w:eastAsia="仿宋_GB2312" w:cs="仿宋_GB2312"/>
          <w:sz w:val="32"/>
          <w:szCs w:val="32"/>
        </w:rPr>
        <w:t>年部门预算，</w:t>
      </w:r>
      <w:r>
        <w:rPr>
          <w:rFonts w:ascii="仿宋_GB2312" w:hAnsi="仿宋" w:eastAsia="仿宋_GB2312" w:cs="仿宋_GB2312"/>
          <w:sz w:val="32"/>
          <w:szCs w:val="32"/>
        </w:rPr>
        <w:t>2018</w:t>
      </w:r>
      <w:r>
        <w:rPr>
          <w:rFonts w:hint="eastAsia" w:ascii="仿宋_GB2312" w:hAnsi="仿宋" w:eastAsia="仿宋_GB2312" w:cs="仿宋_GB2312"/>
          <w:sz w:val="32"/>
          <w:szCs w:val="32"/>
        </w:rPr>
        <w:t>年财政资金总支出</w:t>
      </w:r>
      <w:r>
        <w:rPr>
          <w:rFonts w:ascii="仿宋_GB2312" w:hAnsi="仿宋" w:eastAsia="仿宋_GB2312" w:cs="仿宋_GB2312"/>
          <w:sz w:val="32"/>
          <w:szCs w:val="32"/>
        </w:rPr>
        <w:t>603.35</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457.63</w:t>
      </w:r>
      <w:r>
        <w:rPr>
          <w:rFonts w:hint="eastAsia" w:ascii="仿宋_GB2312" w:hAnsi="仿宋" w:eastAsia="仿宋_GB2312" w:cs="仿宋_GB2312"/>
          <w:sz w:val="32"/>
          <w:szCs w:val="32"/>
        </w:rPr>
        <w:t>万元、项目支出</w:t>
      </w:r>
      <w:r>
        <w:rPr>
          <w:rFonts w:ascii="仿宋_GB2312" w:hAnsi="仿宋" w:eastAsia="仿宋_GB2312" w:cs="仿宋_GB2312"/>
          <w:sz w:val="32"/>
          <w:szCs w:val="32"/>
        </w:rPr>
        <w:t>145.73</w:t>
      </w:r>
      <w:r>
        <w:rPr>
          <w:rFonts w:hint="eastAsia" w:ascii="仿宋_GB2312" w:hAnsi="仿宋" w:eastAsia="仿宋_GB2312" w:cs="仿宋_GB2312"/>
          <w:sz w:val="32"/>
          <w:szCs w:val="32"/>
        </w:rPr>
        <w:t>万元）。预算编制是我乡预算体制最基本的环节</w:t>
      </w:r>
      <w:r>
        <w:rPr>
          <w:rFonts w:ascii="仿宋_GB2312" w:hAnsi="仿宋" w:eastAsia="仿宋_GB2312" w:cs="仿宋_GB2312"/>
          <w:sz w:val="32"/>
          <w:szCs w:val="32"/>
        </w:rPr>
        <w:t>,</w:t>
      </w:r>
      <w:r>
        <w:rPr>
          <w:rFonts w:hint="eastAsia" w:ascii="仿宋_GB2312" w:hAnsi="仿宋" w:eastAsia="仿宋_GB2312" w:cs="仿宋_GB2312"/>
          <w:sz w:val="32"/>
          <w:szCs w:val="32"/>
        </w:rPr>
        <w:t>是预算管理体制改革的核心。预算编制秉承实事求是的原则，对我乡财政支出做出合理规划，对财政管理体制的完善、活动范围的合理界定、监督和约束都具有重要作用。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（二）执行管理情况。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乡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（三）综合管理情况。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我单位依据财政编审要求</w:t>
      </w:r>
      <w:r>
        <w:rPr>
          <w:rFonts w:ascii="仿宋_GB2312" w:hAnsi="仿宋" w:eastAsia="仿宋_GB2312" w:cs="仿宋_GB2312"/>
          <w:sz w:val="32"/>
          <w:szCs w:val="32"/>
        </w:rPr>
        <w:t>,</w:t>
      </w:r>
      <w:r>
        <w:rPr>
          <w:rFonts w:hint="eastAsia" w:ascii="仿宋_GB2312" w:hAnsi="仿宋" w:eastAsia="仿宋_GB2312" w:cs="仿宋_GB2312"/>
          <w:sz w:val="32"/>
          <w:szCs w:val="32"/>
        </w:rPr>
        <w:t>在年度终了后</w:t>
      </w:r>
      <w:r>
        <w:rPr>
          <w:rFonts w:ascii="仿宋_GB2312" w:hAnsi="仿宋" w:eastAsia="仿宋_GB2312" w:cs="仿宋_GB2312"/>
          <w:sz w:val="32"/>
          <w:szCs w:val="32"/>
        </w:rPr>
        <w:t>,</w:t>
      </w:r>
      <w:r>
        <w:rPr>
          <w:rFonts w:hint="eastAsia" w:ascii="仿宋_GB2312" w:hAnsi="仿宋" w:eastAsia="仿宋_GB2312" w:cs="仿宋_GB2312"/>
          <w:sz w:val="32"/>
          <w:szCs w:val="32"/>
        </w:rPr>
        <w:t>结合本单位当年全部预算收入、财政拨款收入及支出等</w:t>
      </w:r>
      <w:r>
        <w:rPr>
          <w:rFonts w:ascii="仿宋_GB2312" w:hAnsi="仿宋" w:eastAsia="仿宋_GB2312" w:cs="仿宋_GB2312"/>
          <w:sz w:val="32"/>
          <w:szCs w:val="32"/>
        </w:rPr>
        <w:t>,</w:t>
      </w:r>
      <w:r>
        <w:rPr>
          <w:rFonts w:hint="eastAsia" w:ascii="仿宋_GB2312" w:hAnsi="仿宋" w:eastAsia="仿宋_GB2312" w:cs="仿宋_GB2312"/>
          <w:sz w:val="32"/>
          <w:szCs w:val="32"/>
        </w:rPr>
        <w:t>对全口径的资金收入、支出和预算管理、资产管理等工作进行的全面总结。通过编制部门决算报表</w:t>
      </w:r>
      <w:r>
        <w:rPr>
          <w:rFonts w:ascii="仿宋_GB2312" w:hAnsi="仿宋" w:eastAsia="仿宋_GB2312" w:cs="仿宋_GB2312"/>
          <w:sz w:val="32"/>
          <w:szCs w:val="32"/>
        </w:rPr>
        <w:t>,</w:t>
      </w:r>
      <w:r>
        <w:rPr>
          <w:rFonts w:hint="eastAsia" w:ascii="仿宋_GB2312" w:hAnsi="仿宋" w:eastAsia="仿宋_GB2312" w:cs="仿宋_GB2312"/>
          <w:sz w:val="32"/>
          <w:szCs w:val="32"/>
        </w:rPr>
        <w:t>对本单位全年的资金管理、单位履行机构职能和受托责任等进行系统的思考检查</w:t>
      </w:r>
      <w:r>
        <w:rPr>
          <w:rFonts w:ascii="仿宋_GB2312" w:hAnsi="仿宋" w:eastAsia="仿宋_GB2312" w:cs="仿宋_GB2312"/>
          <w:sz w:val="32"/>
          <w:szCs w:val="32"/>
        </w:rPr>
        <w:t>,</w:t>
      </w:r>
      <w:r>
        <w:rPr>
          <w:rFonts w:hint="eastAsia" w:ascii="仿宋_GB2312" w:hAnsi="仿宋" w:eastAsia="仿宋_GB2312" w:cs="仿宋_GB2312"/>
          <w:sz w:val="32"/>
          <w:szCs w:val="32"/>
        </w:rPr>
        <w:t>分析预算执行中的得失</w:t>
      </w:r>
      <w:r>
        <w:rPr>
          <w:rFonts w:ascii="仿宋_GB2312" w:hAnsi="仿宋" w:eastAsia="仿宋_GB2312" w:cs="仿宋_GB2312"/>
          <w:sz w:val="32"/>
          <w:szCs w:val="32"/>
        </w:rPr>
        <w:t>,</w:t>
      </w:r>
      <w:r>
        <w:rPr>
          <w:rFonts w:hint="eastAsia" w:ascii="仿宋_GB2312" w:hAnsi="仿宋" w:eastAsia="仿宋_GB2312" w:cs="仿宋_GB2312"/>
          <w:sz w:val="32"/>
          <w:szCs w:val="32"/>
        </w:rPr>
        <w:t>以推动单位加强内部管理</w:t>
      </w:r>
      <w:r>
        <w:rPr>
          <w:rFonts w:ascii="仿宋_GB2312" w:hAnsi="仿宋" w:eastAsia="仿宋_GB2312" w:cs="仿宋_GB2312"/>
          <w:sz w:val="32"/>
          <w:szCs w:val="32"/>
        </w:rPr>
        <w:t>,</w:t>
      </w:r>
      <w:r>
        <w:rPr>
          <w:rFonts w:hint="eastAsia" w:ascii="仿宋_GB2312" w:hAnsi="仿宋" w:eastAsia="仿宋_GB2312" w:cs="仿宋_GB2312"/>
          <w:sz w:val="32"/>
          <w:szCs w:val="32"/>
        </w:rPr>
        <w:t>制定适应本单位的内控制度以促进发展。为编报一份高质量的部门决算报表</w:t>
      </w:r>
      <w:r>
        <w:rPr>
          <w:rFonts w:ascii="仿宋_GB2312" w:hAnsi="仿宋" w:eastAsia="仿宋_GB2312" w:cs="仿宋_GB2312"/>
          <w:sz w:val="32"/>
          <w:szCs w:val="32"/>
        </w:rPr>
        <w:t>,</w:t>
      </w:r>
      <w:r>
        <w:rPr>
          <w:rFonts w:hint="eastAsia" w:ascii="仿宋_GB2312" w:hAnsi="仿宋" w:eastAsia="仿宋_GB2312" w:cs="仿宋_GB2312"/>
          <w:sz w:val="32"/>
          <w:szCs w:val="32"/>
        </w:rPr>
        <w:t>还应当从日常工作、前期准备、报表分析等方面做好全过程精细化的财务管理。</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黑体" w:eastAsia="仿宋_GB2312" w:cs="黑体"/>
          <w:sz w:val="32"/>
          <w:szCs w:val="32"/>
        </w:rPr>
      </w:pPr>
      <w:r>
        <w:rPr>
          <w:rFonts w:ascii="仿宋_GB2312" w:hAnsi="黑体" w:eastAsia="仿宋_GB2312" w:cs="黑体"/>
          <w:sz w:val="32"/>
          <w:szCs w:val="32"/>
        </w:rPr>
        <w:t>1</w:t>
      </w:r>
      <w:r>
        <w:rPr>
          <w:rFonts w:hint="eastAsia" w:ascii="仿宋_GB2312" w:hAnsi="黑体" w:eastAsia="仿宋_GB2312" w:cs="黑体"/>
          <w:sz w:val="32"/>
          <w:szCs w:val="32"/>
        </w:rPr>
        <w:t>、部门支出绩效</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w:t>
      </w:r>
      <w:r>
        <w:rPr>
          <w:rFonts w:ascii="仿宋_GB2312" w:hAnsi="黑体" w:eastAsia="仿宋_GB2312" w:cs="黑体"/>
          <w:sz w:val="32"/>
          <w:szCs w:val="32"/>
        </w:rPr>
        <w:t>1</w:t>
      </w:r>
      <w:r>
        <w:rPr>
          <w:rFonts w:hint="eastAsia" w:ascii="仿宋_GB2312" w:hAnsi="黑体" w:eastAsia="仿宋_GB2312" w:cs="黑体"/>
          <w:sz w:val="32"/>
          <w:szCs w:val="32"/>
        </w:rPr>
        <w:t>）基本支出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本年度基本支出</w:t>
      </w:r>
      <w:r>
        <w:rPr>
          <w:rFonts w:hint="eastAsia" w:ascii="仿宋_GB2312" w:hAnsi="黑体" w:eastAsia="仿宋_GB2312" w:cs="黑体"/>
          <w:sz w:val="32"/>
          <w:szCs w:val="32"/>
          <w:lang w:val="en-US" w:eastAsia="zh-CN"/>
        </w:rPr>
        <w:t>603.35</w:t>
      </w:r>
      <w:r>
        <w:rPr>
          <w:rFonts w:hint="eastAsia" w:ascii="仿宋_GB2312" w:hAnsi="黑体" w:eastAsia="仿宋_GB2312" w:cs="黑体"/>
          <w:sz w:val="32"/>
          <w:szCs w:val="32"/>
        </w:rPr>
        <w:t>万元。其中：工资福利支出</w:t>
      </w:r>
      <w:r>
        <w:rPr>
          <w:rFonts w:ascii="仿宋_GB2312" w:hAnsi="黑体" w:eastAsia="仿宋_GB2312" w:cs="黑体"/>
          <w:sz w:val="32"/>
          <w:szCs w:val="32"/>
        </w:rPr>
        <w:t>410.25</w:t>
      </w:r>
      <w:r>
        <w:rPr>
          <w:rFonts w:hint="eastAsia" w:ascii="仿宋_GB2312" w:hAnsi="黑体" w:eastAsia="仿宋_GB2312" w:cs="黑体"/>
          <w:sz w:val="32"/>
          <w:szCs w:val="32"/>
        </w:rPr>
        <w:t>万元，占总支出</w:t>
      </w:r>
      <w:r>
        <w:rPr>
          <w:rFonts w:hint="eastAsia" w:ascii="仿宋_GB2312" w:hAnsi="黑体" w:eastAsia="仿宋_GB2312" w:cs="黑体"/>
          <w:sz w:val="32"/>
          <w:szCs w:val="32"/>
          <w:lang w:val="en-US" w:eastAsia="zh-CN"/>
        </w:rPr>
        <w:t>68</w:t>
      </w:r>
      <w:r>
        <w:rPr>
          <w:rFonts w:ascii="仿宋_GB2312" w:hAnsi="黑体" w:eastAsia="仿宋_GB2312" w:cs="黑体"/>
          <w:sz w:val="32"/>
          <w:szCs w:val="32"/>
        </w:rPr>
        <w:t>%</w:t>
      </w:r>
      <w:r>
        <w:rPr>
          <w:rFonts w:hint="eastAsia" w:ascii="仿宋_GB2312" w:hAnsi="黑体" w:eastAsia="仿宋_GB2312" w:cs="黑体"/>
          <w:sz w:val="32"/>
          <w:szCs w:val="32"/>
        </w:rPr>
        <w:t>，商品服务支出</w:t>
      </w:r>
      <w:r>
        <w:rPr>
          <w:rFonts w:ascii="仿宋_GB2312" w:hAnsi="黑体" w:eastAsia="仿宋_GB2312" w:cs="黑体"/>
          <w:sz w:val="32"/>
          <w:szCs w:val="32"/>
        </w:rPr>
        <w:t>47.43</w:t>
      </w:r>
      <w:r>
        <w:rPr>
          <w:rFonts w:hint="eastAsia" w:ascii="仿宋_GB2312" w:hAnsi="黑体" w:eastAsia="仿宋_GB2312" w:cs="黑体"/>
          <w:sz w:val="32"/>
          <w:szCs w:val="32"/>
        </w:rPr>
        <w:t>万元，占总支出</w:t>
      </w:r>
      <w:r>
        <w:rPr>
          <w:rFonts w:hint="eastAsia" w:ascii="仿宋_GB2312" w:hAnsi="黑体" w:eastAsia="仿宋_GB2312" w:cs="黑体"/>
          <w:sz w:val="32"/>
          <w:szCs w:val="32"/>
          <w:lang w:val="en-US" w:eastAsia="zh-CN"/>
        </w:rPr>
        <w:t>7.9</w:t>
      </w:r>
      <w:r>
        <w:rPr>
          <w:rFonts w:ascii="仿宋_GB2312" w:hAnsi="黑体" w:eastAsia="仿宋_GB2312" w:cs="黑体"/>
          <w:sz w:val="32"/>
          <w:szCs w:val="32"/>
        </w:rPr>
        <w:t>%</w:t>
      </w:r>
      <w:r>
        <w:rPr>
          <w:rFonts w:hint="eastAsia" w:ascii="仿宋_GB2312" w:hAnsi="黑体" w:eastAsia="仿宋_GB2312" w:cs="黑体"/>
          <w:sz w:val="32"/>
          <w:szCs w:val="32"/>
        </w:rPr>
        <w:t>，对个人家庭补助支出</w:t>
      </w:r>
      <w:r>
        <w:rPr>
          <w:rFonts w:ascii="仿宋_GB2312" w:hAnsi="黑体" w:eastAsia="仿宋_GB2312" w:cs="黑体"/>
          <w:sz w:val="32"/>
          <w:szCs w:val="32"/>
        </w:rPr>
        <w:t>135.63</w:t>
      </w:r>
      <w:r>
        <w:rPr>
          <w:rFonts w:hint="eastAsia" w:ascii="仿宋_GB2312" w:hAnsi="黑体" w:eastAsia="仿宋_GB2312" w:cs="黑体"/>
          <w:sz w:val="32"/>
          <w:szCs w:val="32"/>
        </w:rPr>
        <w:t>万元，占总支出</w:t>
      </w:r>
      <w:r>
        <w:rPr>
          <w:rFonts w:ascii="仿宋_GB2312" w:hAnsi="黑体" w:eastAsia="仿宋_GB2312" w:cs="黑体"/>
          <w:sz w:val="32"/>
          <w:szCs w:val="32"/>
        </w:rPr>
        <w:t>2</w:t>
      </w:r>
      <w:r>
        <w:rPr>
          <w:rFonts w:hint="eastAsia" w:ascii="仿宋_GB2312" w:hAnsi="黑体" w:eastAsia="仿宋_GB2312" w:cs="黑体"/>
          <w:sz w:val="32"/>
          <w:szCs w:val="32"/>
          <w:lang w:val="en-US" w:eastAsia="zh-CN"/>
        </w:rPr>
        <w:t>2.5</w:t>
      </w:r>
      <w:r>
        <w:rPr>
          <w:rFonts w:ascii="仿宋_GB2312" w:hAnsi="黑体" w:eastAsia="仿宋_GB2312" w:cs="黑体"/>
          <w:sz w:val="32"/>
          <w:szCs w:val="32"/>
        </w:rPr>
        <w:t>%</w:t>
      </w:r>
      <w:r>
        <w:rPr>
          <w:rFonts w:hint="eastAsia" w:ascii="仿宋_GB2312" w:hAnsi="黑体" w:eastAsia="仿宋_GB2312" w:cs="黑体"/>
          <w:sz w:val="32"/>
          <w:szCs w:val="32"/>
        </w:rPr>
        <w:t>；</w:t>
      </w:r>
      <w:r>
        <w:rPr>
          <w:rFonts w:hint="eastAsia" w:ascii="仿宋_GB2312" w:hAnsi="黑体" w:eastAsia="仿宋_GB2312" w:cs="黑体"/>
          <w:sz w:val="32"/>
          <w:szCs w:val="32"/>
          <w:lang w:eastAsia="zh-CN"/>
        </w:rPr>
        <w:t>资本性支出</w:t>
      </w:r>
      <w:r>
        <w:rPr>
          <w:rFonts w:hint="eastAsia" w:ascii="仿宋_GB2312" w:hAnsi="黑体" w:eastAsia="仿宋_GB2312" w:cs="黑体"/>
          <w:sz w:val="32"/>
          <w:szCs w:val="32"/>
          <w:lang w:val="en-US" w:eastAsia="zh-CN"/>
        </w:rPr>
        <w:t>10.04万元，</w:t>
      </w:r>
      <w:r>
        <w:rPr>
          <w:rFonts w:hint="eastAsia" w:ascii="仿宋_GB2312" w:hAnsi="黑体" w:eastAsia="仿宋_GB2312" w:cs="黑体"/>
          <w:sz w:val="32"/>
          <w:szCs w:val="32"/>
        </w:rPr>
        <w:t>占总支出</w:t>
      </w:r>
      <w:r>
        <w:rPr>
          <w:rFonts w:hint="eastAsia" w:ascii="仿宋_GB2312" w:hAnsi="黑体" w:eastAsia="仿宋_GB2312" w:cs="黑体"/>
          <w:sz w:val="32"/>
          <w:szCs w:val="32"/>
          <w:lang w:val="en-US" w:eastAsia="zh-CN"/>
        </w:rPr>
        <w:t>1.6</w:t>
      </w:r>
      <w:r>
        <w:rPr>
          <w:rFonts w:ascii="仿宋_GB2312" w:hAnsi="黑体" w:eastAsia="仿宋_GB2312" w:cs="黑体"/>
          <w:sz w:val="32"/>
          <w:szCs w:val="32"/>
        </w:rPr>
        <w:t>%</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对事业单位经常性补助支出0万元，占总支出0</w:t>
      </w:r>
      <w:r>
        <w:rPr>
          <w:rFonts w:ascii="仿宋_GB2312" w:hAnsi="黑体" w:eastAsia="仿宋_GB2312" w:cs="黑体"/>
          <w:sz w:val="32"/>
          <w:szCs w:val="32"/>
        </w:rPr>
        <w:t>%</w:t>
      </w:r>
      <w:r>
        <w:rPr>
          <w:rFonts w:hint="eastAsia" w:ascii="仿宋_GB2312" w:hAnsi="黑体" w:eastAsia="仿宋_GB2312" w:cs="黑体"/>
          <w:sz w:val="32"/>
          <w:szCs w:val="32"/>
        </w:rPr>
        <w:t>；基本支出用于为保障机构正常运转、完成日常工作任务而发生的支出，包括人员经费和公用经费，开展日常工作。</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w:t>
      </w:r>
      <w:r>
        <w:rPr>
          <w:rFonts w:ascii="仿宋_GB2312" w:hAnsi="黑体" w:eastAsia="仿宋_GB2312" w:cs="黑体"/>
          <w:sz w:val="32"/>
          <w:szCs w:val="32"/>
        </w:rPr>
        <w:t>2</w:t>
      </w:r>
      <w:r>
        <w:rPr>
          <w:rFonts w:hint="eastAsia" w:ascii="仿宋_GB2312" w:hAnsi="黑体" w:eastAsia="仿宋_GB2312" w:cs="黑体"/>
          <w:sz w:val="32"/>
          <w:szCs w:val="32"/>
        </w:rPr>
        <w:t>）机关厉行节约。</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我乡</w:t>
      </w:r>
      <w:r>
        <w:rPr>
          <w:rFonts w:ascii="仿宋_GB2312" w:hAnsi="黑体" w:eastAsia="仿宋_GB2312" w:cs="黑体"/>
          <w:sz w:val="32"/>
          <w:szCs w:val="32"/>
        </w:rPr>
        <w:t>2018</w:t>
      </w:r>
      <w:r>
        <w:rPr>
          <w:rFonts w:hint="eastAsia" w:ascii="仿宋_GB2312" w:hAnsi="黑体" w:eastAsia="仿宋_GB2312" w:cs="黑体"/>
          <w:sz w:val="32"/>
          <w:szCs w:val="32"/>
        </w:rPr>
        <w:t>年无因公出国（境）经费预算；</w:t>
      </w:r>
      <w:r>
        <w:rPr>
          <w:rFonts w:ascii="仿宋_GB2312" w:hAnsi="黑体" w:eastAsia="仿宋_GB2312" w:cs="黑体"/>
          <w:sz w:val="32"/>
          <w:szCs w:val="32"/>
        </w:rPr>
        <w:t>2018</w:t>
      </w:r>
      <w:r>
        <w:rPr>
          <w:rFonts w:hint="eastAsia" w:ascii="仿宋_GB2312" w:hAnsi="黑体" w:eastAsia="仿宋_GB2312" w:cs="黑体"/>
          <w:sz w:val="32"/>
          <w:szCs w:val="32"/>
        </w:rPr>
        <w:t>年公务接待费预算安排</w:t>
      </w:r>
      <w:r>
        <w:rPr>
          <w:rFonts w:ascii="仿宋_GB2312" w:hAnsi="黑体" w:eastAsia="仿宋_GB2312" w:cs="黑体"/>
          <w:sz w:val="32"/>
          <w:szCs w:val="32"/>
        </w:rPr>
        <w:t>0</w:t>
      </w:r>
      <w:r>
        <w:rPr>
          <w:rFonts w:hint="eastAsia" w:ascii="仿宋_GB2312" w:hAnsi="黑体" w:eastAsia="仿宋_GB2312" w:cs="黑体"/>
          <w:sz w:val="32"/>
          <w:szCs w:val="32"/>
        </w:rPr>
        <w:t>万元，与上年度持平；主要原因为我乡人大代表人员增加；</w:t>
      </w:r>
      <w:r>
        <w:rPr>
          <w:rFonts w:ascii="仿宋_GB2312" w:hAnsi="黑体" w:eastAsia="仿宋_GB2312" w:cs="黑体"/>
          <w:sz w:val="32"/>
          <w:szCs w:val="32"/>
        </w:rPr>
        <w:t>2018</w:t>
      </w:r>
      <w:r>
        <w:rPr>
          <w:rFonts w:hint="eastAsia" w:ascii="仿宋_GB2312" w:hAnsi="黑体" w:eastAsia="仿宋_GB2312" w:cs="黑体"/>
          <w:sz w:val="32"/>
          <w:szCs w:val="32"/>
        </w:rPr>
        <w:t>年安排公务用车运行维护费</w:t>
      </w:r>
      <w:r>
        <w:rPr>
          <w:rFonts w:ascii="仿宋_GB2312" w:hAnsi="黑体" w:eastAsia="仿宋_GB2312" w:cs="黑体"/>
          <w:sz w:val="32"/>
          <w:szCs w:val="32"/>
        </w:rPr>
        <w:t>4.13</w:t>
      </w:r>
      <w:r>
        <w:rPr>
          <w:rFonts w:hint="eastAsia" w:ascii="仿宋_GB2312" w:hAnsi="黑体" w:eastAsia="仿宋_GB2312" w:cs="黑体"/>
          <w:sz w:val="32"/>
          <w:szCs w:val="32"/>
        </w:rPr>
        <w:t>万元。单位共有公务用车</w:t>
      </w:r>
      <w:r>
        <w:rPr>
          <w:rFonts w:ascii="仿宋_GB2312" w:hAnsi="黑体" w:eastAsia="仿宋_GB2312" w:cs="黑体"/>
          <w:sz w:val="32"/>
          <w:szCs w:val="32"/>
        </w:rPr>
        <w:t>1</w:t>
      </w:r>
      <w:r>
        <w:rPr>
          <w:rFonts w:hint="eastAsia" w:ascii="仿宋_GB2312" w:hAnsi="黑体" w:eastAsia="仿宋_GB2312" w:cs="黑体"/>
          <w:sz w:val="32"/>
          <w:szCs w:val="32"/>
        </w:rPr>
        <w:t>辆，主要用于石碉楼乡干部职工上县办事、下村开展工作产生胡燃料费、维修费、过桥过路费、保险费、安全奖励费用等支出。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在县委、县政府的坚强领导，我乡工作继续完善、提升、发展，总体呈现出稳中有升、高位求进的良好发展态势，圆满完成了州县下达的各项目标任务，为全县经济社会发展创造良好的社会环境做出了突出贡献。</w:t>
      </w:r>
      <w:r>
        <w:rPr>
          <w:rFonts w:ascii="仿宋_GB2312" w:hAnsi="仿宋" w:eastAsia="仿宋_GB2312" w:cs="仿宋_GB2312"/>
          <w:sz w:val="32"/>
          <w:szCs w:val="32"/>
        </w:rPr>
        <w:t>2018</w:t>
      </w:r>
      <w:r>
        <w:rPr>
          <w:rFonts w:hint="eastAsia" w:ascii="仿宋_GB2312" w:hAnsi="仿宋" w:eastAsia="仿宋_GB2312" w:cs="仿宋_GB2312"/>
          <w:sz w:val="32"/>
          <w:szCs w:val="32"/>
        </w:rPr>
        <w:t>年，部门预算收入总额</w:t>
      </w:r>
      <w:r>
        <w:rPr>
          <w:rFonts w:ascii="仿宋_GB2312" w:hAnsi="仿宋" w:eastAsia="仿宋_GB2312" w:cs="仿宋_GB2312"/>
          <w:sz w:val="32"/>
          <w:szCs w:val="32"/>
        </w:rPr>
        <w:t>525.01</w:t>
      </w:r>
      <w:r>
        <w:rPr>
          <w:rFonts w:hint="eastAsia" w:ascii="仿宋_GB2312" w:hAnsi="仿宋" w:eastAsia="仿宋_GB2312" w:cs="仿宋_GB2312"/>
          <w:sz w:val="32"/>
          <w:szCs w:val="32"/>
        </w:rPr>
        <w:t>万元，决算财政拨款总收入</w:t>
      </w:r>
      <w:r>
        <w:rPr>
          <w:rFonts w:ascii="仿宋_GB2312" w:hAnsi="仿宋" w:eastAsia="仿宋_GB2312" w:cs="仿宋_GB2312"/>
          <w:sz w:val="32"/>
          <w:szCs w:val="32"/>
        </w:rPr>
        <w:t>827.14</w:t>
      </w:r>
      <w:r>
        <w:rPr>
          <w:rFonts w:hint="eastAsia" w:ascii="仿宋_GB2312" w:hAnsi="仿宋" w:eastAsia="仿宋_GB2312" w:cs="仿宋_GB2312"/>
          <w:sz w:val="32"/>
          <w:szCs w:val="32"/>
        </w:rPr>
        <w:t>万元，收入增加</w:t>
      </w:r>
      <w:r>
        <w:rPr>
          <w:rFonts w:ascii="仿宋_GB2312" w:hAnsi="仿宋" w:eastAsia="仿宋_GB2312" w:cs="仿宋_GB2312"/>
          <w:sz w:val="32"/>
          <w:szCs w:val="32"/>
        </w:rPr>
        <w:t>302.13</w:t>
      </w:r>
      <w:r>
        <w:rPr>
          <w:rFonts w:hint="eastAsia" w:ascii="仿宋_GB2312" w:hAnsi="仿宋" w:eastAsia="仿宋_GB2312" w:cs="仿宋_GB2312"/>
          <w:sz w:val="32"/>
          <w:szCs w:val="32"/>
        </w:rPr>
        <w:t>万元，主要用于一般公共服务支出、社会保障和就业支出、医疗卫生与计划生育支出、农林水支出、住房保障支出；</w:t>
      </w:r>
      <w:r>
        <w:rPr>
          <w:rFonts w:ascii="仿宋_GB2312" w:hAnsi="仿宋" w:eastAsia="仿宋_GB2312" w:cs="仿宋_GB2312"/>
          <w:sz w:val="32"/>
          <w:szCs w:val="32"/>
        </w:rPr>
        <w:t>2018</w:t>
      </w:r>
      <w:r>
        <w:rPr>
          <w:rFonts w:hint="eastAsia" w:ascii="仿宋_GB2312" w:hAnsi="仿宋" w:eastAsia="仿宋_GB2312" w:cs="仿宋_GB2312"/>
          <w:sz w:val="32"/>
          <w:szCs w:val="32"/>
        </w:rPr>
        <w:t>年总支出</w:t>
      </w:r>
      <w:r>
        <w:rPr>
          <w:rFonts w:ascii="仿宋_GB2312" w:hAnsi="仿宋" w:eastAsia="仿宋_GB2312" w:cs="仿宋_GB2312"/>
          <w:sz w:val="32"/>
          <w:szCs w:val="32"/>
        </w:rPr>
        <w:t>603.35</w:t>
      </w:r>
      <w:r>
        <w:rPr>
          <w:rFonts w:hint="eastAsia" w:ascii="仿宋_GB2312" w:hAnsi="仿宋" w:eastAsia="仿宋_GB2312" w:cs="仿宋_GB2312"/>
          <w:sz w:val="32"/>
          <w:szCs w:val="32"/>
        </w:rPr>
        <w:t>万元（基本支出</w:t>
      </w:r>
      <w:r>
        <w:rPr>
          <w:rFonts w:ascii="仿宋_GB2312" w:hAnsi="仿宋" w:eastAsia="仿宋_GB2312" w:cs="仿宋_GB2312"/>
          <w:sz w:val="32"/>
          <w:szCs w:val="32"/>
        </w:rPr>
        <w:t>457.63</w:t>
      </w:r>
      <w:r>
        <w:rPr>
          <w:rFonts w:hint="eastAsia" w:ascii="仿宋_GB2312" w:hAnsi="仿宋" w:eastAsia="仿宋_GB2312" w:cs="仿宋_GB2312"/>
          <w:sz w:val="32"/>
          <w:szCs w:val="32"/>
        </w:rPr>
        <w:t>万元，项目支出</w:t>
      </w:r>
      <w:r>
        <w:rPr>
          <w:rFonts w:ascii="仿宋_GB2312" w:hAnsi="仿宋" w:eastAsia="仿宋_GB2312" w:cs="仿宋_GB2312"/>
          <w:sz w:val="32"/>
          <w:szCs w:val="32"/>
        </w:rPr>
        <w:t>145.73</w:t>
      </w:r>
      <w:r>
        <w:rPr>
          <w:rFonts w:hint="eastAsia" w:ascii="仿宋_GB2312" w:hAnsi="仿宋" w:eastAsia="仿宋_GB2312" w:cs="仿宋_GB2312"/>
          <w:sz w:val="32"/>
          <w:szCs w:val="32"/>
        </w:rPr>
        <w:t>万元）。工资福利支出</w:t>
      </w:r>
      <w:r>
        <w:rPr>
          <w:rFonts w:ascii="仿宋_GB2312" w:hAnsi="仿宋" w:eastAsia="仿宋_GB2312" w:cs="仿宋_GB2312"/>
          <w:sz w:val="32"/>
          <w:szCs w:val="32"/>
        </w:rPr>
        <w:t>410.25</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68</w:t>
      </w:r>
      <w:r>
        <w:rPr>
          <w:rFonts w:ascii="仿宋_GB2312" w:hAnsi="仿宋" w:eastAsia="仿宋_GB2312" w:cs="仿宋_GB2312"/>
          <w:sz w:val="32"/>
          <w:szCs w:val="32"/>
        </w:rPr>
        <w:t>%</w:t>
      </w:r>
      <w:r>
        <w:rPr>
          <w:rFonts w:hint="eastAsia" w:ascii="仿宋_GB2312" w:hAnsi="仿宋" w:eastAsia="仿宋_GB2312" w:cs="仿宋_GB2312"/>
          <w:sz w:val="32"/>
          <w:szCs w:val="32"/>
        </w:rPr>
        <w:t>，商品服务支出</w:t>
      </w:r>
      <w:r>
        <w:rPr>
          <w:rFonts w:ascii="仿宋_GB2312" w:hAnsi="仿宋" w:eastAsia="仿宋_GB2312" w:cs="仿宋_GB2312"/>
          <w:sz w:val="32"/>
          <w:szCs w:val="32"/>
        </w:rPr>
        <w:t>47.43</w:t>
      </w:r>
      <w:r>
        <w:rPr>
          <w:rFonts w:hint="eastAsia" w:ascii="仿宋_GB2312" w:hAnsi="仿宋" w:eastAsia="仿宋_GB2312" w:cs="仿宋_GB2312"/>
          <w:sz w:val="32"/>
          <w:szCs w:val="32"/>
        </w:rPr>
        <w:t>万元，占总支出</w:t>
      </w:r>
      <w:r>
        <w:rPr>
          <w:rFonts w:hint="eastAsia" w:ascii="仿宋_GB2312" w:hAnsi="黑体" w:eastAsia="仿宋_GB2312" w:cs="黑体"/>
          <w:sz w:val="32"/>
          <w:szCs w:val="32"/>
          <w:lang w:val="en-US" w:eastAsia="zh-CN"/>
        </w:rPr>
        <w:t>7.9</w:t>
      </w:r>
      <w:r>
        <w:rPr>
          <w:rFonts w:ascii="仿宋_GB2312" w:hAnsi="黑体" w:eastAsia="仿宋_GB2312" w:cs="黑体"/>
          <w:sz w:val="32"/>
          <w:szCs w:val="32"/>
        </w:rPr>
        <w:t>%</w:t>
      </w:r>
      <w:r>
        <w:rPr>
          <w:rFonts w:hint="eastAsia" w:ascii="仿宋_GB2312" w:hAnsi="仿宋" w:eastAsia="仿宋_GB2312" w:cs="仿宋_GB2312"/>
          <w:sz w:val="32"/>
          <w:szCs w:val="32"/>
        </w:rPr>
        <w:t>，对个人家庭补助支出</w:t>
      </w:r>
      <w:r>
        <w:rPr>
          <w:rFonts w:ascii="仿宋_GB2312" w:hAnsi="仿宋" w:eastAsia="仿宋_GB2312" w:cs="仿宋_GB2312"/>
          <w:sz w:val="32"/>
          <w:szCs w:val="32"/>
        </w:rPr>
        <w:t>135.63</w:t>
      </w:r>
      <w:r>
        <w:rPr>
          <w:rFonts w:hint="eastAsia" w:ascii="仿宋_GB2312" w:hAnsi="仿宋" w:eastAsia="仿宋_GB2312" w:cs="仿宋_GB2312"/>
          <w:sz w:val="32"/>
          <w:szCs w:val="32"/>
        </w:rPr>
        <w:t>万元，占总支出</w:t>
      </w:r>
      <w:r>
        <w:rPr>
          <w:rFonts w:ascii="仿宋_GB2312" w:hAnsi="黑体" w:eastAsia="仿宋_GB2312" w:cs="黑体"/>
          <w:sz w:val="32"/>
          <w:szCs w:val="32"/>
        </w:rPr>
        <w:t>2</w:t>
      </w:r>
      <w:r>
        <w:rPr>
          <w:rFonts w:hint="eastAsia" w:ascii="仿宋_GB2312" w:hAnsi="黑体" w:eastAsia="仿宋_GB2312" w:cs="黑体"/>
          <w:sz w:val="32"/>
          <w:szCs w:val="32"/>
          <w:lang w:val="en-US" w:eastAsia="zh-CN"/>
        </w:rPr>
        <w:t>2.5</w:t>
      </w:r>
      <w:r>
        <w:rPr>
          <w:rFonts w:ascii="仿宋_GB2312" w:hAnsi="黑体" w:eastAsia="仿宋_GB2312" w:cs="黑体"/>
          <w:sz w:val="32"/>
          <w:szCs w:val="32"/>
        </w:rPr>
        <w:t>%</w:t>
      </w:r>
      <w:r>
        <w:rPr>
          <w:rFonts w:hint="eastAsia" w:ascii="仿宋_GB2312" w:hAnsi="仿宋" w:eastAsia="仿宋_GB2312" w:cs="仿宋_GB2312"/>
          <w:sz w:val="32"/>
          <w:szCs w:val="32"/>
        </w:rPr>
        <w:t>；资本性支出</w:t>
      </w:r>
      <w:r>
        <w:rPr>
          <w:rFonts w:ascii="仿宋_GB2312" w:hAnsi="仿宋" w:eastAsia="仿宋_GB2312" w:cs="仿宋_GB2312"/>
          <w:sz w:val="32"/>
          <w:szCs w:val="32"/>
        </w:rPr>
        <w:t>10.04</w:t>
      </w:r>
      <w:r>
        <w:rPr>
          <w:rFonts w:hint="eastAsia" w:ascii="仿宋_GB2312" w:hAnsi="仿宋" w:eastAsia="仿宋_GB2312" w:cs="仿宋_GB2312"/>
          <w:sz w:val="32"/>
          <w:szCs w:val="32"/>
        </w:rPr>
        <w:t>万元，占总支出</w:t>
      </w:r>
      <w:r>
        <w:rPr>
          <w:rFonts w:hint="eastAsia" w:ascii="仿宋_GB2312" w:hAnsi="黑体" w:eastAsia="仿宋_GB2312" w:cs="黑体"/>
          <w:sz w:val="32"/>
          <w:szCs w:val="32"/>
          <w:lang w:val="en-US" w:eastAsia="zh-CN"/>
        </w:rPr>
        <w:t>1.6</w:t>
      </w:r>
      <w:r>
        <w:rPr>
          <w:rFonts w:ascii="仿宋_GB2312" w:hAnsi="黑体" w:eastAsia="仿宋_GB2312" w:cs="黑体"/>
          <w:sz w:val="32"/>
          <w:szCs w:val="32"/>
        </w:rPr>
        <w:t>%</w:t>
      </w:r>
      <w:r>
        <w:rPr>
          <w:rFonts w:hint="eastAsia" w:ascii="仿宋_GB2312" w:hAnsi="仿宋" w:eastAsia="仿宋_GB2312" w:cs="仿宋_GB2312"/>
          <w:sz w:val="32"/>
          <w:szCs w:val="32"/>
        </w:rPr>
        <w:t>；基本支出用于为保障机构正常运转、完成日常工作任务而发生的支出，包括人员经费和公用经费，开展日常工作。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、村民大局观念不强，过分强调自身利益，对所在村民小组的实施项目表现强烈的兴趣，对村上的公共服务建设项目无心过问。</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、农村基层民主制度建设的核心</w:t>
      </w:r>
      <w:r>
        <w:rPr>
          <w:rFonts w:ascii="仿宋_GB2312" w:hAnsi="仿宋" w:eastAsia="仿宋_GB2312" w:cs="仿宋_GB2312"/>
          <w:sz w:val="32"/>
          <w:szCs w:val="32"/>
        </w:rPr>
        <w:t>——</w:t>
      </w:r>
      <w:r>
        <w:rPr>
          <w:rFonts w:hint="eastAsia" w:ascii="仿宋_GB2312" w:hAnsi="仿宋" w:eastAsia="仿宋_GB2312" w:cs="仿宋_GB2312"/>
          <w:sz w:val="32"/>
          <w:szCs w:val="32"/>
        </w:rPr>
        <w:t>财务公开与监督建设有待进一步提高。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、加强资金的管理，在公共运行维护资金的使用范围上严格把关，按照规定进行公示。</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、及时总结我乡在公共运行维护项目在实施过程中存在的问题及好的经验，进一步加大宣传力度，完善运行维护费工作机制。</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3</w:t>
      </w:r>
      <w:r>
        <w:rPr>
          <w:rFonts w:hint="eastAsia" w:ascii="仿宋_GB2312" w:hAnsi="仿宋" w:eastAsia="仿宋_GB2312" w:cs="仿宋_GB2312"/>
          <w:sz w:val="32"/>
          <w:szCs w:val="32"/>
        </w:rPr>
        <w:t>、加强宣传基础设施维修维护费的用途，督促村干部在项目完工后及时报账。</w:t>
      </w:r>
      <w:r>
        <w:rPr>
          <w:rFonts w:ascii="仿宋_GB2312" w:hAnsi="仿宋" w:eastAsia="仿宋_GB2312" w:cs="仿宋_GB2312"/>
          <w:sz w:val="32"/>
          <w:szCs w:val="32"/>
        </w:rPr>
        <w:t xml:space="preserve"> </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今后，我乡将认真总结经验，完善不足，贯彻落实上级指示精神，强化村干部法律意识，加强资金的管理，并结合我乡的实际情况，创新工作思路，加大工作力度，切实把村级运行维护资金这项惠民工作做好、做实，切实改善群众民生工程。</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jc w:val="right"/>
        <w:rPr>
          <w:rFonts w:ascii="仿宋_GB2312" w:hAnsi="仿宋" w:eastAsia="仿宋_GB2312" w:cs="仿宋_GB2312"/>
          <w:sz w:val="32"/>
          <w:szCs w:val="32"/>
        </w:rPr>
      </w:pPr>
    </w:p>
    <w:p>
      <w:pPr>
        <w:spacing w:line="580" w:lineRule="exact"/>
        <w:ind w:firstLine="640" w:firstLineChars="200"/>
        <w:jc w:val="right"/>
        <w:rPr>
          <w:rFonts w:ascii="仿宋_GB2312" w:hAnsi="仿宋" w:eastAsia="仿宋_GB2312" w:cs="仿宋_GB2312"/>
          <w:sz w:val="32"/>
          <w:szCs w:val="32"/>
        </w:rPr>
      </w:pPr>
    </w:p>
    <w:p>
      <w:pPr>
        <w:spacing w:line="580" w:lineRule="exact"/>
        <w:ind w:firstLine="640" w:firstLineChars="200"/>
        <w:jc w:val="right"/>
        <w:rPr>
          <w:rFonts w:ascii="仿宋_GB2312" w:hAnsi="仿宋" w:eastAsia="仿宋_GB2312" w:cs="仿宋_GB2312"/>
          <w:sz w:val="32"/>
          <w:szCs w:val="32"/>
        </w:rPr>
      </w:pPr>
    </w:p>
    <w:p>
      <w:pPr>
        <w:spacing w:line="580" w:lineRule="exact"/>
        <w:ind w:firstLine="640" w:firstLineChars="200"/>
        <w:jc w:val="right"/>
        <w:rPr>
          <w:rFonts w:ascii="仿宋_GB2312" w:hAnsi="仿宋" w:eastAsia="仿宋_GB2312" w:cs="仿宋_GB2312"/>
          <w:sz w:val="32"/>
          <w:szCs w:val="32"/>
        </w:rPr>
      </w:pPr>
    </w:p>
    <w:p>
      <w:pPr>
        <w:spacing w:line="580" w:lineRule="exact"/>
        <w:ind w:firstLine="640" w:firstLineChars="200"/>
        <w:jc w:val="right"/>
        <w:rPr>
          <w:rFonts w:ascii="仿宋_GB2312" w:hAnsi="仿宋" w:eastAsia="仿宋_GB2312" w:cs="仿宋_GB2312"/>
          <w:sz w:val="32"/>
          <w:szCs w:val="32"/>
        </w:rPr>
      </w:pPr>
      <w:r>
        <w:rPr>
          <w:rFonts w:hint="eastAsia" w:ascii="仿宋_GB2312" w:hAnsi="仿宋" w:eastAsia="仿宋_GB2312" w:cs="仿宋_GB2312"/>
          <w:sz w:val="32"/>
          <w:szCs w:val="32"/>
        </w:rPr>
        <w:t>石碉楼乡人民政府</w:t>
      </w:r>
    </w:p>
    <w:p>
      <w:pPr>
        <w:spacing w:line="580" w:lineRule="exact"/>
        <w:ind w:firstLine="640" w:firstLineChars="200"/>
        <w:jc w:val="right"/>
        <w:rPr>
          <w:rFonts w:ascii="仿宋_GB2312" w:hAnsi="仿宋" w:eastAsia="仿宋_GB2312" w:cs="仿宋_GB2312"/>
          <w:sz w:val="32"/>
          <w:szCs w:val="32"/>
        </w:rPr>
      </w:pPr>
      <w:r>
        <w:rPr>
          <w:rFonts w:hint="eastAsia" w:ascii="仿宋_GB2312" w:hAnsi="仿宋" w:eastAsia="仿宋_GB2312" w:cs="仿宋_GB2312"/>
          <w:sz w:val="32"/>
          <w:szCs w:val="32"/>
        </w:rPr>
        <w:t>2019年9月1日</w:t>
      </w:r>
    </w:p>
    <w:p>
      <w:pPr>
        <w:widowControl/>
        <w:jc w:val="righ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B22"/>
    <w:rsid w:val="00063F95"/>
    <w:rsid w:val="001C5556"/>
    <w:rsid w:val="00291808"/>
    <w:rsid w:val="00470447"/>
    <w:rsid w:val="00491B22"/>
    <w:rsid w:val="0052390C"/>
    <w:rsid w:val="008677D0"/>
    <w:rsid w:val="00924941"/>
    <w:rsid w:val="00981CAE"/>
    <w:rsid w:val="00A250E4"/>
    <w:rsid w:val="00FE17BC"/>
    <w:rsid w:val="0FA34ED6"/>
    <w:rsid w:val="205B1373"/>
    <w:rsid w:val="3FCF2F7F"/>
    <w:rsid w:val="40653E9D"/>
    <w:rsid w:val="4A45513B"/>
    <w:rsid w:val="525650E1"/>
    <w:rsid w:val="6D0B1DC3"/>
    <w:rsid w:val="755D3BF3"/>
    <w:rsid w:val="787D61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494</Words>
  <Characters>2816</Characters>
  <Lines>23</Lines>
  <Paragraphs>6</Paragraphs>
  <TotalTime>2</TotalTime>
  <ScaleCrop>false</ScaleCrop>
  <LinksUpToDate>false</LinksUpToDate>
  <CharactersWithSpaces>3304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2019-09-03T03:56:00Z</cp:lastPrinted>
  <dcterms:modified xsi:type="dcterms:W3CDTF">2019-09-04T03:29:28Z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