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增加4.97万元，增长36.81%，主要原因：公务用车维修维护费用增加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单位共有公务用车3辆，其中：越野车2辆，消防车1辆。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主要用于公务用车燃油费、维修费。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29" w:hRule="atLeas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69C4433"/>
    <w:rsid w:val="11A54101"/>
    <w:rsid w:val="1D0B2F60"/>
    <w:rsid w:val="30861092"/>
    <w:rsid w:val="403D7965"/>
    <w:rsid w:val="4E4D5E15"/>
    <w:rsid w:val="4E993BEB"/>
    <w:rsid w:val="56F94280"/>
    <w:rsid w:val="60366A76"/>
    <w:rsid w:val="609B2237"/>
    <w:rsid w:val="621E2929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370</Words>
  <Characters>431</Characters>
  <Lines>3</Lines>
  <Paragraphs>1</Paragraphs>
  <TotalTime>1</TotalTime>
  <ScaleCrop>false</ScaleCrop>
  <LinksUpToDate>false</LinksUpToDate>
  <CharactersWithSpaces>509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2025-08-29T08:54:27Z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C4BAD7A33B9446F0A91CB73B0B52F4F0_13</vt:lpwstr>
  </property>
  <property fmtid="{D5CDD505-2E9C-101B-9397-08002B2CF9AE}" pid="4" name="KSOTemplateDocerSaveRecord">
    <vt:lpwstr>eyJoZGlkIjoiMGM3MDI4YWYwYjViOTMyYTUyN2MxOWY3YTk0NTI0NWIiLCJ1c2VySWQiOiIyMzYzNzMyOTYifQ==</vt:lpwstr>
  </property>
</Properties>
</file>