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2022年黑水县驻村工作队工作经费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介绍项目基本情况，重点说明以下内容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项目资金申报及批复情况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加强乡驻村工作队经费保障，充分发挥乡驻村工作队员履职积极性，确保乡驻村工作能力水平和效果不断提升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保障驻村工作队办公日常费用开销申报该项目，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按照财政局工作通知建库，批复下达资金。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计划实现的具体绩效目标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加强乡驻村工作队经费保障，充分发挥乡驻村工作队员履职积极性，确保乡驻村工作能力水平和效果不断提升：2022年驻村工作队经费预算资金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本项目绩效目标和绩效指标量化可考核，匹配且全面完整，契合政策和项目实质，与部门的长期规划目标、年度工作目标相一致，产出和效果相关联，符合满意度指标预测等。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项目资金申报相符性。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项目申报内容与具体实施内容相符、申报目标合理可行。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资金计划、到位及使用情况。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资金计划及到位。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说明该项目资金计划及截止评价时点实际到位7元整，资金渠道：资金来源为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  <w:t>阿州财预〔2022〕61号、黑财预[2022]008-034号。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该项资金到位70000元，资金到位及时。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2.资金使用。</w:t>
      </w:r>
      <w:r>
        <w:rPr>
          <w:rFonts w:hint="eastAsia" w:ascii="仿宋" w:hAnsi="仿宋" w:eastAsia="仿宋" w:cs="仿宋"/>
          <w:sz w:val="32"/>
          <w:szCs w:val="32"/>
        </w:rPr>
        <w:t>说明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截至</w:t>
      </w:r>
      <w:r>
        <w:rPr>
          <w:rFonts w:hint="eastAsia" w:ascii="仿宋" w:hAnsi="仿宋" w:eastAsia="仿宋" w:cs="仿宋"/>
          <w:sz w:val="32"/>
          <w:szCs w:val="32"/>
        </w:rPr>
        <w:t>评价时点项目资金的实际支出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7万元。支付率100%。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项目财务管理情况。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严格按照相应的业务管理制度，规范各项经费的开支。资金使用规范，符合国家财经法规和财务管理以及有关专项资金管理办法的规定</w:t>
      </w:r>
      <w:r>
        <w:rPr>
          <w:rFonts w:hint="eastAsia" w:ascii="仿宋_GB2312" w:hAnsi="仿宋_GB2312" w:cs="仿宋_GB2312"/>
          <w:w w:val="10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资金的拨付有完整的审批程序和手续</w:t>
      </w:r>
      <w:r>
        <w:rPr>
          <w:rFonts w:hint="eastAsia" w:ascii="仿宋_GB2312" w:hAnsi="仿宋_GB2312" w:cs="仿宋_GB2312"/>
          <w:w w:val="10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不存在截留、挤占、挪用、虚列支出等情况。保障会计核算准确、财务资料完整。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项目组织实施情况。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该项目由色尔古村、地渔村、斯侗村、五里村驻村工作队在日常开展工作产生的相关办公费用，结算综合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办公经费费用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，经镇驻村工作队自行到镇报销。资金拨付经镇党委决议，同意并拨付。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项目完成情况。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该项目累计下达7万元，截至2022年支付7万元，用于驻村工作队在日常开展工作产生的相关办公费用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进度计划、成本控制目标的实现程度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自评良好。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项目效益情况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我单位完成了2022年初设定的产出指标任务，各项项目得到有序开展。到年底完成全部项目的100%，验收合格率达到100%，项目正常使用率达到100%</w:t>
      </w:r>
      <w:r>
        <w:rPr>
          <w:rFonts w:hint="eastAsia" w:ascii="仿宋_GB2312" w:hAnsi="仿宋_GB2312" w:cs="仿宋_GB2312"/>
          <w:w w:val="1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2.效益指标完成情况分析。 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我单位较好地完成年初设定的工作任务，该</w:t>
      </w:r>
      <w:r>
        <w:rPr>
          <w:rFonts w:hint="eastAsia" w:ascii="仿宋_GB2312" w:hAnsi="仿宋_GB2312" w:cs="仿宋_GB2312"/>
          <w:w w:val="100"/>
          <w:sz w:val="32"/>
          <w:szCs w:val="32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目得到有序开展。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3.满意度指标完成情况分析。 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自2022年以来，我单位对全部项目实施和整体社会效益及满意度等各项指标调查，基本情况是群众对项目实施满意度≥95%。项目社会效益和经济效益明显，达到了预期效果。 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我单位根据专项绩效评定指标对各项目量化评价，自评指标得分</w:t>
      </w:r>
      <w:r>
        <w:rPr>
          <w:rFonts w:hint="eastAsia" w:ascii="仿宋_GB2312" w:hAnsi="仿宋_GB2312" w:cs="仿宋_GB2312"/>
          <w:w w:val="100"/>
          <w:sz w:val="32"/>
          <w:szCs w:val="32"/>
          <w:lang w:val="en-US" w:eastAsia="zh-CN"/>
        </w:rPr>
        <w:t>94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分。 </w:t>
      </w:r>
    </w:p>
    <w:p>
      <w:pPr>
        <w:widowControl/>
        <w:spacing w:line="360" w:lineRule="auto"/>
        <w:ind w:firstLine="723" w:firstLineChars="200"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存在的问题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相关建议。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51E87A3-D820-410B-B322-B1CE3077F09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984B5B8-23B5-4925-BED8-C209EE1E72B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C703CF3-8D48-4C2C-A89A-40466575056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07224D6-4D51-46C1-A135-708B6B60013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EF9497"/>
    <w:multiLevelType w:val="singleLevel"/>
    <w:tmpl w:val="63EF9497"/>
    <w:lvl w:ilvl="0" w:tentative="0">
      <w:start w:val="3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NWY2YzgyMTJjOTRkY2Q5MDQ4MWMwMmUwYWYyZmIifQ=="/>
  </w:docVars>
  <w:rsids>
    <w:rsidRoot w:val="00000000"/>
    <w:rsid w:val="0E995E11"/>
    <w:rsid w:val="251245C4"/>
    <w:rsid w:val="3AC02DE5"/>
    <w:rsid w:val="4A40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</w:style>
  <w:style w:type="paragraph" w:styleId="3">
    <w:name w:val="Body Text"/>
    <w:basedOn w:val="1"/>
    <w:next w:val="4"/>
    <w:unhideWhenUsed/>
    <w:qFormat/>
    <w:uiPriority w:val="99"/>
    <w:pPr>
      <w:spacing w:before="100" w:beforeAutospacing="1"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toc 1"/>
    <w:basedOn w:val="1"/>
    <w:next w:val="1"/>
    <w:qFormat/>
    <w:uiPriority w:val="39"/>
    <w:pPr>
      <w:spacing w:after="304" w:line="257" w:lineRule="auto"/>
      <w:ind w:left="25" w:right="550" w:hanging="10"/>
    </w:pPr>
    <w:rPr>
      <w:rFonts w:ascii="Calibri" w:hAnsi="Calibri" w:eastAsia="Calibri" w:cs="Calibri"/>
      <w:b/>
      <w:color w:val="000000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2023-09-13T03:19:00Z</dcterms:created>
  <dc:creator>Administrator</dc:creator>
  <cp:lastModifiedBy>微信用户</cp:lastModifiedBy>
  <dcterms:modified xsi:type="dcterms:W3CDTF">2023-09-15T04:20:46Z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C1FE2456DEBB4D2A91982DC51DBC2E50_12</vt:lpwstr>
  </property>
</Properties>
</file>