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2022年黑水县关工委工作项目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支出绩效评价</w:t>
      </w:r>
    </w:p>
    <w:p>
      <w:pPr>
        <w:pStyle w:val="3"/>
        <w:ind w:left="1517" w:leftChars="474" w:firstLine="0" w:firstLineChars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项目资金申报及批复情况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为关心下一代主要用于助学、助孤、助残、助业以及扶持发展青少年和儿童教育事业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此项为2022年年初预算项目，按照财政局工作通知建库，下达资金。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计划实现的具体绩效目标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教育和引导青少年珍惜时光、勤奋学习、注重实践。积极引导青少年培育和践行社会主义核心价值观，加强青少年法治教育和权益保护，优化青少年成长环境。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项目资金申报相符性。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项目申报内容与具体实施内容相符、申报目标合理可行。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资金计划及到位</w:t>
      </w:r>
      <w:r>
        <w:rPr>
          <w:rFonts w:hint="eastAsia" w:ascii="仿宋" w:hAnsi="仿宋" w:eastAsia="仿宋" w:cs="仿宋"/>
          <w:sz w:val="32"/>
          <w:szCs w:val="32"/>
        </w:rPr>
        <w:t>。说明该项目资金计划及截止评价时点实际到位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20000元整</w:t>
      </w:r>
      <w:r>
        <w:rPr>
          <w:rFonts w:hint="eastAsia" w:ascii="仿宋" w:hAnsi="仿宋" w:eastAsia="仿宋" w:cs="仿宋"/>
          <w:sz w:val="32"/>
          <w:szCs w:val="32"/>
        </w:rPr>
        <w:t>，资金渠道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黑财预【2022】008-150号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、黑财预[2022]008-036号。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该项资金分别于2022年5月18日、2022年8月2日到位，</w:t>
      </w:r>
      <w:r>
        <w:rPr>
          <w:rFonts w:hint="eastAsia" w:ascii="仿宋" w:hAnsi="仿宋" w:eastAsia="仿宋" w:cs="仿宋"/>
          <w:sz w:val="32"/>
          <w:szCs w:val="32"/>
        </w:rPr>
        <w:t>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2.资金使用。</w:t>
      </w:r>
      <w:r>
        <w:rPr>
          <w:rFonts w:hint="eastAsia" w:ascii="仿宋" w:hAnsi="仿宋" w:eastAsia="仿宋" w:cs="仿宋"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sz w:val="32"/>
          <w:szCs w:val="32"/>
        </w:rPr>
        <w:t>评价时点项目资金的实际支出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19998.5元。支付率99%。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项目财务管理情况。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严格按照相应的业务管理制度，规范各项经费的开支。资金使用规范，符合国家财经法规和财务管理以及有关专项资金管理办法的规定</w:t>
      </w:r>
      <w:r>
        <w:rPr>
          <w:rFonts w:hint="eastAsia" w:ascii="仿宋_GB2312" w:hAnsi="仿宋_GB2312" w:cs="仿宋_GB2312"/>
          <w:w w:val="10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资金的拨付有完整的审批程序和手续</w:t>
      </w:r>
      <w:r>
        <w:rPr>
          <w:rFonts w:hint="eastAsia" w:ascii="仿宋_GB2312" w:hAnsi="仿宋_GB2312" w:cs="仿宋_GB2312"/>
          <w:w w:val="10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不存在截留、挤占、挪用、虚列支出等情况。保障会计核算准确、财务资料完整。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该项目由负责相关工作经办人员、分管领导进行资金使用方案编写，经镇主要领导同意后实施。资金拨付经镇党委决议，同意并拨付。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该项目累计下达2万元，截至2022年支付19998.5元，用于征订教育报刊（关爱明天）、慰问色尔古在校学生。</w:t>
      </w:r>
      <w:r>
        <w:rPr>
          <w:rFonts w:hint="eastAsia" w:ascii="仿宋" w:hAnsi="仿宋" w:eastAsia="仿宋" w:cs="仿宋"/>
          <w:sz w:val="32"/>
          <w:szCs w:val="32"/>
        </w:rPr>
        <w:t>进度计划、成本控制目标的实现程度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自评良好。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项目效益情况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我单位完成了2022年初设定的产出指标任务，各项项目得到有序开展。到年底完成全部项目的100%，验收合格率达到100%，项目正常使用率达到100%</w:t>
      </w:r>
      <w:r>
        <w:rPr>
          <w:rFonts w:hint="eastAsia" w:ascii="仿宋_GB2312" w:hAnsi="仿宋_GB2312" w:cs="仿宋_GB2312"/>
          <w:w w:val="1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2.效益指标完成情况分析。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我单位较好地完成年初设定的工作任务，各项项目得到有序开展。引导青少年身心健康，积极参加青少年活动；引导青少年遵纪守法，依法保护自己；引导青少年积极开展精神文明创建活动。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3.满意度指标完成情况分析。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自2022年以来，我单位对全部项目实施和整体社会效益及满意度等各项指标调查，基本情况是群众对项目实施满意度≥9</w:t>
      </w:r>
      <w:r>
        <w:rPr>
          <w:rFonts w:hint="eastAsia" w:ascii="仿宋_GB2312" w:hAnsi="仿宋_GB2312" w:cs="仿宋_GB2312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%。项目社会效益和经济效益明显，达到了预期效果。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我单位根据专项绩效评定指标对各项目量化评价，自评指标得分9</w:t>
      </w:r>
      <w:r>
        <w:rPr>
          <w:rFonts w:hint="eastAsia" w:ascii="仿宋_GB2312" w:hAnsi="仿宋_GB2312" w:cs="仿宋_GB2312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存在的问题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相关建议。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B016292-7404-47AA-B7DC-8FEA47771D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CDD2024-89DE-4E73-8604-6181C81035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1FEDBEF-2161-4107-8ED0-BB7F25C402C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684B238-BF2C-4C5A-970A-570C84B9BE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1B62D9C-9955-4065-881B-96D55BDB362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058C6"/>
    <w:multiLevelType w:val="singleLevel"/>
    <w:tmpl w:val="335058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EF9497"/>
    <w:multiLevelType w:val="singleLevel"/>
    <w:tmpl w:val="63EF9497"/>
    <w:lvl w:ilvl="0" w:tentative="0">
      <w:start w:val="3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NWY2YzgyMTJjOTRkY2Q5MDQ4MWMwMmUwYWYyZmIifQ=="/>
  </w:docVars>
  <w:rsids>
    <w:rsidRoot w:val="00000000"/>
    <w:rsid w:val="1FD60C6D"/>
    <w:rsid w:val="481444E5"/>
    <w:rsid w:val="557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2023-09-13T03:30:00Z</dcterms:created>
  <dc:creator>Administrator</dc:creator>
  <cp:lastModifiedBy>微信用户</cp:lastModifiedBy>
  <dcterms:modified xsi:type="dcterms:W3CDTF">2023-09-15T04:19:48Z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7AB324F2FA7F41CFB8E170D0EDEC7AAF_12</vt:lpwstr>
  </property>
</Properties>
</file>