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黑水县瓦钵梁子乡人民政府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新型冠状病毒疫情防控工作经费项目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新冠疫情爆发以来，党中央、国务院高度重视，习近平总书记作出重要指示，要求把人民群众生命安全和身体健康放在第一位，必须引起高度重视，全力做好防控工作。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黑水</w:t>
      </w:r>
      <w:r>
        <w:rPr>
          <w:rFonts w:hint="eastAsia" w:ascii="仿宋_GB2312" w:hAnsi="仿宋" w:eastAsia="仿宋_GB2312" w:cs="仿宋_GB2312"/>
          <w:sz w:val="32"/>
          <w:szCs w:val="32"/>
        </w:rPr>
        <w:t>县深入贯彻落实中央、省、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" w:eastAsia="仿宋_GB2312" w:cs="仿宋_GB2312"/>
          <w:sz w:val="32"/>
          <w:szCs w:val="32"/>
        </w:rPr>
        <w:t>疫情防控工作决策部署，坚持把人民生命安全和身体健康放在第一位，始终将疫情防控作为最重要工作来抓，全力以赴打好疫情防控的人民战、总体战、阻击战。为积极应对疫情，坚持</w:t>
      </w:r>
      <w:r>
        <w:rPr>
          <w:rFonts w:hint="default" w:ascii="仿宋_GB2312" w:hAnsi="仿宋" w:eastAsia="仿宋_GB2312" w:cs="仿宋_GB2312"/>
          <w:sz w:val="32"/>
          <w:szCs w:val="32"/>
        </w:rPr>
        <w:t>“急事急办、特事特办”的原则，迅速落实防疫资金保障，确保组织领导、工作机制、人员队伍、经费保障、物资储备到位。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tbl>
      <w:tblPr>
        <w:tblStyle w:val="11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黑水县瓦钵梁子乡人民政府新型冠状病毒疫情防控工作经费项目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32"/>
                <w:szCs w:val="32"/>
              </w:rPr>
              <w:t>支出绩效目标完成情况表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(20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新型冠状病毒疫情防控工作经费项目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黑水县瓦钵梁子乡人民政府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2.79万元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0.23万元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2.79万元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0.23万元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保时保质完成项目建设并投入使用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目标已完成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实际完成指标值(包含数字及文字描述)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建设质量达标率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建设标准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按期完成率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发现疫情报告及时率（%）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建设资金投入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2.79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0.23万元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购买口罩个数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1140个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1140个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防疫物资保障充足率（%）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服务对象满意度指标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居民对疫情防控工作的满意度（%）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坚持常态化防控，严防疫情反弹。在前期疫情防控取得阶段性成果的基础上，适时将总体防控策略调整为“外防输入、内防反弹”，坚持思想不松、机制不变、队伍不散，推动防控工作由应急性超常规防控向常态化防控转变。</w:t>
      </w:r>
    </w:p>
    <w:p>
      <w:pPr>
        <w:pStyle w:val="19"/>
      </w:pPr>
      <w:r>
        <w:t>窗体底端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在疫情防控的特殊时期，合规、公平使用疫情防控资金和财税政策，确保资金用在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“刀刃”上，提高疫情防控资金使用效益，检验疫情防控资金是否实现经济性、效率性、效益性和公平性，确保财政资金不但拨得快，更要投得准、管得住、用得好、效益高。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通过绩效评价使预算单位树立绩效意识、成本意识和责任意识，提高财政专项资金的使用效益和管理水平。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全面了新冠疫情防控资金覆盖项目的进展、资金使用、执行情况以及取得的成绩和综合效果，有利于预算单位总结经验、发现问题、加强管理，保证财政资金使用管理的规范性、安全性和有效性。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资金分配管理的科学合理性，项目、资金管理的科学规范性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合理，建立管理措施，加强建设过程管理，加强项目投资管理，加强项目质量管理，加强项目进度管理，加强资金管理。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于2021年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3月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完工,项</w:t>
      </w:r>
      <w:r>
        <w:rPr>
          <w:rFonts w:hint="eastAsia" w:ascii="仿宋_GB2312" w:hAnsi="仿宋" w:eastAsia="仿宋_GB2312" w:cs="仿宋_GB2312"/>
          <w:sz w:val="32"/>
          <w:szCs w:val="32"/>
        </w:rPr>
        <w:t>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预算投资2.79万元，实际支出为0.23万元，该项目不直接产生经济效益，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通过项目实施，加大疫情防控的宣传，确保人民群众的身心健康，使疫情的扩散得到了有效的控制，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为全乡疫情工作提供保障。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因此，该项目有非常好的社会效益。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pStyle w:val="2"/>
        <w:spacing w:line="360" w:lineRule="auto"/>
        <w:ind w:firstLine="31680"/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</w:rPr>
        <w:t>预算编制不精准，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本部门支出预算资金的安排及使用上有不可预见性。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一是重视绩效管理，切实履行好职责。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努力提升工作绩效，围绕财政项目计划安排，合理使用财政资金，让财政监督职责发挥作用。</w:t>
      </w:r>
    </w:p>
    <w:p>
      <w:pPr>
        <w:pStyle w:val="2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二是建立长效机制。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 w:bidi="ar-SA"/>
        </w:rPr>
        <w:t>把绩效评价作为部门内控的日常工作，建立绩效评价管理工作考核长效机制。科学设定绩效目标，加强预算执行管理。</w:t>
      </w:r>
    </w:p>
    <w:p>
      <w:pPr>
        <w:pStyle w:val="2"/>
        <w:numPr>
          <w:ilvl w:val="0"/>
          <w:numId w:val="0"/>
        </w:numPr>
        <w:ind w:left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93D77"/>
    <w:multiLevelType w:val="singleLevel"/>
    <w:tmpl w:val="E6993D7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500F7C"/>
    <w:rsid w:val="007B38C6"/>
    <w:rsid w:val="0BCE39E6"/>
    <w:rsid w:val="0F5E3F6A"/>
    <w:rsid w:val="1B4A3EC4"/>
    <w:rsid w:val="22221647"/>
    <w:rsid w:val="33A54099"/>
    <w:rsid w:val="4A0B0DD8"/>
    <w:rsid w:val="51884424"/>
    <w:rsid w:val="52175B2B"/>
    <w:rsid w:val="558B0CD3"/>
    <w:rsid w:val="56EF34B4"/>
    <w:rsid w:val="57B166CC"/>
    <w:rsid w:val="61CA2889"/>
    <w:rsid w:val="6204313F"/>
    <w:rsid w:val="68490D74"/>
    <w:rsid w:val="6AA3197F"/>
    <w:rsid w:val="70612010"/>
    <w:rsid w:val="715E7BBC"/>
    <w:rsid w:val="71A66881"/>
    <w:rsid w:val="75E0094B"/>
    <w:rsid w:val="77BB32A8"/>
    <w:rsid w:val="781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sj_md"/>
    <w:basedOn w:val="7"/>
    <w:uiPriority w:val="0"/>
  </w:style>
  <w:style w:type="character" w:customStyle="1" w:styleId="17">
    <w:name w:val="active"/>
    <w:basedOn w:val="7"/>
    <w:qFormat/>
    <w:uiPriority w:val="0"/>
    <w:rPr>
      <w:color w:val="FFFFFF"/>
      <w:shd w:val="clear" w:fill="1966A7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2022-08-16T05:47:22Z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