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</w:rPr>
        <w:t>20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年</w:t>
      </w:r>
      <w:r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  <w:t>黑水县瓦钵梁子乡人民政府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44"/>
          <w:szCs w:val="44"/>
        </w:rPr>
      </w:pPr>
      <w:r>
        <w:rPr>
          <w:rFonts w:hint="eastAsia" w:ascii="仿宋_GB2312" w:hAnsi="黑体" w:eastAsia="仿宋_GB2312" w:cs="方正小标宋简体"/>
          <w:b/>
          <w:sz w:val="44"/>
          <w:szCs w:val="44"/>
          <w:lang w:eastAsia="zh-CN"/>
        </w:rPr>
        <w:t>驻村工作队经费</w:t>
      </w:r>
      <w:r>
        <w:rPr>
          <w:rFonts w:hint="eastAsia" w:ascii="仿宋_GB2312" w:hAnsi="黑体" w:eastAsia="仿宋_GB2312" w:cs="方正小标宋简体"/>
          <w:b/>
          <w:sz w:val="44"/>
          <w:szCs w:val="44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本项目主要依据县委、县政府关于强化贫困村驻村工作保障的要求及</w:t>
      </w:r>
      <w:r>
        <w:rPr>
          <w:rFonts w:hint="default" w:ascii="仿宋_GB2312" w:hAnsi="仿宋" w:eastAsia="仿宋_GB2312" w:cs="仿宋_GB2312"/>
          <w:sz w:val="32"/>
          <w:szCs w:val="32"/>
        </w:rPr>
        <w:t>黑财[2020]2号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、黑委组函[2021]149号文件要求</w:t>
      </w:r>
      <w:r>
        <w:rPr>
          <w:rFonts w:hint="default" w:ascii="仿宋_GB2312" w:hAnsi="仿宋" w:eastAsia="仿宋_GB2312" w:cs="仿宋_GB2312"/>
          <w:sz w:val="32"/>
          <w:szCs w:val="32"/>
        </w:rPr>
        <w:t>，由县财政局下达实施，项目资金主要用于保障驻村工作队驻村工作正常开展。该项目资金主要用于办公费、差旅费等，按照各贫困村配备的人员分配资金，让该项目资金充分发挥效益，保障本乡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" w:eastAsia="仿宋_GB2312" w:cs="仿宋_GB2312"/>
          <w:sz w:val="32"/>
          <w:szCs w:val="32"/>
        </w:rPr>
        <w:t>个贫困村驻村工作队驻村工作正常开展。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tbl>
      <w:tblPr>
        <w:tblStyle w:val="9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widowControl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  <w:t>黑水县瓦钵梁子乡驻村工作队经费项目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  <w:t>支出绩效目标完成情况表</w:t>
            </w:r>
          </w:p>
          <w:p>
            <w:pPr>
              <w:pStyle w:val="13"/>
              <w:widowControl/>
              <w:ind w:left="1596" w:leftChars="760" w:firstLine="1280" w:firstLineChars="400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(20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  <w:t>驻村工作队经费项目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-SA"/>
              </w:rPr>
              <w:t>黑水县瓦钵梁子乡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9.93万元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9.93万元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保时保质完成项目建设并投入使用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目标已完成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实际完成指标值(包含数字及文字描述)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帮扶村脱贫率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完成工作时限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2021年12月底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2021年12月底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建设资金投入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10万元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9.93万元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驻村队员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shd w:val="clear" w:fill="FFFFFF" w:themeFill="background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人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highlight w:val="none"/>
                <w:shd w:val="clear" w:fill="FFFFFF" w:themeFill="background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帮扶村个数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4个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可持续影响指标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贫困村脱贫巩固率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服务对象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贫困户满意度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本项目主要依据县委、县政府关于强化贫困村驻村工作保障的要求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，项目资金主要用于保障驻村工作队驻村工作正常开展。该项目资金主要用于办公费、差旅费等，按照各贫困村配备的人员分配资金，让该项目资金充分发挥效益，保障本乡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个贫困村驻村工作队驻村工作正常开展。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资金分配管理的科学合理性，项目、资金管理的科学规范性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合理，建立管理措施，加强建设过程管理，加强项目投资管理，加强项目质量管理，加强项目进度管理，加强资金管理。通过项目实施，进一步做好群众工作，提升群众满意度。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于2021年12月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完工,项</w:t>
      </w:r>
      <w:r>
        <w:rPr>
          <w:rFonts w:hint="eastAsia" w:ascii="仿宋_GB2312" w:hAnsi="仿宋" w:eastAsia="仿宋_GB2312" w:cs="仿宋_GB2312"/>
          <w:sz w:val="32"/>
          <w:szCs w:val="32"/>
        </w:rPr>
        <w:t>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预算10万元，实际投资为10万元，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%。通过项目实施，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本项目的实施将</w:t>
      </w:r>
      <w:r>
        <w:rPr>
          <w:rFonts w:hint="default" w:ascii="仿宋_GB2312" w:hAnsi="仿宋_GB2312" w:eastAsia="仿宋_GB2312" w:cs="仿宋_GB2312"/>
          <w:sz w:val="32"/>
          <w:szCs w:val="32"/>
        </w:rPr>
        <w:t>主要用于保障驻村工作队驻村工作正常开展。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资金拨付进度缓慢：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项目在实施过程中，项目资料参差不齐，加之时间紧任务重，故导致资金拨付进度缓慢。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为加快财政资金支出进度，提高资金使用效益，我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将积极与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</w:rPr>
        <w:t>驻村工作队成员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沟通协调，及早着手、积极部署、统筹安排，采取一系列措施促进专项资金拨付进度。</w:t>
      </w:r>
    </w:p>
    <w:p>
      <w:pPr>
        <w:pStyle w:val="7"/>
        <w:widowControl/>
        <w:spacing w:line="580" w:lineRule="exact"/>
        <w:jc w:val="both"/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是转变观念，变被动拨款为主动服务。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是查找原因，统计好财政支出进度情况，掌握预算指标下达及拨付情况，对预算指标未拨付的具体原因和存在的问题进行全面分析，督促项目加快工程进度，确保项目资金，按及时落实到位。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197"/>
    <w:multiLevelType w:val="singleLevel"/>
    <w:tmpl w:val="0C1231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7B38C6"/>
    <w:rsid w:val="159C3C19"/>
    <w:rsid w:val="1B4A3EC4"/>
    <w:rsid w:val="22291289"/>
    <w:rsid w:val="33846E49"/>
    <w:rsid w:val="418E6ABF"/>
    <w:rsid w:val="41FC7AC2"/>
    <w:rsid w:val="46DC7DA9"/>
    <w:rsid w:val="4A0B0DD8"/>
    <w:rsid w:val="4BBD5B26"/>
    <w:rsid w:val="564D0877"/>
    <w:rsid w:val="57B166CC"/>
    <w:rsid w:val="60E554F8"/>
    <w:rsid w:val="67814692"/>
    <w:rsid w:val="6BB1778D"/>
    <w:rsid w:val="70612010"/>
    <w:rsid w:val="7B0E11A0"/>
    <w:rsid w:val="7ED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2022-08-17T02:08:39Z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