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4"/>
          <w:szCs w:val="44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黑水县瓦钵梁子乡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（一）机构组成。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黑水县瓦钵梁子乡人民政府，取得黑水县机构编制委员会办公室颁发的统一社会信用代码：11513228008943206Y，机构地址：四川省阿坝州黑水县瓦钵梁子乡约窝村，法定代表人：张强，机构性质：机关。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</w:rPr>
        <w:t>规划及管理等。完成领导交办的其他工作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（二）机构职能。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（一）加强党的领导，抓好基层党建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（2）履行党要管党、从严治党</w:t>
      </w:r>
      <w:r>
        <w:rPr>
          <w:rFonts w:hint="default" w:ascii="仿宋_GB2312" w:eastAsia="仿宋_GB2312" w:cs="仿宋_GB2312"/>
          <w:sz w:val="32"/>
          <w:szCs w:val="32"/>
        </w:rPr>
        <w:t>主体</w:t>
      </w:r>
      <w:r>
        <w:rPr>
          <w:rFonts w:hint="eastAsia" w:ascii="仿宋_GB2312" w:hAnsi="Times New Roman" w:eastAsia="仿宋_GB2312" w:cs="仿宋_GB2312"/>
          <w:sz w:val="32"/>
          <w:szCs w:val="32"/>
        </w:rPr>
        <w:t>责任，全面推进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（4）贯彻党管干部原则，加强干部队伍建设，完善干部培养选拔机制，加强干部教育管理监督。贯彻党管人才原则，加强人才队伍建设。加强对本乡工会、共青团、妇联等群团工作的领导。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（二）统筹经济发展，实施乡村振兴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（3）指导农村经济发展，推动产业结构调整。保护各种经济组织的合法权益，营造良好的营商环境。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（三）组织公共服务，着力改善民生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（1）加强乡综合便民服务平台标准化建设，做好村（社区）服务配套设施和综合服务平台建设，提升便民服务质量。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（四）领导基层治理，维护社会治安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（3）指导村（社区）村民（居民）自治，促进社会组织健康发展，完善村规民约，增强社会自治功能。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（4）负责国防教育，承担国防动员、征兵、民兵预备役、双拥等工作。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（5）保障各少数民族的合法权</w:t>
      </w:r>
      <w:r>
        <w:rPr>
          <w:rFonts w:hint="default" w:ascii="仿宋_GB2312" w:eastAsia="仿宋_GB2312" w:cs="仿宋_GB2312"/>
          <w:sz w:val="32"/>
          <w:szCs w:val="32"/>
        </w:rPr>
        <w:t>利</w:t>
      </w:r>
      <w:r>
        <w:rPr>
          <w:rFonts w:hint="eastAsia" w:ascii="仿宋_GB2312" w:hAnsi="Times New Roman" w:eastAsia="仿宋_GB2312" w:cs="仿宋_GB2312"/>
          <w:sz w:val="32"/>
          <w:szCs w:val="32"/>
        </w:rPr>
        <w:t>和利益，尊重少数民族的风俗习惯，坚决与民族分裂活动和邪教组织斗争。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（6）保障宪法和法律赋予妇女的男女平等、同工同酬和婚姻自由等各项权利。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（五）完成法律、法规、规章规定和上级交办的其他事项。</w:t>
      </w:r>
    </w:p>
    <w:p>
      <w:pPr>
        <w:pStyle w:val="6"/>
        <w:ind w:left="0" w:leftChars="0" w:firstLine="481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pStyle w:val="6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我单位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总编制32人，其中行政编制19人，事业工勤编制2人，事业编制11人。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截至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2023年底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职工在编2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人，事业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8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人，公务员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二、部门资金收支情况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0" w:firstLineChars="15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（一）收入情况。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本单位本年度收入调整预算数为934.23万元，收入决算数为934.23万元，预算完成度为100.00%。本年度支出调整预算数为934.23万元，支出决算数为934.23万元，预算支出完成度为100.00%。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（二）支出情况。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总收入为934.23万元。其中：一般公共预算财政拨款收入为934.23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934.23万元。其中：一般公共服务支出为359.33万元，占比38.46%；外交支出为0.00万元，占比0.00%；国防支出为0.00万元，占比0.00%；公共安全支出为0.00万元，占比0.00%；教育支出为0.00万元，占比0.00%；科学技术支出为0.00万元，占比0.00%；文化旅游体育与传媒支出为0.00万元，占比0.00%；社会保障和就业支出为72.17万元，占比7.73%；卫生健康支出为32.78万元，占比3.51%；节能环保支出为0.00万元，占比0.00%；城乡社区支出为0.00万元，占比0.00%；农林水支出为427.31万元，占比45.74%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42.64万元，占比4.56%；粮油物资储备支出为0.00万元，占比0.00%；国有资本经营预算支出为0.00万元，占比0.00%；灾害防治及应急管理支出为2.92万元，占比0.34%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0" w:firstLineChars="1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结余分配和结转结余情况。瓦钵梁子乡2023年决算报表结转结余为0元。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三、部门预算绩效分析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（一）部门预算总体绩效分析。指标分值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核心职能目标一：基本支出，在职人员工资保险。目标完成情况，截止2023年底我单位如期完成预算26人全年工资保险发放。该资金开支范围、标准及支付进度，支付依据合规合法，资金支付与绩效目标相符。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核心职能目标二：项目支出，基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组织运行及公共运行维护费。目标完成情况，截止2023年底我单位如期完成4个村日常办公费8万元，维修维护费20万元支付。该资金开支范围、标准及支付进度，支付依据合规合法，资金支付与预算相符。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核心职能目标三：项目支出，村干部工资保险。目标完成情况，截止2023年底我单位如期完成4个村33名村干部全年工资绩效发放。该资金开支范围、标准及支付进度，支付依据合规合法，资金支付与预算相符。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预算管理。指标分值25分，自评得分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编制质量：本单位本年度收入调整预算数为934.23万元，收入决算数为934.23万元，预算完成度为100.00%。本年度支出调整预算数为934.23万元，支出决算数为934.23万元，预算支出完成度为100.00%。截止2023年度我单位资金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单位收入统筹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：我单位不涉及该项指标。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支出执行进度：2023年1-6月支付情况：预算数据1,478.81万元，支付数据451.94万元，支付率30.56%。1-12月预算数据978.78万元，支付数据451.94万元，支付率100%。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预算年终结余:2023年无结转结余。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指标分值2分，自评得分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严控一般性支出：我单位严控“三公”经费、会议、培训、差旅、办节办展、办公设备购置、信息网络及软件购置更新、课题经费等8项一般性支出。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制度：强化制度建设。不断强化财务管理制度建设，依据相关法律、法规及管理办法，制定符合我乡财务制度，着重从预算绩效管理主要内容和环节，规范操作程序和质量控制要求，构建起工作有指导、实施有方案、内部有规程等相互支撑制度体系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财务岗位设置：我乡按照财务制度规定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,设立会计、出纳岗位，相互监督。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资金使用规范：本年度收到预算资金978.78万元，实际使用978.78万元。资金使用过程中严格按照单位财务管理制度要求执行，提高资金使用的合规性。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资产管理。指标分值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人均资产变化率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=(期末人均资产-期初人均资产)/期初人均资产*100%。均符合相关规定，低于规定值。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固定资产在用率。截止2023年12月31日，固定资产总计554.40万元，在用的固定资产总计554.40万元，固定资产在用率达100%。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资产盘活率。资产闲置0万元，资产盘活率达100%。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采购管理。指标分值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采购执行率：采购执行规范性，2023年年度政府采购货物计划170.96万元，支出170.96万元，政府采购工程支出170.96万元，政府采购服务支出0万元。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支持中小企业发展：政府采购授予中小企业合同金额170.96万元，其中：授予小微企业合同金额0万元。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（二）部门预算项目绩效分析。指标分值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常年项目绩效分析。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141.54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141.54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阶段（一次性）项目绩效分析。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170.96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170.96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项目决策。指标分值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决策程序;我乡从项目立项必要性、投入经济性、目标合理性、实施可行性、筹资合规性。按照厉行节约的要求，结合项目开支情况结合实际需求、相关费用标准及市场价格水平，重点对目标数量是否合理、投入是否经济、预算测算是否准确、测算过程是否详细、测算依据是否充分等方面进行了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确定项目实施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方案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项目入库；我乡按照项目建设要求在规定时间完成项目入库。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目标设置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: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申报的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资金项目内容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与具体实施内容相符的、申报目标是合理可行。指标分值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2.项目执行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项目调整：按照县委资金分配，设立项目，未调整。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420" w:left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目标实现。指标分值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目标完成：项目从经济、社会、生态、可持续效益以及服务对象满意度等方面科学制定目标任务。截止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2023年年底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项目按照目标任务完成数量、质量、时效、成本等计划完成目标。指标分值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目标偏离：预算项目绩效目标数量指标实现程度与预期目标的无偏离情况。各项目实际工作中达到预期的目标或标准，与设定的绩效目标之间不存在差异。指标分值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实现效果：加快构建全方位、全过程、全覆盖预算绩效管理体系，财政资源配置效率和资金使用效益实现“双提升”。指标分值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（三）重点领域绩效分析。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截止2023年12月31日，固定资产总计554.40万元，在用的固定资产总计554.40万元，固定资产在用率达100%。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2023年年度政府采购货物支出170.96万元，政府采购工程支出170.96万元，政府采购服务支出0万元。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政府采购授予中小企业合同金额170.96万元，其中：授予小微企业合同金额0万元。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绩效结果应用情况。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我单位于2023年3月15日在黑水县人民政府信息公开网站上公开了《瓦钵梁子乡人民2023年预算编制说明》。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2024年3月20日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在黑水县人民政府信息公开网站上公开了《瓦钵梁子乡人民202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年预算编制说明》。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日在黑水县人民政府信息公开网站上公开了《2021年度瓦钵梁子乡人民政府部门决算编制说明》。由于202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日在黑水县政府信息公开网站上公开了《202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年度瓦钵梁子乡人民政府部门决算编制说明》，说明中公开了预算绩效管理工作开展情况，并公开了202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年整体支出绩效报告。由于202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（一）评价结论。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我乡严格对照评分标准，2023年度财政局部门整体支出绩效评价自评分数为98分（详情见附件）。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7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附表：部门整体支出绩效目标完成情况自评表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31"/>
        <w:gridCol w:w="638"/>
        <w:gridCol w:w="1433"/>
        <w:gridCol w:w="1183"/>
        <w:gridCol w:w="1225"/>
        <w:gridCol w:w="1108"/>
        <w:gridCol w:w="108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黑水县瓦钵乡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46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在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村振兴上拼全力。乡村振兴，产业先行，产业发展了，农村才有人气。按照“红色瓦钵守初心，绿色发展担使命”的发展思路，因村制宜，发挥优势，发展特色种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在职人员26人工资、保险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组织运行及公共运行维护费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4个村日常办公费80000元，维修维护费200000元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2023年定额公用经费586625元（26在职人员×22562.5元），其中行政428687.5元，事业157937.5元。车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辆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运行维护费80000元；邮电费50000元;劳务费66000元；水费10000元；电费50000元；培训费8000元；办公费180000元；维护费62625元；差旅费80000元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全乡4村</w:t>
            </w:r>
            <w:bookmarkStart w:id="1" w:name="_GoBack"/>
            <w:bookmarkEnd w:id="1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NjhjNDNiN2RjOWRkY2QxZGViYzI0NTBlYjA3NDAifQ=="/>
  </w:docVars>
  <w:rsids>
    <w:rsidRoot w:val="00491B22"/>
    <w:rsid w:val="00291808"/>
    <w:rsid w:val="00491B22"/>
    <w:rsid w:val="0052390C"/>
    <w:rsid w:val="0FE708DB"/>
    <w:rsid w:val="34EB1F43"/>
    <w:rsid w:val="36435EC2"/>
    <w:rsid w:val="4D1E8CE6"/>
    <w:rsid w:val="4DD97D2F"/>
    <w:rsid w:val="60D032A5"/>
    <w:rsid w:val="61071088"/>
    <w:rsid w:val="771F55F4"/>
    <w:rsid w:val="7B7A81A1"/>
    <w:rsid w:val="7FE5DD9E"/>
    <w:rsid w:val="9FF6E760"/>
    <w:rsid w:val="D4B7C93C"/>
    <w:rsid w:val="DF5FFC68"/>
    <w:rsid w:val="DFEB2CC8"/>
    <w:rsid w:val="EFB7C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Body Text First Indent 2"/>
    <w:basedOn w:val="3"/>
    <w:qFormat/>
    <w:uiPriority w:val="0"/>
    <w:pPr>
      <w:ind w:firstLine="200" w:firstLineChars="200"/>
    </w:p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17</Pages>
  <Words>332</Words>
  <Characters>337</Characters>
  <Lines>2</Lines>
  <Paragraphs>1</Paragraphs>
  <TotalTime>7</TotalTime>
  <ScaleCrop>false</ScaleCrop>
  <LinksUpToDate>false</LinksUpToDate>
  <CharactersWithSpaces>337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2024-10-24T11:20:36Z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EFB27A79F2D947C2ADA8381B136B852F_12</vt:lpwstr>
  </property>
</Properties>
</file>