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E5826C">
      <w:pPr>
        <w:pStyle w:val="1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大标宋_GBK" w:hAnsi="方正大标宋_GBK" w:eastAsia="方正大标宋_GBK" w:cs="方正大标宋_GBK"/>
          <w:color w:val="auto"/>
          <w:kern w:val="2"/>
          <w:sz w:val="44"/>
          <w:szCs w:val="44"/>
          <w:highlight w:val="none"/>
          <w:lang w:val="en-US" w:eastAsia="zh-CN"/>
        </w:rPr>
      </w:pPr>
      <w:r>
        <w:rPr>
          <w:rFonts w:hint="eastAsia" w:ascii="方正大标宋_GBK" w:hAnsi="方正大标宋_GBK" w:eastAsia="方正大标宋_GBK" w:cs="方正大标宋_GBK"/>
          <w:color w:val="auto"/>
          <w:kern w:val="2"/>
          <w:sz w:val="44"/>
          <w:szCs w:val="44"/>
          <w:highlight w:val="none"/>
          <w:lang w:val="en-US" w:eastAsia="zh-CN"/>
        </w:rPr>
        <w:t>乡综合服务设施项目改造提升专项</w:t>
      </w:r>
    </w:p>
    <w:p w14:paraId="7C9B54E6">
      <w:pPr>
        <w:pStyle w:val="1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大标宋_GBK" w:hAnsi="方正大标宋_GBK" w:eastAsia="方正大标宋_GBK" w:cs="方正大标宋_GBK"/>
          <w:color w:val="auto"/>
          <w:kern w:val="2"/>
          <w:sz w:val="44"/>
          <w:szCs w:val="44"/>
          <w:highlight w:val="none"/>
          <w:lang w:val="en-US" w:eastAsia="zh-CN"/>
        </w:rPr>
      </w:pPr>
      <w:r>
        <w:rPr>
          <w:rFonts w:hint="eastAsia" w:ascii="方正大标宋_GBK" w:hAnsi="方正大标宋_GBK" w:eastAsia="方正大标宋_GBK" w:cs="方正大标宋_GBK"/>
          <w:color w:val="auto"/>
          <w:kern w:val="2"/>
          <w:sz w:val="44"/>
          <w:szCs w:val="44"/>
          <w:highlight w:val="none"/>
          <w:lang w:val="en-US" w:eastAsia="zh-CN"/>
        </w:rPr>
        <w:t>预算项目绩效评价报告</w:t>
      </w:r>
    </w:p>
    <w:p w14:paraId="2846FE12">
      <w:pPr>
        <w:pStyle w:val="16"/>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2"/>
          <w:szCs w:val="32"/>
          <w:highlight w:val="none"/>
        </w:rPr>
      </w:pPr>
    </w:p>
    <w:p w14:paraId="4B372677">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sz w:val="32"/>
          <w:szCs w:val="32"/>
          <w:highlight w:val="none"/>
          <w:lang w:val="zh-CN"/>
        </w:rPr>
      </w:pPr>
      <w:r>
        <w:rPr>
          <w:rFonts w:hint="eastAsia" w:ascii="黑体" w:hAnsi="宋体" w:eastAsia="黑体"/>
          <w:sz w:val="32"/>
          <w:szCs w:val="32"/>
          <w:highlight w:val="none"/>
        </w:rPr>
        <w:t>一、</w:t>
      </w:r>
      <w:r>
        <w:rPr>
          <w:rFonts w:hint="eastAsia" w:ascii="黑体" w:hAnsi="宋体" w:eastAsia="黑体"/>
          <w:sz w:val="32"/>
          <w:szCs w:val="32"/>
          <w:highlight w:val="none"/>
          <w:lang w:val="zh-CN"/>
        </w:rPr>
        <w:t>项目概况</w:t>
      </w:r>
    </w:p>
    <w:p w14:paraId="6F5413B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outlineLvl w:val="0"/>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14:paraId="69E08ED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eastAsia="仿宋" w:cs="仿宋"/>
          <w:sz w:val="32"/>
          <w:szCs w:val="32"/>
          <w:highlight w:val="none"/>
          <w:lang w:bidi="ar-SA"/>
        </w:rPr>
      </w:pPr>
      <w:r>
        <w:rPr>
          <w:rFonts w:hint="eastAsia" w:ascii="FangSong_GB2312" w:hAnsi="FangSong_GB2312" w:eastAsia="FangSong_GB2312" w:cs="FangSong_GB2312"/>
          <w:sz w:val="32"/>
          <w:szCs w:val="32"/>
          <w:highlight w:val="none"/>
          <w:lang w:val="en-US" w:eastAsia="zh-CN"/>
        </w:rPr>
        <w:t>2022年我乡实施了乡</w:t>
      </w:r>
      <w:r>
        <w:rPr>
          <w:rFonts w:hint="eastAsia" w:ascii="Times New Roman" w:hAnsi="Times New Roman" w:eastAsia="FangSong_GB2312" w:cs="Times New Roman"/>
          <w:sz w:val="32"/>
          <w:szCs w:val="32"/>
          <w:highlight w:val="none"/>
          <w:lang w:val="en-US" w:eastAsia="zh-CN"/>
        </w:rPr>
        <w:t>综合服务设施建设项目，该项目</w:t>
      </w:r>
      <w:r>
        <w:rPr>
          <w:rFonts w:hint="eastAsia" w:ascii="FangSong_GB2312" w:hAnsi="FangSong_GB2312" w:eastAsia="FangSong_GB2312" w:cs="FangSong_GB2312"/>
          <w:sz w:val="32"/>
          <w:szCs w:val="32"/>
          <w:highlight w:val="none"/>
          <w:lang w:val="en-US" w:eastAsia="zh-CN"/>
        </w:rPr>
        <w:t>建筑面积785</w:t>
      </w:r>
      <w:r>
        <w:rPr>
          <w:rFonts w:hint="eastAsia" w:ascii="FangSong_GB2312" w:hAnsi="FangSong_GB2312" w:eastAsia="FangSong_GB2312" w:cs="FangSong_GB2312"/>
          <w:sz w:val="32"/>
          <w:szCs w:val="32"/>
          <w:highlight w:val="none"/>
          <w:vertAlign w:val="baseline"/>
          <w:lang w:val="en-US" w:eastAsia="zh-CN"/>
        </w:rPr>
        <w:t>m</w:t>
      </w:r>
      <w:r>
        <w:rPr>
          <w:rFonts w:hint="eastAsia" w:ascii="FangSong_GB2312" w:hAnsi="FangSong_GB2312" w:eastAsia="FangSong_GB2312" w:cs="FangSong_GB2312"/>
          <w:sz w:val="32"/>
          <w:szCs w:val="32"/>
          <w:highlight w:val="none"/>
          <w:vertAlign w:val="superscript"/>
          <w:lang w:val="en-US" w:eastAsia="zh-CN"/>
        </w:rPr>
        <w:t>2</w:t>
      </w:r>
      <w:r>
        <w:rPr>
          <w:rFonts w:hint="eastAsia" w:ascii="FangSong_GB2312" w:hAnsi="FangSong_GB2312" w:eastAsia="FangSong_GB2312" w:cs="FangSong_GB2312"/>
          <w:sz w:val="32"/>
          <w:szCs w:val="32"/>
          <w:highlight w:val="none"/>
          <w:lang w:val="en-US" w:eastAsia="zh-CN"/>
        </w:rPr>
        <w:t>，包含便民服务中心、办公室、职工之家、公共浴室、职工住宿等功能。但因资金有限，建成后暂时无法投入使用。为确</w:t>
      </w:r>
      <w:bookmarkStart w:id="0" w:name="_GoBack"/>
      <w:bookmarkEnd w:id="0"/>
      <w:r>
        <w:rPr>
          <w:rFonts w:hint="eastAsia" w:ascii="FangSong_GB2312" w:hAnsi="FangSong_GB2312" w:eastAsia="FangSong_GB2312" w:cs="FangSong_GB2312"/>
          <w:sz w:val="32"/>
          <w:szCs w:val="32"/>
          <w:highlight w:val="none"/>
          <w:lang w:val="en-US" w:eastAsia="zh-CN"/>
        </w:rPr>
        <w:t>保新建综合服务设施尽快投入使用，提升政府服务水平，充分发挥综合服务设施项目效益，现需对新建综合服务设施进行改造提升，内容主要是综合服务提升改造及配套设施设备采购。</w:t>
      </w:r>
      <w:r>
        <w:rPr>
          <w:rFonts w:hint="eastAsia" w:ascii="仿宋_GB2312" w:hAnsi="仿宋_GB2312" w:eastAsia="仿宋_GB2312" w:cs="仿宋_GB2312"/>
          <w:b w:val="0"/>
          <w:bCs w:val="0"/>
          <w:sz w:val="32"/>
          <w:szCs w:val="32"/>
          <w:highlight w:val="none"/>
          <w:lang w:val="en-US" w:eastAsia="zh-CN"/>
        </w:rPr>
        <w:t>为提高政府政务服务水平，加强政务服务能力建设，同时有效改善干部职工工作及生活条件，今年计划实施</w:t>
      </w:r>
      <w:r>
        <w:rPr>
          <w:rFonts w:hint="eastAsia" w:ascii="仿宋_GB2312" w:hAnsi="仿宋_GB2312" w:eastAsia="仿宋_GB2312" w:cs="仿宋_GB2312"/>
          <w:sz w:val="32"/>
          <w:szCs w:val="32"/>
          <w:highlight w:val="none"/>
          <w:lang w:eastAsia="zh-CN"/>
        </w:rPr>
        <w:t>瓦钵梁子乡综合服务设施改造提升项目</w:t>
      </w:r>
      <w:r>
        <w:rPr>
          <w:rFonts w:hint="eastAsia" w:ascii="仿宋_GB2312" w:hAnsi="仿宋_GB2312" w:eastAsia="仿宋_GB2312" w:cs="仿宋_GB2312"/>
          <w:b w:val="0"/>
          <w:bCs w:val="0"/>
          <w:sz w:val="32"/>
          <w:szCs w:val="32"/>
          <w:highlight w:val="none"/>
          <w:lang w:val="en-US" w:eastAsia="zh-CN"/>
        </w:rPr>
        <w:t>，对原新建785㎡的综合服务设施进行装修装饰，</w:t>
      </w:r>
      <w:r>
        <w:rPr>
          <w:rFonts w:hint="eastAsia" w:ascii="仿宋" w:eastAsia="仿宋" w:cs="仿宋"/>
          <w:sz w:val="32"/>
          <w:szCs w:val="32"/>
          <w:highlight w:val="none"/>
          <w:lang w:bidi="ar-SA"/>
        </w:rPr>
        <w:t>特立此项目。</w:t>
      </w:r>
    </w:p>
    <w:p w14:paraId="66D3B77E">
      <w:pPr>
        <w:keepNext w:val="0"/>
        <w:keepLines w:val="0"/>
        <w:pageBreakBefore w:val="0"/>
        <w:numPr>
          <w:ilvl w:val="0"/>
          <w:numId w:val="1"/>
        </w:numPr>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14:paraId="1A6142CE">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lang w:eastAsia="zh-CN"/>
        </w:rPr>
        <w:t>该项目的实施，能</w:t>
      </w:r>
      <w:r>
        <w:rPr>
          <w:rFonts w:hint="eastAsia" w:ascii="仿宋_GB2312" w:hAnsi="仿宋_GB2312" w:eastAsia="仿宋_GB2312" w:cs="仿宋_GB2312"/>
          <w:b w:val="0"/>
          <w:bCs w:val="0"/>
          <w:sz w:val="32"/>
          <w:szCs w:val="32"/>
          <w:highlight w:val="none"/>
          <w:lang w:val="en-US" w:eastAsia="zh-CN"/>
        </w:rPr>
        <w:t>有效改善干部职工工作及生活条件，提升政务服务水平，</w:t>
      </w:r>
      <w:r>
        <w:rPr>
          <w:rFonts w:hint="eastAsia" w:ascii="仿宋_GB2312" w:eastAsia="仿宋_GB2312"/>
          <w:sz w:val="32"/>
          <w:szCs w:val="32"/>
          <w:highlight w:val="none"/>
        </w:rPr>
        <w:t>项目技术思路正确，基础条件有保障，保障措施基本完备。</w:t>
      </w:r>
    </w:p>
    <w:p w14:paraId="35782B76">
      <w:pPr>
        <w:keepNext w:val="0"/>
        <w:keepLines w:val="0"/>
        <w:pageBreakBefore w:val="0"/>
        <w:widowControl/>
        <w:numPr>
          <w:ilvl w:val="0"/>
          <w:numId w:val="1"/>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14:paraId="28045428">
      <w:pPr>
        <w:adjustRightInd w:val="0"/>
        <w:snapToGrid w:val="0"/>
        <w:spacing w:line="520" w:lineRule="exact"/>
        <w:ind w:firstLine="640" w:firstLineChars="200"/>
        <w:rPr>
          <w:rFonts w:hint="default"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202</w:t>
      </w:r>
      <w:r>
        <w:rPr>
          <w:rFonts w:hint="eastAsia" w:ascii="仿宋_GB2312" w:hAnsi="仿宋_GB2312" w:cs="仿宋_GB2312"/>
          <w:bCs/>
          <w:sz w:val="32"/>
          <w:szCs w:val="32"/>
          <w:highlight w:val="none"/>
          <w:lang w:val="en-US" w:eastAsia="zh-CN"/>
        </w:rPr>
        <w:t>4</w:t>
      </w:r>
      <w:r>
        <w:rPr>
          <w:rFonts w:hint="eastAsia" w:ascii="仿宋_GB2312" w:hAnsi="仿宋_GB2312" w:eastAsia="仿宋_GB2312" w:cs="仿宋_GB2312"/>
          <w:bCs/>
          <w:sz w:val="32"/>
          <w:szCs w:val="32"/>
          <w:highlight w:val="none"/>
          <w:lang w:val="en-US" w:eastAsia="zh-CN"/>
        </w:rPr>
        <w:t>年年初预算</w:t>
      </w:r>
      <w:r>
        <w:rPr>
          <w:rFonts w:hint="eastAsia" w:ascii="仿宋_GB2312" w:hAnsi="仿宋_GB2312" w:cs="仿宋_GB2312"/>
          <w:bCs/>
          <w:sz w:val="32"/>
          <w:szCs w:val="32"/>
          <w:highlight w:val="none"/>
          <w:lang w:val="en-US" w:eastAsia="zh-CN"/>
        </w:rPr>
        <w:t>0万元，调整后预算数73.75万元，预算执行数73.75万元。</w:t>
      </w:r>
    </w:p>
    <w:p w14:paraId="35C48B3D">
      <w:pPr>
        <w:keepNext w:val="0"/>
        <w:keepLines w:val="0"/>
        <w:pageBreakBefore w:val="0"/>
        <w:numPr>
          <w:ilvl w:val="0"/>
          <w:numId w:val="1"/>
        </w:numPr>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14:paraId="7E38AAC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仿宋_GB2312" w:hAnsi="仿宋_GB2312" w:eastAsia="仿宋_GB2312" w:cs="仿宋_GB2312"/>
          <w:bCs/>
          <w:sz w:val="32"/>
          <w:szCs w:val="32"/>
          <w:highlight w:val="none"/>
          <w:lang w:val="zh-CN" w:eastAsia="zh-CN"/>
        </w:rPr>
      </w:pPr>
      <w:r>
        <w:rPr>
          <w:rFonts w:hint="default" w:ascii="仿宋_GB2312" w:hAnsi="仿宋_GB2312" w:eastAsia="仿宋_GB2312" w:cs="仿宋_GB2312"/>
          <w:bCs/>
          <w:sz w:val="32"/>
          <w:szCs w:val="32"/>
          <w:highlight w:val="none"/>
          <w:lang w:val="zh-CN" w:eastAsia="zh-CN"/>
        </w:rPr>
        <w:t>黑水县</w:t>
      </w:r>
      <w:r>
        <w:rPr>
          <w:rFonts w:hint="eastAsia" w:ascii="仿宋_GB2312" w:hAnsi="仿宋_GB2312" w:cs="仿宋_GB2312"/>
          <w:bCs/>
          <w:sz w:val="32"/>
          <w:szCs w:val="32"/>
          <w:highlight w:val="none"/>
          <w:lang w:val="en-US" w:eastAsia="zh-CN"/>
        </w:rPr>
        <w:t>乡综合服务设施项目改造提升</w:t>
      </w:r>
      <w:r>
        <w:rPr>
          <w:rFonts w:hint="default" w:ascii="仿宋_GB2312" w:hAnsi="仿宋_GB2312" w:eastAsia="仿宋_GB2312" w:cs="仿宋_GB2312"/>
          <w:bCs/>
          <w:sz w:val="32"/>
          <w:szCs w:val="32"/>
          <w:highlight w:val="none"/>
          <w:lang w:val="zh-CN" w:eastAsia="zh-CN"/>
        </w:rPr>
        <w:t>，重点用于保障</w:t>
      </w:r>
      <w:r>
        <w:rPr>
          <w:rFonts w:hint="eastAsia" w:ascii="仿宋_GB2312" w:hAnsi="仿宋_GB2312" w:cs="仿宋_GB2312"/>
          <w:bCs/>
          <w:sz w:val="32"/>
          <w:szCs w:val="32"/>
          <w:highlight w:val="none"/>
          <w:lang w:val="zh-CN" w:eastAsia="zh-CN"/>
        </w:rPr>
        <w:t>乡综合服务设施项目改造提升</w:t>
      </w:r>
      <w:r>
        <w:rPr>
          <w:rFonts w:hint="default" w:ascii="仿宋_GB2312" w:hAnsi="仿宋_GB2312" w:eastAsia="仿宋_GB2312" w:cs="仿宋_GB2312"/>
          <w:bCs/>
          <w:sz w:val="32"/>
          <w:szCs w:val="32"/>
          <w:highlight w:val="none"/>
          <w:lang w:val="zh-CN" w:eastAsia="zh-CN"/>
        </w:rPr>
        <w:t>工作顺利开展。我</w:t>
      </w:r>
      <w:r>
        <w:rPr>
          <w:rFonts w:hint="eastAsia" w:ascii="仿宋_GB2312" w:hAnsi="仿宋_GB2312" w:cs="仿宋_GB2312"/>
          <w:bCs/>
          <w:sz w:val="32"/>
          <w:szCs w:val="32"/>
          <w:highlight w:val="none"/>
          <w:lang w:val="zh-CN" w:eastAsia="zh-CN"/>
        </w:rPr>
        <w:t>乡</w:t>
      </w:r>
      <w:r>
        <w:rPr>
          <w:rFonts w:hint="default" w:ascii="仿宋_GB2312" w:hAnsi="仿宋_GB2312" w:eastAsia="仿宋_GB2312" w:cs="仿宋_GB2312"/>
          <w:bCs/>
          <w:sz w:val="32"/>
          <w:szCs w:val="32"/>
          <w:highlight w:val="none"/>
          <w:lang w:val="zh-CN" w:eastAsia="zh-CN"/>
        </w:rPr>
        <w:t>申报的</w:t>
      </w:r>
      <w:r>
        <w:rPr>
          <w:rFonts w:hint="eastAsia" w:ascii="仿宋_GB2312" w:hAnsi="仿宋_GB2312" w:cs="仿宋_GB2312"/>
          <w:bCs/>
          <w:sz w:val="32"/>
          <w:szCs w:val="32"/>
          <w:highlight w:val="none"/>
          <w:lang w:val="en-US" w:eastAsia="zh-CN"/>
        </w:rPr>
        <w:t>乡综合服务设施项目改造提升</w:t>
      </w:r>
      <w:r>
        <w:rPr>
          <w:rFonts w:hint="default" w:ascii="仿宋_GB2312" w:hAnsi="仿宋_GB2312" w:eastAsia="仿宋_GB2312" w:cs="仿宋_GB2312"/>
          <w:bCs/>
          <w:sz w:val="32"/>
          <w:szCs w:val="32"/>
          <w:highlight w:val="none"/>
          <w:lang w:val="zh-CN" w:eastAsia="zh-CN"/>
        </w:rPr>
        <w:t>内容与具体实施内容相符的、申报目标是合理可行。</w:t>
      </w:r>
    </w:p>
    <w:p w14:paraId="0C11A06F">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0"/>
        <w:rPr>
          <w:rFonts w:hint="default" w:ascii="仿宋_GB2312" w:hAnsi="仿宋_GB2312" w:eastAsia="仿宋_GB2312" w:cs="仿宋_GB2312"/>
          <w:bCs/>
          <w:sz w:val="32"/>
          <w:szCs w:val="32"/>
          <w:highlight w:val="none"/>
          <w:lang w:val="zh-CN" w:eastAsia="zh-CN"/>
        </w:rPr>
      </w:pPr>
    </w:p>
    <w:tbl>
      <w:tblPr>
        <w:tblStyle w:val="9"/>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80"/>
        <w:gridCol w:w="1446"/>
        <w:gridCol w:w="1852"/>
        <w:gridCol w:w="428"/>
        <w:gridCol w:w="1373"/>
        <w:gridCol w:w="428"/>
        <w:gridCol w:w="894"/>
        <w:gridCol w:w="416"/>
      </w:tblGrid>
      <w:tr w14:paraId="37A6B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9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9F6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C42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1AA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7E7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807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231E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4B1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45F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r>
      <w:tr w14:paraId="06A6A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66C1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8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AE5B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3A7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建设达标宿舍</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73B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A23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18</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C5E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处</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A035B">
            <w:pPr>
              <w:keepNext w:val="0"/>
              <w:keepLines w:val="0"/>
              <w:widowControl/>
              <w:suppressLineNumbers w:val="0"/>
              <w:jc w:val="center"/>
              <w:textAlignment w:val="center"/>
              <w:rPr>
                <w:rFonts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18</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E6B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r>
      <w:tr w14:paraId="70707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C184E">
            <w:pPr>
              <w:jc w:val="center"/>
              <w:rPr>
                <w:rFonts w:hint="eastAsia" w:ascii="宋体" w:hAnsi="宋体" w:eastAsia="宋体" w:cs="宋体"/>
                <w:i w:val="0"/>
                <w:iCs w:val="0"/>
                <w:color w:val="000000"/>
                <w:sz w:val="18"/>
                <w:szCs w:val="18"/>
                <w:highlight w:val="none"/>
                <w:u w:val="none"/>
              </w:rPr>
            </w:pPr>
          </w:p>
        </w:tc>
        <w:tc>
          <w:tcPr>
            <w:tcW w:w="8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03204">
            <w:pPr>
              <w:jc w:val="center"/>
              <w:rPr>
                <w:rFonts w:hint="eastAsia" w:ascii="宋体" w:hAnsi="宋体" w:eastAsia="宋体" w:cs="宋体"/>
                <w:i w:val="0"/>
                <w:iCs w:val="0"/>
                <w:color w:val="000000"/>
                <w:sz w:val="18"/>
                <w:szCs w:val="18"/>
                <w:highlight w:val="none"/>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13B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建设标准化便民服务中心</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1D09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18C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9D9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个</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C2C0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A37B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r>
      <w:tr w14:paraId="76172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5C010">
            <w:pPr>
              <w:jc w:val="center"/>
              <w:rPr>
                <w:rFonts w:hint="eastAsia" w:ascii="宋体" w:hAnsi="宋体" w:eastAsia="宋体" w:cs="宋体"/>
                <w:i w:val="0"/>
                <w:iCs w:val="0"/>
                <w:color w:val="000000"/>
                <w:sz w:val="18"/>
                <w:szCs w:val="18"/>
                <w:highlight w:val="none"/>
                <w:u w:val="none"/>
              </w:rPr>
            </w:pPr>
          </w:p>
        </w:tc>
        <w:tc>
          <w:tcPr>
            <w:tcW w:w="8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0979AF">
            <w:pPr>
              <w:jc w:val="center"/>
              <w:rPr>
                <w:rFonts w:hint="eastAsia" w:ascii="宋体" w:hAnsi="宋体" w:eastAsia="宋体" w:cs="宋体"/>
                <w:i w:val="0"/>
                <w:iCs w:val="0"/>
                <w:color w:val="000000"/>
                <w:sz w:val="18"/>
                <w:szCs w:val="18"/>
                <w:highlight w:val="none"/>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F62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装修装饰面积</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368A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CA66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785</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4A2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平方米</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22176">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785</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F6B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r>
      <w:tr w14:paraId="4AD95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05C43">
            <w:pPr>
              <w:jc w:val="center"/>
              <w:rPr>
                <w:rFonts w:hint="eastAsia" w:ascii="宋体" w:hAnsi="宋体" w:eastAsia="宋体" w:cs="宋体"/>
                <w:i w:val="0"/>
                <w:iCs w:val="0"/>
                <w:color w:val="000000"/>
                <w:sz w:val="18"/>
                <w:szCs w:val="18"/>
                <w:highlight w:val="none"/>
                <w:u w:val="none"/>
              </w:rPr>
            </w:pP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94D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3946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竣工验收合格率</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3BCA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3ABF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CFA7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0EBB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75EE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r>
      <w:tr w14:paraId="3BA4D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8B009">
            <w:pPr>
              <w:jc w:val="center"/>
              <w:rPr>
                <w:rFonts w:hint="eastAsia" w:ascii="宋体" w:hAnsi="宋体" w:eastAsia="宋体" w:cs="宋体"/>
                <w:i w:val="0"/>
                <w:iCs w:val="0"/>
                <w:color w:val="000000"/>
                <w:sz w:val="18"/>
                <w:szCs w:val="18"/>
                <w:highlight w:val="none"/>
                <w:u w:val="none"/>
              </w:rPr>
            </w:pP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62A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753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项目完工时间</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AF2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BCDA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12</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D5BF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月</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F6FF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12</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CBB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r>
      <w:tr w14:paraId="14E74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13A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DEF3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DCA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提升便民服务率</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199A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3F1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28</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61E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7EE60">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28</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7BC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r>
      <w:tr w14:paraId="26DA5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858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6ADA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D96E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群众、职工满意度</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26F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9A5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B6CB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5B4F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9365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r>
    </w:tbl>
    <w:p w14:paraId="2A9C3D32">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sz w:val="32"/>
          <w:szCs w:val="32"/>
          <w:highlight w:val="none"/>
          <w:lang w:eastAsia="zh-CN"/>
        </w:rPr>
      </w:pPr>
      <w:r>
        <w:rPr>
          <w:rFonts w:hint="eastAsia" w:ascii="黑体" w:hAnsi="宋体" w:eastAsia="黑体"/>
          <w:sz w:val="32"/>
          <w:szCs w:val="32"/>
          <w:highlight w:val="none"/>
        </w:rPr>
        <w:t>二、</w:t>
      </w:r>
      <w:r>
        <w:rPr>
          <w:rFonts w:hint="eastAsia" w:ascii="黑体" w:hAnsi="宋体" w:eastAsia="黑体"/>
          <w:sz w:val="32"/>
          <w:szCs w:val="32"/>
          <w:highlight w:val="none"/>
          <w:lang w:eastAsia="zh-CN"/>
        </w:rPr>
        <w:t>评价实施</w:t>
      </w:r>
    </w:p>
    <w:p w14:paraId="778B2B8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14:paraId="4E4D2CB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sz w:val="32"/>
          <w:szCs w:val="32"/>
          <w:highlight w:val="none"/>
          <w:lang w:eastAsia="zh-CN"/>
        </w:rPr>
      </w:pPr>
      <w:r>
        <w:rPr>
          <w:rFonts w:hint="eastAsia" w:eastAsia="仿宋_GB2312" w:cs="Times New Roman"/>
          <w:sz w:val="32"/>
          <w:szCs w:val="32"/>
          <w:highlight w:val="none"/>
        </w:rPr>
        <w:t>通过绩效评价，及时发现项目实施中存在的薄弱环节，总结推广好的经验和做法，进一步规范项目管理。</w:t>
      </w:r>
    </w:p>
    <w:p w14:paraId="7CB7493E">
      <w:pPr>
        <w:keepNext w:val="0"/>
        <w:keepLines w:val="0"/>
        <w:pageBreakBefore w:val="0"/>
        <w:widowControl w:val="0"/>
        <w:numPr>
          <w:ilvl w:val="0"/>
          <w:numId w:val="2"/>
        </w:numPr>
        <w:kinsoku/>
        <w:wordWrap/>
        <w:overflowPunct/>
        <w:topLinePunct w:val="0"/>
        <w:autoSpaceDE/>
        <w:autoSpaceDN/>
        <w:bidi w:val="0"/>
        <w:adjustRightInd w:val="0"/>
        <w:snapToGrid w:val="0"/>
        <w:spacing w:line="578" w:lineRule="exact"/>
        <w:ind w:left="-3" w:leftChars="0" w:firstLine="643" w:firstLineChars="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预设问题及评价重点。</w:t>
      </w:r>
    </w:p>
    <w:p w14:paraId="60A437B5">
      <w:pPr>
        <w:adjustRightInd w:val="0"/>
        <w:snapToGrid w:val="0"/>
        <w:spacing w:line="520" w:lineRule="exact"/>
        <w:ind w:firstLine="640" w:firstLineChars="200"/>
        <w:rPr>
          <w:rFonts w:hint="eastAsia" w:ascii="仿宋_GB2312" w:hAnsi="仿宋_GB2312" w:eastAsia="仿宋_GB2312" w:cs="仿宋_GB2312"/>
          <w:bCs/>
          <w:sz w:val="32"/>
          <w:szCs w:val="32"/>
          <w:highlight w:val="none"/>
          <w:lang w:val="zh-CN" w:eastAsia="zh-CN"/>
        </w:rPr>
      </w:pPr>
      <w:r>
        <w:rPr>
          <w:rFonts w:hint="eastAsia" w:ascii="仿宋_GB2312" w:hAnsi="仿宋_GB2312" w:eastAsia="仿宋_GB2312" w:cs="仿宋_GB2312"/>
          <w:bCs/>
          <w:sz w:val="32"/>
          <w:szCs w:val="32"/>
          <w:highlight w:val="none"/>
          <w:lang w:val="zh-CN" w:eastAsia="zh-CN"/>
        </w:rPr>
        <w:t>1.长效机制建立情况。项目实施单位是否已建立项目实施管理制度等。</w:t>
      </w:r>
    </w:p>
    <w:p w14:paraId="55B06249">
      <w:pPr>
        <w:adjustRightInd w:val="0"/>
        <w:snapToGrid w:val="0"/>
        <w:spacing w:line="520" w:lineRule="exact"/>
        <w:ind w:firstLine="640" w:firstLineChars="200"/>
        <w:rPr>
          <w:rFonts w:hint="eastAsia" w:ascii="仿宋_GB2312" w:hAnsi="仿宋_GB2312" w:eastAsia="仿宋_GB2312" w:cs="仿宋_GB2312"/>
          <w:bCs/>
          <w:sz w:val="32"/>
          <w:szCs w:val="32"/>
          <w:highlight w:val="none"/>
          <w:lang w:val="zh-CN" w:eastAsia="zh-CN"/>
        </w:rPr>
      </w:pPr>
      <w:r>
        <w:rPr>
          <w:rFonts w:hint="eastAsia" w:ascii="仿宋_GB2312" w:hAnsi="仿宋_GB2312" w:eastAsia="仿宋_GB2312" w:cs="仿宋_GB2312"/>
          <w:bCs/>
          <w:sz w:val="32"/>
          <w:szCs w:val="32"/>
          <w:highlight w:val="none"/>
          <w:lang w:val="zh-CN" w:eastAsia="zh-CN"/>
        </w:rPr>
        <w:t>2.项目实施程序严密性。建设项目的招投标资料是否完整、真实，有无弄虚作假套取财政资金等问题。</w:t>
      </w:r>
    </w:p>
    <w:p w14:paraId="44DF903F">
      <w:pPr>
        <w:adjustRightInd w:val="0"/>
        <w:snapToGrid w:val="0"/>
        <w:spacing w:line="520" w:lineRule="exact"/>
        <w:ind w:firstLine="640" w:firstLineChars="200"/>
        <w:rPr>
          <w:rFonts w:hint="eastAsia" w:ascii="仿宋_GB2312" w:hAnsi="仿宋_GB2312" w:eastAsia="仿宋_GB2312" w:cs="仿宋_GB2312"/>
          <w:bCs/>
          <w:sz w:val="32"/>
          <w:szCs w:val="32"/>
          <w:highlight w:val="none"/>
          <w:lang w:val="zh-CN" w:eastAsia="zh-CN"/>
        </w:rPr>
      </w:pPr>
      <w:r>
        <w:rPr>
          <w:rFonts w:hint="eastAsia" w:ascii="仿宋_GB2312" w:hAnsi="仿宋_GB2312" w:eastAsia="仿宋_GB2312" w:cs="仿宋_GB2312"/>
          <w:bCs/>
          <w:sz w:val="32"/>
          <w:szCs w:val="32"/>
          <w:highlight w:val="none"/>
          <w:lang w:val="zh-CN" w:eastAsia="zh-CN"/>
        </w:rPr>
        <w:t>3.资金拨付和使用的合规性。是否按国库集中支付规定办理资金拨付手续；是否不按时拨付，造成滞留资金积压；资金是否专款专用，是否随意变更项目内容及地点；是否遵守《现金管理暂行条例》规定；是否有挤古、挪用、截留等违纪违规等问题。</w:t>
      </w:r>
    </w:p>
    <w:p w14:paraId="1BD73978">
      <w:pPr>
        <w:adjustRightInd w:val="0"/>
        <w:snapToGrid w:val="0"/>
        <w:spacing w:line="520" w:lineRule="exact"/>
        <w:ind w:firstLine="640" w:firstLineChars="200"/>
        <w:rPr>
          <w:rFonts w:hint="eastAsia" w:ascii="仿宋_GB2312" w:hAnsi="仿宋_GB2312" w:eastAsia="仿宋_GB2312" w:cs="仿宋_GB2312"/>
          <w:bCs/>
          <w:sz w:val="32"/>
          <w:szCs w:val="32"/>
          <w:highlight w:val="none"/>
          <w:lang w:val="zh-CN" w:eastAsia="zh-CN"/>
        </w:rPr>
      </w:pPr>
      <w:r>
        <w:rPr>
          <w:rFonts w:hint="eastAsia" w:ascii="仿宋_GB2312" w:hAnsi="仿宋_GB2312" w:eastAsia="仿宋_GB2312" w:cs="仿宋_GB2312"/>
          <w:bCs/>
          <w:sz w:val="32"/>
          <w:szCs w:val="32"/>
          <w:highlight w:val="none"/>
          <w:lang w:val="zh-CN" w:eastAsia="zh-CN"/>
        </w:rPr>
        <w:t>4.信息的公开透明度。项目资金管理单位的公开公示情况。</w:t>
      </w:r>
    </w:p>
    <w:p w14:paraId="48C02CAC">
      <w:pPr>
        <w:adjustRightInd w:val="0"/>
        <w:snapToGrid w:val="0"/>
        <w:spacing w:line="520" w:lineRule="exact"/>
        <w:ind w:firstLine="640" w:firstLineChars="200"/>
        <w:rPr>
          <w:rFonts w:hint="eastAsia" w:ascii="仿宋_GB2312" w:hAnsi="仿宋_GB2312" w:eastAsia="仿宋_GB2312" w:cs="仿宋_GB2312"/>
          <w:bCs/>
          <w:sz w:val="32"/>
          <w:szCs w:val="32"/>
          <w:highlight w:val="none"/>
          <w:lang w:val="zh-CN" w:eastAsia="zh-CN"/>
        </w:rPr>
      </w:pPr>
      <w:r>
        <w:rPr>
          <w:rFonts w:hint="eastAsia" w:ascii="仿宋_GB2312" w:hAnsi="仿宋_GB2312" w:eastAsia="仿宋_GB2312" w:cs="仿宋_GB2312"/>
          <w:bCs/>
          <w:sz w:val="32"/>
          <w:szCs w:val="32"/>
          <w:highlight w:val="none"/>
          <w:lang w:val="zh-CN" w:eastAsia="zh-CN"/>
        </w:rPr>
        <w:t>5.财务管理和会计核算规范性。财务核算是否符合《中华人民共和国会计法》《会计基础工作规范》等要求、是否符合基本建设财务管理和会计制度规定。</w:t>
      </w:r>
    </w:p>
    <w:p w14:paraId="4A8511AF">
      <w:pPr>
        <w:adjustRightInd w:val="0"/>
        <w:snapToGrid w:val="0"/>
        <w:spacing w:line="520" w:lineRule="exact"/>
        <w:ind w:firstLine="640" w:firstLineChars="200"/>
        <w:rPr>
          <w:rFonts w:hint="eastAsia" w:ascii="仿宋_GB2312" w:hAnsi="仿宋_GB2312" w:eastAsia="仿宋_GB2312" w:cs="仿宋_GB2312"/>
          <w:bCs/>
          <w:sz w:val="32"/>
          <w:szCs w:val="32"/>
          <w:highlight w:val="none"/>
          <w:lang w:val="zh-CN" w:eastAsia="zh-CN"/>
        </w:rPr>
      </w:pPr>
      <w:r>
        <w:rPr>
          <w:rFonts w:hint="eastAsia" w:ascii="仿宋_GB2312" w:hAnsi="仿宋_GB2312" w:eastAsia="仿宋_GB2312" w:cs="仿宋_GB2312"/>
          <w:bCs/>
          <w:sz w:val="32"/>
          <w:szCs w:val="32"/>
          <w:highlight w:val="none"/>
          <w:lang w:val="zh-CN" w:eastAsia="zh-CN"/>
        </w:rPr>
        <w:t>6.项目实施单位绩效自评情况。项目实施单位是否严格按照预算绩效管理规定开展绩效自评。</w:t>
      </w:r>
    </w:p>
    <w:p w14:paraId="17A7E95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firstLine="321" w:firstLineChars="100"/>
        <w:textAlignment w:val="auto"/>
        <w:outlineLvl w:val="9"/>
        <w:rPr>
          <w:rFonts w:hint="eastAsia" w:cs="Times New Roman"/>
          <w:szCs w:val="32"/>
          <w:highlight w:val="none"/>
          <w:lang w:val="zh-CN" w:eastAsia="zh-CN"/>
        </w:rPr>
      </w:pPr>
      <w:r>
        <w:rPr>
          <w:rFonts w:hint="eastAsia" w:ascii="楷体_GB2312" w:hAnsi="宋体" w:eastAsia="楷体_GB2312"/>
          <w:b/>
          <w:color w:val="auto"/>
          <w:sz w:val="32"/>
          <w:szCs w:val="32"/>
          <w:highlight w:val="none"/>
          <w:u w:val="none"/>
          <w:lang w:val="zh-CN"/>
        </w:rPr>
        <w:t>（三）评价选点。</w:t>
      </w:r>
      <w:r>
        <w:rPr>
          <w:rFonts w:hint="eastAsia" w:ascii="仿宋_GB2312" w:hAnsi="仿宋_GB2312" w:eastAsia="仿宋_GB2312" w:cs="仿宋_GB2312"/>
          <w:bCs/>
          <w:sz w:val="32"/>
          <w:szCs w:val="32"/>
          <w:highlight w:val="none"/>
          <w:lang w:val="zh-CN" w:eastAsia="zh-CN"/>
        </w:rPr>
        <w:t>全乡</w:t>
      </w:r>
    </w:p>
    <w:p w14:paraId="6259F0D1">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（四）评价方法。</w:t>
      </w:r>
    </w:p>
    <w:p w14:paraId="773CFC8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firstLine="320" w:firstLineChars="100"/>
        <w:textAlignment w:val="auto"/>
        <w:outlineLvl w:val="9"/>
        <w:rPr>
          <w:rFonts w:hint="eastAsia" w:ascii="仿宋_GB2312" w:hAnsi="仿宋_GB2312" w:eastAsia="仿宋_GB2312" w:cs="仿宋_GB2312"/>
          <w:bCs/>
          <w:sz w:val="32"/>
          <w:szCs w:val="32"/>
          <w:highlight w:val="none"/>
          <w:lang w:val="zh-CN" w:eastAsia="zh-CN"/>
        </w:rPr>
      </w:pPr>
      <w:r>
        <w:rPr>
          <w:rFonts w:hint="eastAsia" w:ascii="仿宋_GB2312" w:hAnsi="仿宋_GB2312" w:eastAsia="仿宋_GB2312" w:cs="仿宋_GB2312"/>
          <w:bCs/>
          <w:sz w:val="32"/>
          <w:szCs w:val="32"/>
          <w:highlight w:val="none"/>
          <w:lang w:val="en-US" w:eastAsia="zh-CN"/>
        </w:rPr>
        <w:t>1.现场咨询。</w:t>
      </w:r>
    </w:p>
    <w:p w14:paraId="72ADF6B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firstLine="320" w:firstLineChars="100"/>
        <w:textAlignment w:val="auto"/>
        <w:outlineLvl w:val="9"/>
        <w:rPr>
          <w:rFonts w:hint="eastAsia" w:ascii="仿宋_GB2312" w:hAnsi="仿宋_GB2312" w:eastAsia="仿宋_GB2312" w:cs="仿宋_GB2312"/>
          <w:bCs/>
          <w:sz w:val="32"/>
          <w:szCs w:val="32"/>
          <w:highlight w:val="none"/>
          <w:lang w:val="zh-CN" w:eastAsia="zh-CN"/>
        </w:rPr>
      </w:pPr>
      <w:r>
        <w:rPr>
          <w:rFonts w:hint="eastAsia" w:ascii="仿宋_GB2312" w:hAnsi="仿宋_GB2312" w:eastAsia="仿宋_GB2312" w:cs="仿宋_GB2312"/>
          <w:bCs/>
          <w:sz w:val="32"/>
          <w:szCs w:val="32"/>
          <w:highlight w:val="none"/>
          <w:lang w:val="en-US" w:eastAsia="zh-CN"/>
        </w:rPr>
        <w:t>2.实施单位自评，形成完整自评资料。</w:t>
      </w:r>
    </w:p>
    <w:p w14:paraId="12011F8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bCs/>
          <w:sz w:val="32"/>
          <w:szCs w:val="32"/>
          <w:highlight w:val="none"/>
          <w:lang w:val="en-US" w:eastAsia="zh-CN"/>
        </w:rPr>
      </w:pPr>
      <w:r>
        <w:rPr>
          <w:rFonts w:hint="eastAsia" w:ascii="楷体_GB2312" w:hAnsi="宋体" w:eastAsia="楷体_GB2312"/>
          <w:b/>
          <w:color w:val="auto"/>
          <w:sz w:val="32"/>
          <w:szCs w:val="32"/>
          <w:highlight w:val="none"/>
          <w:u w:val="none"/>
          <w:lang w:val="zh-CN"/>
        </w:rPr>
        <w:t>（五）评价组织。</w:t>
      </w:r>
      <w:r>
        <w:rPr>
          <w:rFonts w:hint="eastAsia" w:ascii="仿宋_GB2312" w:hAnsi="仿宋_GB2312" w:eastAsia="仿宋_GB2312" w:cs="仿宋_GB2312"/>
          <w:bCs/>
          <w:sz w:val="32"/>
          <w:szCs w:val="32"/>
          <w:highlight w:val="none"/>
          <w:lang w:val="en-US" w:eastAsia="zh-CN"/>
        </w:rPr>
        <w:t>评价组人员由相关业务股室和项目单位代表组成，评价小组以检查账目、资料、电话核实等形式开展了现场评价。</w:t>
      </w:r>
    </w:p>
    <w:p w14:paraId="1625EE86">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14:paraId="541DE046">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楷体_GB2312" w:hAnsi="宋体" w:eastAsia="楷体_GB2312"/>
          <w:b/>
          <w:color w:val="auto"/>
          <w:sz w:val="32"/>
          <w:szCs w:val="32"/>
          <w:highlight w:val="none"/>
          <w:u w:val="none"/>
          <w:lang w:val="en-US" w:eastAsia="zh-CN"/>
        </w:rPr>
      </w:pPr>
      <w:r>
        <w:rPr>
          <w:rFonts w:hint="eastAsia" w:ascii="楷体_GB2312" w:hAnsi="宋体" w:eastAsia="楷体_GB2312"/>
          <w:b/>
          <w:color w:val="auto"/>
          <w:sz w:val="32"/>
          <w:szCs w:val="32"/>
          <w:highlight w:val="none"/>
          <w:u w:val="none"/>
          <w:lang w:val="zh-CN"/>
        </w:rPr>
        <w:t>（一）</w:t>
      </w:r>
      <w:r>
        <w:rPr>
          <w:rFonts w:hint="eastAsia" w:ascii="楷体_GB2312" w:hAnsi="宋体" w:eastAsia="楷体_GB2312"/>
          <w:b/>
          <w:color w:val="auto"/>
          <w:sz w:val="32"/>
          <w:szCs w:val="32"/>
          <w:highlight w:val="none"/>
          <w:u w:val="none"/>
          <w:lang w:val="en-US" w:eastAsia="zh-CN"/>
        </w:rPr>
        <w:t>通用指标</w:t>
      </w:r>
      <w:r>
        <w:rPr>
          <w:rFonts w:hint="default" w:ascii="楷体_GB2312" w:hAnsi="宋体" w:eastAsia="楷体_GB2312"/>
          <w:b/>
          <w:color w:val="auto"/>
          <w:sz w:val="32"/>
          <w:szCs w:val="32"/>
          <w:highlight w:val="none"/>
          <w:u w:val="none"/>
          <w:lang w:val="zh-CN"/>
        </w:rPr>
        <w:t>绩效分析。指标分值</w:t>
      </w:r>
      <w:r>
        <w:rPr>
          <w:rFonts w:hint="eastAsia" w:ascii="楷体_GB2312" w:hAnsi="宋体" w:eastAsia="楷体_GB2312"/>
          <w:b/>
          <w:color w:val="auto"/>
          <w:sz w:val="32"/>
          <w:szCs w:val="32"/>
          <w:highlight w:val="none"/>
          <w:u w:val="none"/>
          <w:lang w:val="en-US" w:eastAsia="zh-CN"/>
        </w:rPr>
        <w:t>54</w:t>
      </w:r>
      <w:r>
        <w:rPr>
          <w:rFonts w:hint="default" w:ascii="楷体_GB2312" w:hAnsi="宋体" w:eastAsia="楷体_GB2312"/>
          <w:b/>
          <w:color w:val="auto"/>
          <w:sz w:val="32"/>
          <w:szCs w:val="32"/>
          <w:highlight w:val="none"/>
          <w:u w:val="none"/>
          <w:lang w:val="zh-CN"/>
        </w:rPr>
        <w:t>分，自评得分</w:t>
      </w:r>
      <w:r>
        <w:rPr>
          <w:rFonts w:hint="eastAsia" w:ascii="楷体_GB2312" w:hAnsi="宋体" w:eastAsia="楷体_GB2312"/>
          <w:b/>
          <w:color w:val="auto"/>
          <w:sz w:val="32"/>
          <w:szCs w:val="32"/>
          <w:highlight w:val="none"/>
          <w:u w:val="none"/>
          <w:lang w:val="en-US" w:eastAsia="zh-CN"/>
        </w:rPr>
        <w:t>54</w:t>
      </w:r>
      <w:r>
        <w:rPr>
          <w:rFonts w:hint="default" w:ascii="楷体_GB2312" w:hAnsi="宋体" w:eastAsia="楷体_GB2312"/>
          <w:b/>
          <w:color w:val="auto"/>
          <w:sz w:val="32"/>
          <w:szCs w:val="32"/>
          <w:highlight w:val="none"/>
          <w:u w:val="none"/>
          <w:lang w:val="zh-CN"/>
        </w:rPr>
        <w:t>分</w:t>
      </w:r>
    </w:p>
    <w:p w14:paraId="3994D30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1.项目决策。指标分值18分，自评得分18分</w:t>
      </w:r>
    </w:p>
    <w:p w14:paraId="6F3AD37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决策程序：项目设立、调整延续等方面符合资金管理基本规范和决策程序要求。指标分值6分，自评得分6分。</w:t>
      </w:r>
    </w:p>
    <w:p w14:paraId="1E5781B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规划论证：项目规划论证符合中央、省委要求，项目绩效目标设置科学合理，项目资金与项目总体规划、相关行业事业发展相匹配，聚焦重大任务、重点领域、重点环节和重点项目。指标分值6分，自评得分6分。</w:t>
      </w:r>
    </w:p>
    <w:p w14:paraId="38F8F16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资金投向：项目资金是与项目总体规划、相关行业事业发展相匹配，聚焦重大任务、重点领域、重点环节和重点项目。体现“集中力量办大事”原则，避免“撒胡椒面”。指标分值6分，自评得分6分。</w:t>
      </w:r>
    </w:p>
    <w:p w14:paraId="48C6A94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2.项目管理。指标分值18分，自评得分18分</w:t>
      </w:r>
    </w:p>
    <w:p w14:paraId="7481ABB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制度办法：项目制度办法体系健全、要素完备。资金管理办法等管理制度体系健全完善，不存在管理制度缺失、管理办法过期情况。指标分值2分，自评得分2分。</w:t>
      </w:r>
    </w:p>
    <w:p w14:paraId="2535027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分配管理：项目资金分配因素选取、权重设置、区域分布，项目管理、审批符合管理要求，管资金、项目、政策管绩效，项目绩效监管按要求开展，对下指导有力有效。指标分值10分，自评得分10分。</w:t>
      </w:r>
    </w:p>
    <w:p w14:paraId="5A3F92E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绩效监管: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单位将绩效理念融入预算编制、执行、监督全过程，抓好项目效益是否提升的“落脚点”，发挥绩效评价导向作用，通过奖优惩劣，确保被评价单位把每一笔钱都用在刀刃上、紧要处，力求项目效益提升。指标分值6分，自评得分6分。</w:t>
      </w:r>
    </w:p>
    <w:p w14:paraId="46041A0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3.项目实施。指标分值9分，自评得分9分</w:t>
      </w:r>
    </w:p>
    <w:p w14:paraId="2B75E52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预算执行:项目预算资金311.7万元，支付311.7万元。指标分值6分，自评得分6分。</w:t>
      </w:r>
    </w:p>
    <w:p w14:paraId="4A8E1F6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仿宋_GB2312" w:hAnsi="仿宋_GB2312" w:eastAsia="仿宋_GB2312" w:cs="仿宋_GB2312"/>
          <w:bCs/>
          <w:sz w:val="32"/>
          <w:szCs w:val="32"/>
          <w:highlight w:val="none"/>
          <w:lang w:val="en-US" w:eastAsia="zh-CN"/>
        </w:rPr>
      </w:pPr>
      <w:r>
        <w:rPr>
          <w:rFonts w:hint="default" w:ascii="仿宋_GB2312" w:hAnsi="仿宋_GB2312" w:eastAsia="仿宋_GB2312" w:cs="仿宋_GB2312"/>
          <w:bCs/>
          <w:sz w:val="32"/>
          <w:szCs w:val="32"/>
          <w:highlight w:val="none"/>
          <w:lang w:val="en-US" w:eastAsia="zh-CN"/>
        </w:rPr>
        <w:t>资金使用</w:t>
      </w:r>
      <w:r>
        <w:rPr>
          <w:rFonts w:hint="eastAsia" w:ascii="仿宋_GB2312" w:hAnsi="仿宋_GB2312" w:eastAsia="仿宋_GB2312" w:cs="仿宋_GB2312"/>
          <w:bCs/>
          <w:sz w:val="32"/>
          <w:szCs w:val="32"/>
          <w:highlight w:val="none"/>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指标分值3分，自评得分3分。</w:t>
      </w:r>
    </w:p>
    <w:p w14:paraId="4CD5F10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4.项目结果。指标分值9分，自评得分9分</w:t>
      </w:r>
    </w:p>
    <w:p w14:paraId="7CA7EC8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截止2024年底完成项目资金拨付。指标分值6分，自评得分6分。</w:t>
      </w:r>
    </w:p>
    <w:p w14:paraId="72D9981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完成时效：资金项目按照目标任务已于2024年底完成。指标分值3分，自评得分3分。</w:t>
      </w:r>
    </w:p>
    <w:p w14:paraId="4965B80C">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楷体_GB2312" w:hAnsi="宋体" w:eastAsia="楷体_GB2312"/>
          <w:b/>
          <w:color w:val="auto"/>
          <w:sz w:val="32"/>
          <w:szCs w:val="32"/>
          <w:highlight w:val="none"/>
          <w:u w:val="none"/>
          <w:lang w:val="zh-CN" w:eastAsia="zh-CN"/>
        </w:rPr>
      </w:pPr>
      <w:r>
        <w:rPr>
          <w:rFonts w:hint="eastAsia" w:ascii="楷体_GB2312" w:hAnsi="宋体" w:eastAsia="楷体_GB2312"/>
          <w:b/>
          <w:color w:val="auto"/>
          <w:sz w:val="32"/>
          <w:szCs w:val="32"/>
          <w:highlight w:val="none"/>
          <w:u w:val="none"/>
          <w:lang w:val="zh-CN" w:eastAsia="zh-CN"/>
        </w:rPr>
        <w:t>（二）</w:t>
      </w:r>
      <w:r>
        <w:rPr>
          <w:rFonts w:hint="eastAsia" w:ascii="楷体_GB2312" w:hAnsi="宋体" w:eastAsia="楷体_GB2312"/>
          <w:b/>
          <w:color w:val="auto"/>
          <w:sz w:val="32"/>
          <w:szCs w:val="32"/>
          <w:highlight w:val="none"/>
          <w:u w:val="none"/>
          <w:lang w:val="en-US" w:eastAsia="zh-CN"/>
        </w:rPr>
        <w:t>专用指标</w:t>
      </w:r>
      <w:r>
        <w:rPr>
          <w:rFonts w:hint="default" w:ascii="楷体_GB2312" w:hAnsi="宋体" w:eastAsia="楷体_GB2312"/>
          <w:b/>
          <w:color w:val="auto"/>
          <w:sz w:val="32"/>
          <w:szCs w:val="32"/>
          <w:highlight w:val="none"/>
          <w:u w:val="none"/>
          <w:lang w:val="zh-CN" w:eastAsia="zh-CN"/>
        </w:rPr>
        <w:t>绩效分析。指标分值</w:t>
      </w:r>
      <w:r>
        <w:rPr>
          <w:rFonts w:hint="eastAsia" w:ascii="楷体_GB2312" w:hAnsi="宋体" w:eastAsia="楷体_GB2312"/>
          <w:b/>
          <w:color w:val="auto"/>
          <w:sz w:val="32"/>
          <w:szCs w:val="32"/>
          <w:highlight w:val="none"/>
          <w:u w:val="none"/>
          <w:lang w:val="en-US" w:eastAsia="zh-CN"/>
        </w:rPr>
        <w:t>30</w:t>
      </w:r>
      <w:r>
        <w:rPr>
          <w:rFonts w:hint="default" w:ascii="楷体_GB2312" w:hAnsi="宋体" w:eastAsia="楷体_GB2312"/>
          <w:b/>
          <w:color w:val="auto"/>
          <w:sz w:val="32"/>
          <w:szCs w:val="32"/>
          <w:highlight w:val="none"/>
          <w:u w:val="none"/>
          <w:lang w:val="zh-CN" w:eastAsia="zh-CN"/>
        </w:rPr>
        <w:t>分，自评得分</w:t>
      </w:r>
      <w:r>
        <w:rPr>
          <w:rFonts w:hint="eastAsia" w:ascii="楷体_GB2312" w:hAnsi="宋体" w:eastAsia="楷体_GB2312"/>
          <w:b/>
          <w:color w:val="auto"/>
          <w:sz w:val="32"/>
          <w:szCs w:val="32"/>
          <w:highlight w:val="none"/>
          <w:u w:val="none"/>
          <w:lang w:val="en-US" w:eastAsia="zh-CN"/>
        </w:rPr>
        <w:t>30</w:t>
      </w:r>
      <w:r>
        <w:rPr>
          <w:rFonts w:hint="default" w:ascii="楷体_GB2312" w:hAnsi="宋体" w:eastAsia="楷体_GB2312"/>
          <w:b/>
          <w:color w:val="auto"/>
          <w:sz w:val="32"/>
          <w:szCs w:val="32"/>
          <w:highlight w:val="none"/>
          <w:u w:val="none"/>
          <w:lang w:val="zh-CN" w:eastAsia="zh-CN"/>
        </w:rPr>
        <w:t>分</w:t>
      </w:r>
    </w:p>
    <w:p w14:paraId="7FF1BB3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项目验收：该项目已完成项目验收，出具项目验收报告。指标分值10分，自评得分10分。</w:t>
      </w:r>
    </w:p>
    <w:p w14:paraId="6989353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bCs/>
          <w:sz w:val="32"/>
          <w:szCs w:val="32"/>
          <w:highlight w:val="none"/>
          <w:lang w:val="zh-CN" w:eastAsia="zh-CN"/>
        </w:rPr>
      </w:pPr>
      <w:r>
        <w:rPr>
          <w:rFonts w:hint="eastAsia" w:ascii="仿宋_GB2312" w:hAnsi="仿宋_GB2312" w:eastAsia="仿宋_GB2312" w:cs="仿宋_GB2312"/>
          <w:bCs/>
          <w:sz w:val="32"/>
          <w:szCs w:val="32"/>
          <w:highlight w:val="none"/>
          <w:lang w:val="en-US" w:eastAsia="zh-CN"/>
        </w:rPr>
        <w:t>项目功能实现：目资金分配均衡公平，资金实际支持对象符合管理要求，符合支持对象范围，资金实际补贴标准符合资金管理办法规定的补助标准，及时按标准兑现，资金涉及服务对象满意度不低于90%，</w:t>
      </w:r>
      <w:r>
        <w:rPr>
          <w:rFonts w:hint="eastAsia" w:ascii="仿宋_GB2312" w:hAnsi="仿宋_GB2312" w:eastAsia="仿宋_GB2312" w:cs="仿宋_GB2312"/>
          <w:bCs/>
          <w:sz w:val="32"/>
          <w:szCs w:val="32"/>
          <w:highlight w:val="none"/>
          <w:lang w:val="zh-CN" w:eastAsia="zh-CN"/>
        </w:rPr>
        <w:t>项目用途合规性、程序合规性、标准合规性。</w:t>
      </w:r>
      <w:r>
        <w:rPr>
          <w:rFonts w:hint="eastAsia" w:ascii="仿宋_GB2312" w:hAnsi="仿宋_GB2312" w:eastAsia="仿宋_GB2312" w:cs="仿宋_GB2312"/>
          <w:bCs/>
          <w:sz w:val="32"/>
          <w:szCs w:val="32"/>
          <w:highlight w:val="none"/>
          <w:lang w:val="en-US" w:eastAsia="zh-CN"/>
        </w:rPr>
        <w:t>指标分值10分，自评得分10分。</w:t>
      </w:r>
    </w:p>
    <w:p w14:paraId="1D86028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后续管护:建立明确的责任制度，确保每个环节都有专人负责。通过宣传和教育活动提高公众对项目管护的认识和参与度,以提高管理效率和质量。确保项目的长期效益和持续运行，提高项目的整体价值和社会的整体福利。指标分值10分，自评得分10分。</w:t>
      </w:r>
    </w:p>
    <w:p w14:paraId="5516E501">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default" w:ascii="楷体_GB2312" w:hAnsi="宋体" w:eastAsia="楷体_GB2312"/>
          <w:b/>
          <w:color w:val="auto"/>
          <w:sz w:val="32"/>
          <w:szCs w:val="32"/>
          <w:highlight w:val="none"/>
          <w:u w:val="none"/>
          <w:lang w:val="zh-CN" w:eastAsia="zh-CN"/>
        </w:rPr>
      </w:pPr>
      <w:r>
        <w:rPr>
          <w:rFonts w:hint="eastAsia" w:ascii="楷体_GB2312" w:hAnsi="宋体" w:eastAsia="楷体_GB2312"/>
          <w:b/>
          <w:color w:val="auto"/>
          <w:sz w:val="32"/>
          <w:szCs w:val="32"/>
          <w:highlight w:val="none"/>
          <w:u w:val="none"/>
          <w:lang w:val="en-US" w:eastAsia="zh-CN"/>
        </w:rPr>
        <w:t>(三）个性指标</w:t>
      </w:r>
      <w:r>
        <w:rPr>
          <w:rFonts w:hint="default" w:ascii="楷体_GB2312" w:hAnsi="宋体" w:eastAsia="楷体_GB2312"/>
          <w:b/>
          <w:color w:val="auto"/>
          <w:sz w:val="32"/>
          <w:szCs w:val="32"/>
          <w:highlight w:val="none"/>
          <w:u w:val="none"/>
          <w:lang w:val="zh-CN" w:eastAsia="zh-CN"/>
        </w:rPr>
        <w:t>绩效分析。指标分值</w:t>
      </w:r>
      <w:r>
        <w:rPr>
          <w:rFonts w:hint="eastAsia" w:ascii="楷体_GB2312" w:hAnsi="宋体" w:eastAsia="楷体_GB2312"/>
          <w:b/>
          <w:color w:val="auto"/>
          <w:sz w:val="32"/>
          <w:szCs w:val="32"/>
          <w:highlight w:val="none"/>
          <w:u w:val="none"/>
          <w:lang w:val="en-US" w:eastAsia="zh-CN"/>
        </w:rPr>
        <w:t>16</w:t>
      </w:r>
      <w:r>
        <w:rPr>
          <w:rFonts w:hint="default" w:ascii="楷体_GB2312" w:hAnsi="宋体" w:eastAsia="楷体_GB2312"/>
          <w:b/>
          <w:color w:val="auto"/>
          <w:sz w:val="32"/>
          <w:szCs w:val="32"/>
          <w:highlight w:val="none"/>
          <w:u w:val="none"/>
          <w:lang w:val="zh-CN" w:eastAsia="zh-CN"/>
        </w:rPr>
        <w:t>分，自评得分</w:t>
      </w:r>
      <w:r>
        <w:rPr>
          <w:rFonts w:hint="eastAsia" w:ascii="楷体_GB2312" w:hAnsi="宋体" w:eastAsia="楷体_GB2312"/>
          <w:b/>
          <w:color w:val="auto"/>
          <w:sz w:val="32"/>
          <w:szCs w:val="32"/>
          <w:highlight w:val="none"/>
          <w:u w:val="none"/>
          <w:lang w:val="en-US" w:eastAsia="zh-CN"/>
        </w:rPr>
        <w:t>16</w:t>
      </w:r>
      <w:r>
        <w:rPr>
          <w:rFonts w:hint="default" w:ascii="楷体_GB2312" w:hAnsi="宋体" w:eastAsia="楷体_GB2312"/>
          <w:b/>
          <w:color w:val="auto"/>
          <w:sz w:val="32"/>
          <w:szCs w:val="32"/>
          <w:highlight w:val="none"/>
          <w:u w:val="none"/>
          <w:lang w:val="zh-CN" w:eastAsia="zh-CN"/>
        </w:rPr>
        <w:t>分</w:t>
      </w:r>
    </w:p>
    <w:p w14:paraId="2F90D99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我单位在规定内做好乡综合服务设施项目改造提升经费个性化绩效评价指标具有特定的针对性，能够更好地反映其特定业务领域的表现，提高部门的整体绩效水平。</w:t>
      </w:r>
    </w:p>
    <w:p w14:paraId="23CF11C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便民服务中心标准化率:通过项目实施,提高便民服务中心标准化。指标分值5分，自评得分5分。</w:t>
      </w:r>
    </w:p>
    <w:p w14:paraId="36FA1C9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项目公示:按照公开要求，在门户网站中决算公开内容进行公示。指标分值5分，自评得分5分。</w:t>
      </w:r>
    </w:p>
    <w:p w14:paraId="698BD2F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bCs/>
          <w:sz w:val="32"/>
          <w:szCs w:val="32"/>
          <w:highlight w:val="none"/>
          <w:lang w:val="en-US" w:eastAsia="zh-CN"/>
        </w:rPr>
      </w:pPr>
      <w:r>
        <w:rPr>
          <w:rFonts w:hint="default" w:ascii="仿宋_GB2312" w:hAnsi="仿宋_GB2312" w:eastAsia="仿宋_GB2312" w:cs="仿宋_GB2312"/>
          <w:bCs/>
          <w:sz w:val="32"/>
          <w:szCs w:val="32"/>
          <w:highlight w:val="none"/>
          <w:lang w:val="en-US" w:eastAsia="zh-CN"/>
        </w:rPr>
        <w:t>项目作用期</w:t>
      </w:r>
      <w:r>
        <w:rPr>
          <w:rFonts w:hint="eastAsia" w:ascii="仿宋_GB2312" w:hAnsi="仿宋_GB2312" w:eastAsia="仿宋_GB2312" w:cs="仿宋_GB2312"/>
          <w:bCs/>
          <w:sz w:val="32"/>
          <w:szCs w:val="32"/>
          <w:highlight w:val="none"/>
          <w:lang w:val="en-US" w:eastAsia="zh-CN"/>
        </w:rPr>
        <w:t>：通过项目实施，进一步提升项目工作的力度。按照项目管理要求，保障项目使用年限。指标分值6分，自评得分6分。</w:t>
      </w:r>
    </w:p>
    <w:p w14:paraId="3C3BCEF4">
      <w:pPr>
        <w:pStyle w:val="3"/>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14:paraId="7F75EBC7">
      <w:pPr>
        <w:pStyle w:val="3"/>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通过汇总、整理、分析乡综合服务设施项目改造提升绩效评价指标体系，绩效目标基本实现，自评得分为100分。</w:t>
      </w:r>
    </w:p>
    <w:p w14:paraId="2B47B753">
      <w:pPr>
        <w:pStyle w:val="3"/>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14:paraId="480B1876">
      <w:pPr>
        <w:pStyle w:val="3"/>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无</w:t>
      </w:r>
    </w:p>
    <w:p w14:paraId="416EF51E">
      <w:pPr>
        <w:pStyle w:val="3"/>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14:paraId="6DABBA3A">
      <w:pPr>
        <w:tabs>
          <w:tab w:val="left" w:pos="1911"/>
        </w:tabs>
        <w:jc w:val="left"/>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cs="仿宋_GB2312"/>
          <w:b w:val="0"/>
          <w:bCs w:val="0"/>
          <w:kern w:val="0"/>
          <w:position w:val="0"/>
          <w:sz w:val="32"/>
          <w:szCs w:val="32"/>
          <w:highlight w:val="none"/>
          <w:lang w:val="en-US" w:eastAsia="zh-CN" w:bidi="ar-SA"/>
        </w:rPr>
        <w:t xml:space="preserve">   </w:t>
      </w:r>
      <w:r>
        <w:rPr>
          <w:rFonts w:hint="eastAsia" w:ascii="仿宋_GB2312" w:hAnsi="仿宋_GB2312" w:eastAsia="仿宋_GB2312" w:cs="仿宋_GB2312"/>
          <w:b w:val="0"/>
          <w:bCs w:val="0"/>
          <w:kern w:val="0"/>
          <w:position w:val="0"/>
          <w:sz w:val="32"/>
          <w:szCs w:val="32"/>
          <w:highlight w:val="none"/>
          <w:lang w:val="en-US" w:eastAsia="zh-CN" w:bidi="ar-SA"/>
        </w:rPr>
        <w:t>无</w:t>
      </w:r>
    </w:p>
    <w:p w14:paraId="40656BFD">
      <w:pPr>
        <w:keepNext w:val="0"/>
        <w:keepLines w:val="0"/>
        <w:pageBreakBefore w:val="0"/>
        <w:kinsoku/>
        <w:wordWrap/>
        <w:overflowPunct/>
        <w:topLinePunct w:val="0"/>
        <w:autoSpaceDE/>
        <w:autoSpaceDN/>
        <w:bidi w:val="0"/>
        <w:adjustRightInd/>
        <w:snapToGrid w:val="0"/>
        <w:spacing w:line="578" w:lineRule="exact"/>
        <w:ind w:left="0" w:leftChars="0" w:firstLine="42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14:paraId="3C28086A">
      <w:pPr>
        <w:tabs>
          <w:tab w:val="left" w:pos="1911"/>
        </w:tabs>
        <w:jc w:val="left"/>
        <w:rPr>
          <w:rFonts w:hint="default" w:ascii="仿宋_GB2312" w:hAnsi="仿宋_GB2312" w:eastAsia="仿宋_GB2312" w:cs="仿宋_GB2312"/>
          <w:b w:val="0"/>
          <w:bCs w:val="0"/>
          <w:kern w:val="0"/>
          <w:position w:val="0"/>
          <w:sz w:val="32"/>
          <w:szCs w:val="32"/>
          <w:highlight w:val="none"/>
          <w:lang w:val="en-US" w:eastAsia="zh-CN" w:bidi="ar-SA"/>
        </w:rPr>
      </w:pPr>
    </w:p>
    <w:p w14:paraId="32313DF4">
      <w:pPr>
        <w:tabs>
          <w:tab w:val="left" w:pos="1911"/>
        </w:tabs>
        <w:ind w:firstLine="640" w:firstLineChars="200"/>
        <w:jc w:val="left"/>
        <w:rPr>
          <w:rFonts w:hint="default" w:ascii="仿宋_GB2312" w:hAnsi="仿宋_GB2312" w:eastAsia="仿宋_GB2312" w:cs="仿宋_GB2312"/>
          <w:b w:val="0"/>
          <w:bCs w:val="0"/>
          <w:kern w:val="0"/>
          <w:position w:val="0"/>
          <w:sz w:val="32"/>
          <w:szCs w:val="32"/>
          <w:highlight w:val="none"/>
          <w:lang w:val="en-US" w:eastAsia="zh-CN" w:bidi="ar-SA"/>
        </w:rPr>
      </w:pPr>
      <w:r>
        <w:rPr>
          <w:rFonts w:hint="default" w:ascii="仿宋_GB2312" w:hAnsi="仿宋_GB2312" w:eastAsia="仿宋_GB2312" w:cs="仿宋_GB2312"/>
          <w:b w:val="0"/>
          <w:bCs w:val="0"/>
          <w:kern w:val="0"/>
          <w:position w:val="0"/>
          <w:sz w:val="32"/>
          <w:szCs w:val="32"/>
          <w:highlight w:val="none"/>
          <w:lang w:val="en-US" w:eastAsia="zh-CN" w:bidi="ar-SA"/>
        </w:rPr>
        <w:t>附表：1.</w:t>
      </w:r>
      <w:r>
        <w:rPr>
          <w:rFonts w:hint="eastAsia" w:ascii="仿宋_GB2312" w:hAnsi="仿宋_GB2312" w:eastAsia="仿宋_GB2312" w:cs="仿宋_GB2312"/>
          <w:b w:val="0"/>
          <w:bCs w:val="0"/>
          <w:kern w:val="0"/>
          <w:position w:val="0"/>
          <w:sz w:val="32"/>
          <w:szCs w:val="32"/>
          <w:highlight w:val="none"/>
          <w:lang w:val="en-US" w:eastAsia="zh-CN" w:bidi="ar-SA"/>
        </w:rPr>
        <w:t>专项</w:t>
      </w:r>
      <w:r>
        <w:rPr>
          <w:rFonts w:hint="default" w:ascii="仿宋_GB2312" w:hAnsi="仿宋_GB2312" w:eastAsia="仿宋_GB2312" w:cs="仿宋_GB2312"/>
          <w:b w:val="0"/>
          <w:bCs w:val="0"/>
          <w:kern w:val="0"/>
          <w:position w:val="0"/>
          <w:sz w:val="32"/>
          <w:szCs w:val="32"/>
          <w:highlight w:val="none"/>
          <w:lang w:val="en-US" w:eastAsia="zh-CN" w:bidi="ar-SA"/>
        </w:rPr>
        <w:t>预算绩效自评打分表</w:t>
      </w:r>
    </w:p>
    <w:p w14:paraId="77C5AA18">
      <w:pPr>
        <w:tabs>
          <w:tab w:val="left" w:pos="1911"/>
        </w:tabs>
        <w:ind w:firstLine="1600" w:firstLineChars="500"/>
        <w:jc w:val="left"/>
        <w:rPr>
          <w:rFonts w:hint="default" w:ascii="仿宋_GB2312" w:hAnsi="仿宋_GB2312" w:eastAsia="仿宋_GB2312" w:cs="仿宋_GB2312"/>
          <w:b w:val="0"/>
          <w:bCs w:val="0"/>
          <w:kern w:val="0"/>
          <w:position w:val="0"/>
          <w:sz w:val="32"/>
          <w:szCs w:val="32"/>
          <w:highlight w:val="none"/>
          <w:lang w:val="en-US" w:eastAsia="zh-CN" w:bidi="ar-SA"/>
        </w:rPr>
      </w:pPr>
      <w:r>
        <w:rPr>
          <w:rFonts w:hint="default" w:ascii="仿宋_GB2312" w:hAnsi="仿宋_GB2312" w:eastAsia="仿宋_GB2312" w:cs="仿宋_GB2312"/>
          <w:b w:val="0"/>
          <w:bCs w:val="0"/>
          <w:kern w:val="0"/>
          <w:position w:val="0"/>
          <w:sz w:val="32"/>
          <w:szCs w:val="32"/>
          <w:highlight w:val="none"/>
          <w:lang w:val="en-US" w:eastAsia="zh-CN" w:bidi="ar-SA"/>
        </w:rPr>
        <w:t>2.专项预算绩效自评实地踏勘点位清单表</w:t>
      </w:r>
    </w:p>
    <w:p w14:paraId="5362187F">
      <w:pPr>
        <w:tabs>
          <w:tab w:val="left" w:pos="1911"/>
        </w:tabs>
        <w:ind w:firstLine="1600" w:firstLineChars="500"/>
        <w:jc w:val="left"/>
        <w:rPr>
          <w:rFonts w:hint="default"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3.</w:t>
      </w:r>
      <w:r>
        <w:rPr>
          <w:rFonts w:hint="default" w:ascii="仿宋_GB2312" w:hAnsi="仿宋_GB2312" w:eastAsia="仿宋_GB2312" w:cs="仿宋_GB2312"/>
          <w:b w:val="0"/>
          <w:bCs w:val="0"/>
          <w:kern w:val="0"/>
          <w:position w:val="0"/>
          <w:sz w:val="32"/>
          <w:szCs w:val="32"/>
          <w:highlight w:val="none"/>
          <w:lang w:val="en-US" w:eastAsia="zh-CN" w:bidi="ar-SA"/>
        </w:rPr>
        <w:t>专项预算项目绩效目标完成情况自评表</w:t>
      </w:r>
    </w:p>
    <w:p w14:paraId="1CEC3D2E">
      <w:pPr>
        <w:tabs>
          <w:tab w:val="left" w:pos="1911"/>
        </w:tabs>
        <w:jc w:val="left"/>
        <w:rPr>
          <w:rFonts w:hint="eastAsia" w:ascii="仿宋_GB2312" w:hAnsi="仿宋_GB2312" w:eastAsia="仿宋_GB2312" w:cs="仿宋_GB2312"/>
          <w:b w:val="0"/>
          <w:bCs w:val="0"/>
          <w:kern w:val="0"/>
          <w:position w:val="0"/>
          <w:sz w:val="32"/>
          <w:szCs w:val="32"/>
          <w:highlight w:val="none"/>
          <w:lang w:val="en-US" w:eastAsia="zh-CN" w:bidi="ar-SA"/>
        </w:rPr>
      </w:pPr>
    </w:p>
    <w:p w14:paraId="5787E679">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14:paraId="49E9290C">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14:paraId="00AC6FCB">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14:paraId="118AD87F">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14:paraId="21490962">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14:paraId="35D4C8BC">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14:paraId="057F7F75">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14:paraId="69676C0A">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14:paraId="32039EE9">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14:paraId="45681A21">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14:paraId="5CEAF65D">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14:paraId="0824C9F3">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14:paraId="597F50E6">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14:paraId="653845C8">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14:paraId="021417A1">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14:paraId="7AF11E66">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en-US" w:eastAsia="zh-CN"/>
        </w:rPr>
      </w:pPr>
    </w:p>
    <w:p w14:paraId="51BFEE95">
      <w:pPr>
        <w:tabs>
          <w:tab w:val="left" w:pos="1911"/>
        </w:tabs>
        <w:jc w:val="left"/>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附表1：</w:t>
      </w:r>
    </w:p>
    <w:p w14:paraId="6E852237">
      <w:pPr>
        <w:keepNext w:val="0"/>
        <w:keepLines w:val="0"/>
        <w:pageBreakBefore w:val="0"/>
        <w:kinsoku/>
        <w:wordWrap/>
        <w:overflowPunct/>
        <w:topLinePunct w:val="0"/>
        <w:autoSpaceDE/>
        <w:autoSpaceDN/>
        <w:bidi w:val="0"/>
        <w:adjustRightInd/>
        <w:snapToGrid w:val="0"/>
        <w:spacing w:line="578" w:lineRule="exact"/>
        <w:jc w:val="center"/>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专项</w:t>
      </w:r>
      <w:r>
        <w:rPr>
          <w:rFonts w:hint="default" w:ascii="Times New Roman" w:hAnsi="Times New Roman" w:cs="Times New Roman"/>
          <w:color w:val="000000"/>
          <w:kern w:val="0"/>
          <w:szCs w:val="32"/>
          <w:highlight w:val="none"/>
          <w:shd w:val="clear" w:color="auto" w:fill="FFFFFF"/>
          <w:lang w:val="en-US" w:eastAsia="zh-CN"/>
        </w:rPr>
        <w:t>预算绩效自评打分表</w:t>
      </w:r>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9"/>
        <w:gridCol w:w="699"/>
        <w:gridCol w:w="457"/>
        <w:gridCol w:w="456"/>
        <w:gridCol w:w="456"/>
        <w:gridCol w:w="1166"/>
        <w:gridCol w:w="936"/>
        <w:gridCol w:w="2616"/>
        <w:gridCol w:w="577"/>
        <w:gridCol w:w="457"/>
      </w:tblGrid>
      <w:tr w14:paraId="61990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65" w:type="pct"/>
            <w:gridSpan w:val="5"/>
            <w:tcBorders>
              <w:top w:val="single" w:color="000000" w:sz="4" w:space="0"/>
              <w:left w:val="single" w:color="000000" w:sz="4" w:space="0"/>
              <w:bottom w:val="nil"/>
              <w:right w:val="nil"/>
            </w:tcBorders>
            <w:shd w:val="clear" w:color="auto" w:fill="auto"/>
            <w:vAlign w:val="center"/>
          </w:tcPr>
          <w:p w14:paraId="4D876D31">
            <w:pPr>
              <w:keepNext w:val="0"/>
              <w:keepLines w:val="0"/>
              <w:widowControl/>
              <w:suppressLineNumbers w:val="0"/>
              <w:jc w:val="center"/>
              <w:textAlignment w:val="center"/>
              <w:rPr>
                <w:rFonts w:ascii="黑体" w:hAnsi="宋体" w:eastAsia="黑体" w:cs="黑体"/>
                <w:i w:val="0"/>
                <w:iCs w:val="0"/>
                <w:color w:val="000000"/>
                <w:sz w:val="24"/>
                <w:szCs w:val="24"/>
                <w:highlight w:val="none"/>
                <w:u w:val="none"/>
              </w:rPr>
            </w:pPr>
            <w:r>
              <w:rPr>
                <w:rFonts w:hint="eastAsia" w:ascii="黑体" w:hAnsi="宋体" w:eastAsia="黑体" w:cs="黑体"/>
                <w:i w:val="0"/>
                <w:iCs w:val="0"/>
                <w:color w:val="000000"/>
                <w:kern w:val="0"/>
                <w:sz w:val="24"/>
                <w:szCs w:val="24"/>
                <w:highlight w:val="none"/>
                <w:u w:val="none"/>
                <w:lang w:val="en-US" w:eastAsia="zh-CN" w:bidi="ar"/>
              </w:rPr>
              <w:t>绩效评价指标</w:t>
            </w:r>
          </w:p>
        </w:tc>
        <w:tc>
          <w:tcPr>
            <w:tcW w:w="9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32B4A7">
            <w:pPr>
              <w:keepNext w:val="0"/>
              <w:keepLines w:val="0"/>
              <w:widowControl/>
              <w:suppressLineNumbers w:val="0"/>
              <w:jc w:val="center"/>
              <w:textAlignment w:val="center"/>
              <w:rPr>
                <w:rFonts w:hint="eastAsia" w:ascii="黑体" w:hAnsi="宋体" w:eastAsia="黑体" w:cs="黑体"/>
                <w:i w:val="0"/>
                <w:iCs w:val="0"/>
                <w:color w:val="000000"/>
                <w:sz w:val="24"/>
                <w:szCs w:val="24"/>
                <w:highlight w:val="none"/>
                <w:u w:val="none"/>
              </w:rPr>
            </w:pPr>
            <w:r>
              <w:rPr>
                <w:rFonts w:hint="eastAsia" w:ascii="黑体" w:hAnsi="宋体" w:eastAsia="黑体" w:cs="黑体"/>
                <w:i w:val="0"/>
                <w:iCs w:val="0"/>
                <w:color w:val="000000"/>
                <w:kern w:val="0"/>
                <w:sz w:val="24"/>
                <w:szCs w:val="24"/>
                <w:highlight w:val="none"/>
                <w:u w:val="none"/>
                <w:lang w:val="en-US" w:eastAsia="zh-CN" w:bidi="ar"/>
              </w:rPr>
              <w:t>指标解释</w:t>
            </w:r>
          </w:p>
        </w:tc>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7122B6">
            <w:pPr>
              <w:keepNext w:val="0"/>
              <w:keepLines w:val="0"/>
              <w:widowControl/>
              <w:suppressLineNumbers w:val="0"/>
              <w:jc w:val="center"/>
              <w:textAlignment w:val="center"/>
              <w:rPr>
                <w:rFonts w:hint="eastAsia" w:ascii="黑体" w:hAnsi="宋体" w:eastAsia="黑体" w:cs="黑体"/>
                <w:i w:val="0"/>
                <w:iCs w:val="0"/>
                <w:color w:val="000000"/>
                <w:sz w:val="24"/>
                <w:szCs w:val="24"/>
                <w:highlight w:val="none"/>
                <w:u w:val="none"/>
              </w:rPr>
            </w:pPr>
            <w:r>
              <w:rPr>
                <w:rFonts w:hint="eastAsia" w:ascii="黑体" w:hAnsi="宋体" w:eastAsia="黑体" w:cs="黑体"/>
                <w:i w:val="0"/>
                <w:iCs w:val="0"/>
                <w:color w:val="000000"/>
                <w:kern w:val="0"/>
                <w:sz w:val="24"/>
                <w:szCs w:val="24"/>
                <w:highlight w:val="none"/>
                <w:u w:val="none"/>
                <w:lang w:val="en-US" w:eastAsia="zh-CN" w:bidi="ar"/>
              </w:rPr>
              <w:t>评分方法</w:t>
            </w:r>
          </w:p>
        </w:tc>
        <w:tc>
          <w:tcPr>
            <w:tcW w:w="17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5021CC">
            <w:pPr>
              <w:keepNext w:val="0"/>
              <w:keepLines w:val="0"/>
              <w:widowControl/>
              <w:suppressLineNumbers w:val="0"/>
              <w:jc w:val="center"/>
              <w:textAlignment w:val="center"/>
              <w:rPr>
                <w:rFonts w:hint="eastAsia" w:ascii="黑体" w:hAnsi="宋体" w:eastAsia="黑体" w:cs="黑体"/>
                <w:i w:val="0"/>
                <w:iCs w:val="0"/>
                <w:color w:val="000000"/>
                <w:sz w:val="24"/>
                <w:szCs w:val="24"/>
                <w:highlight w:val="none"/>
                <w:u w:val="none"/>
              </w:rPr>
            </w:pPr>
            <w:r>
              <w:rPr>
                <w:rFonts w:hint="eastAsia" w:ascii="黑体" w:hAnsi="宋体" w:eastAsia="黑体" w:cs="黑体"/>
                <w:i w:val="0"/>
                <w:iCs w:val="0"/>
                <w:color w:val="000000"/>
                <w:kern w:val="0"/>
                <w:sz w:val="24"/>
                <w:szCs w:val="24"/>
                <w:highlight w:val="none"/>
                <w:u w:val="none"/>
                <w:lang w:val="en-US" w:eastAsia="zh-CN" w:bidi="ar"/>
              </w:rPr>
              <w:t>评分说明</w:t>
            </w:r>
          </w:p>
        </w:tc>
        <w:tc>
          <w:tcPr>
            <w:tcW w:w="2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16C8A5">
            <w:pPr>
              <w:keepNext w:val="0"/>
              <w:keepLines w:val="0"/>
              <w:widowControl/>
              <w:suppressLineNumbers w:val="0"/>
              <w:jc w:val="center"/>
              <w:textAlignment w:val="center"/>
              <w:rPr>
                <w:rFonts w:hint="eastAsia" w:ascii="黑体" w:hAnsi="宋体" w:eastAsia="黑体" w:cs="黑体"/>
                <w:i w:val="0"/>
                <w:iCs w:val="0"/>
                <w:color w:val="000000"/>
                <w:sz w:val="24"/>
                <w:szCs w:val="24"/>
                <w:highlight w:val="none"/>
                <w:u w:val="none"/>
              </w:rPr>
            </w:pPr>
            <w:r>
              <w:rPr>
                <w:rFonts w:hint="eastAsia" w:ascii="黑体" w:hAnsi="宋体" w:eastAsia="黑体" w:cs="黑体"/>
                <w:i w:val="0"/>
                <w:iCs w:val="0"/>
                <w:color w:val="000000"/>
                <w:kern w:val="0"/>
                <w:sz w:val="24"/>
                <w:szCs w:val="24"/>
                <w:highlight w:val="none"/>
                <w:u w:val="none"/>
                <w:lang w:val="en-US" w:eastAsia="zh-CN" w:bidi="ar"/>
              </w:rPr>
              <w:t>自评得分</w:t>
            </w:r>
          </w:p>
        </w:tc>
        <w:tc>
          <w:tcPr>
            <w:tcW w:w="4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6B488B">
            <w:pPr>
              <w:keepNext w:val="0"/>
              <w:keepLines w:val="0"/>
              <w:widowControl/>
              <w:suppressLineNumbers w:val="0"/>
              <w:jc w:val="center"/>
              <w:textAlignment w:val="center"/>
              <w:rPr>
                <w:rFonts w:hint="eastAsia" w:ascii="黑体" w:hAnsi="宋体" w:eastAsia="黑体" w:cs="黑体"/>
                <w:i w:val="0"/>
                <w:iCs w:val="0"/>
                <w:color w:val="000000"/>
                <w:sz w:val="24"/>
                <w:szCs w:val="24"/>
                <w:highlight w:val="none"/>
                <w:u w:val="none"/>
              </w:rPr>
            </w:pPr>
            <w:r>
              <w:rPr>
                <w:rFonts w:hint="eastAsia" w:ascii="黑体" w:hAnsi="宋体" w:eastAsia="黑体" w:cs="黑体"/>
                <w:i w:val="0"/>
                <w:iCs w:val="0"/>
                <w:color w:val="000000"/>
                <w:kern w:val="0"/>
                <w:sz w:val="24"/>
                <w:szCs w:val="24"/>
                <w:highlight w:val="none"/>
                <w:u w:val="none"/>
                <w:lang w:val="en-US" w:eastAsia="zh-CN" w:bidi="ar"/>
              </w:rPr>
              <w:t>备注</w:t>
            </w:r>
          </w:p>
        </w:tc>
      </w:tr>
      <w:tr w14:paraId="3AF5D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ED260">
            <w:pPr>
              <w:keepNext w:val="0"/>
              <w:keepLines w:val="0"/>
              <w:widowControl/>
              <w:suppressLineNumbers w:val="0"/>
              <w:jc w:val="center"/>
              <w:textAlignment w:val="center"/>
              <w:rPr>
                <w:rFonts w:hint="eastAsia" w:ascii="黑体" w:hAnsi="宋体" w:eastAsia="黑体" w:cs="黑体"/>
                <w:i w:val="0"/>
                <w:iCs w:val="0"/>
                <w:color w:val="000000"/>
                <w:sz w:val="24"/>
                <w:szCs w:val="24"/>
                <w:highlight w:val="none"/>
                <w:u w:val="none"/>
              </w:rPr>
            </w:pPr>
            <w:r>
              <w:rPr>
                <w:rFonts w:hint="eastAsia" w:ascii="黑体" w:hAnsi="宋体" w:eastAsia="黑体" w:cs="黑体"/>
                <w:i w:val="0"/>
                <w:iCs w:val="0"/>
                <w:color w:val="000000"/>
                <w:kern w:val="0"/>
                <w:sz w:val="24"/>
                <w:szCs w:val="24"/>
                <w:highlight w:val="none"/>
                <w:u w:val="none"/>
                <w:lang w:val="en-US" w:eastAsia="zh-CN" w:bidi="ar"/>
              </w:rPr>
              <w:t>一级指标</w:t>
            </w:r>
          </w:p>
        </w:tc>
        <w:tc>
          <w:tcPr>
            <w:tcW w:w="5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220842">
            <w:pPr>
              <w:keepNext w:val="0"/>
              <w:keepLines w:val="0"/>
              <w:widowControl/>
              <w:suppressLineNumbers w:val="0"/>
              <w:jc w:val="center"/>
              <w:textAlignment w:val="center"/>
              <w:rPr>
                <w:rFonts w:hint="eastAsia" w:ascii="黑体" w:hAnsi="宋体" w:eastAsia="黑体" w:cs="黑体"/>
                <w:i w:val="0"/>
                <w:iCs w:val="0"/>
                <w:color w:val="000000"/>
                <w:sz w:val="24"/>
                <w:szCs w:val="24"/>
                <w:highlight w:val="none"/>
                <w:u w:val="none"/>
              </w:rPr>
            </w:pPr>
            <w:r>
              <w:rPr>
                <w:rFonts w:hint="eastAsia" w:ascii="黑体" w:hAnsi="宋体" w:eastAsia="黑体" w:cs="黑体"/>
                <w:i w:val="0"/>
                <w:iCs w:val="0"/>
                <w:color w:val="000000"/>
                <w:kern w:val="0"/>
                <w:sz w:val="24"/>
                <w:szCs w:val="24"/>
                <w:highlight w:val="none"/>
                <w:u w:val="none"/>
                <w:lang w:val="en-US" w:eastAsia="zh-CN" w:bidi="ar"/>
              </w:rPr>
              <w:t>二级指标</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0F828">
            <w:pPr>
              <w:keepNext w:val="0"/>
              <w:keepLines w:val="0"/>
              <w:widowControl/>
              <w:suppressLineNumbers w:val="0"/>
              <w:jc w:val="center"/>
              <w:textAlignment w:val="center"/>
              <w:rPr>
                <w:rFonts w:hint="eastAsia" w:ascii="黑体" w:hAnsi="宋体" w:eastAsia="黑体" w:cs="黑体"/>
                <w:i w:val="0"/>
                <w:iCs w:val="0"/>
                <w:color w:val="000000"/>
                <w:sz w:val="24"/>
                <w:szCs w:val="24"/>
                <w:highlight w:val="none"/>
                <w:u w:val="none"/>
              </w:rPr>
            </w:pPr>
            <w:r>
              <w:rPr>
                <w:rFonts w:hint="eastAsia" w:ascii="黑体" w:hAnsi="宋体" w:eastAsia="黑体" w:cs="黑体"/>
                <w:i w:val="0"/>
                <w:iCs w:val="0"/>
                <w:color w:val="000000"/>
                <w:kern w:val="0"/>
                <w:sz w:val="24"/>
                <w:szCs w:val="24"/>
                <w:highlight w:val="none"/>
                <w:u w:val="none"/>
                <w:lang w:val="en-US" w:eastAsia="zh-CN" w:bidi="ar"/>
              </w:rPr>
              <w:t>三级指标</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FEEB0">
            <w:pPr>
              <w:keepNext w:val="0"/>
              <w:keepLines w:val="0"/>
              <w:widowControl/>
              <w:suppressLineNumbers w:val="0"/>
              <w:jc w:val="center"/>
              <w:textAlignment w:val="center"/>
              <w:rPr>
                <w:rFonts w:hint="eastAsia" w:ascii="黑体" w:hAnsi="宋体" w:eastAsia="黑体" w:cs="黑体"/>
                <w:i w:val="0"/>
                <w:iCs w:val="0"/>
                <w:color w:val="000000"/>
                <w:sz w:val="24"/>
                <w:szCs w:val="24"/>
                <w:highlight w:val="none"/>
                <w:u w:val="none"/>
              </w:rPr>
            </w:pPr>
            <w:r>
              <w:rPr>
                <w:rFonts w:hint="eastAsia" w:ascii="黑体" w:hAnsi="宋体" w:eastAsia="黑体" w:cs="黑体"/>
                <w:i w:val="0"/>
                <w:iCs w:val="0"/>
                <w:color w:val="000000"/>
                <w:kern w:val="0"/>
                <w:sz w:val="24"/>
                <w:szCs w:val="24"/>
                <w:highlight w:val="none"/>
                <w:u w:val="none"/>
                <w:lang w:val="en-US" w:eastAsia="zh-CN" w:bidi="ar"/>
              </w:rPr>
              <w:t>指标</w:t>
            </w:r>
            <w:r>
              <w:rPr>
                <w:rFonts w:hint="eastAsia" w:ascii="黑体" w:hAnsi="宋体" w:eastAsia="黑体" w:cs="黑体"/>
                <w:i w:val="0"/>
                <w:iCs w:val="0"/>
                <w:color w:val="000000"/>
                <w:kern w:val="0"/>
                <w:sz w:val="24"/>
                <w:szCs w:val="24"/>
                <w:highlight w:val="none"/>
                <w:u w:val="none"/>
                <w:lang w:val="en-US" w:eastAsia="zh-CN" w:bidi="ar"/>
              </w:rPr>
              <w:br w:type="textWrapping"/>
            </w:r>
            <w:r>
              <w:rPr>
                <w:rFonts w:hint="eastAsia" w:ascii="黑体" w:hAnsi="宋体" w:eastAsia="黑体" w:cs="黑体"/>
                <w:i w:val="0"/>
                <w:iCs w:val="0"/>
                <w:color w:val="000000"/>
                <w:kern w:val="0"/>
                <w:sz w:val="24"/>
                <w:szCs w:val="24"/>
                <w:highlight w:val="none"/>
                <w:u w:val="none"/>
                <w:lang w:val="en-US" w:eastAsia="zh-CN" w:bidi="ar"/>
              </w:rPr>
              <w:t>分值</w:t>
            </w:r>
          </w:p>
        </w:tc>
        <w:tc>
          <w:tcPr>
            <w:tcW w:w="9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3C973">
            <w:pPr>
              <w:jc w:val="center"/>
              <w:rPr>
                <w:rFonts w:hint="eastAsia" w:ascii="黑体" w:hAnsi="宋体" w:eastAsia="黑体" w:cs="黑体"/>
                <w:i w:val="0"/>
                <w:iCs w:val="0"/>
                <w:color w:val="000000"/>
                <w:sz w:val="24"/>
                <w:szCs w:val="24"/>
                <w:highlight w:val="none"/>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35DF3">
            <w:pPr>
              <w:jc w:val="center"/>
              <w:rPr>
                <w:rFonts w:hint="eastAsia" w:ascii="黑体" w:hAnsi="宋体" w:eastAsia="黑体" w:cs="黑体"/>
                <w:i w:val="0"/>
                <w:iCs w:val="0"/>
                <w:color w:val="000000"/>
                <w:sz w:val="24"/>
                <w:szCs w:val="24"/>
                <w:highlight w:val="none"/>
                <w:u w:val="none"/>
              </w:rPr>
            </w:pPr>
          </w:p>
        </w:tc>
        <w:tc>
          <w:tcPr>
            <w:tcW w:w="17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DB0C3">
            <w:pPr>
              <w:jc w:val="center"/>
              <w:rPr>
                <w:rFonts w:hint="eastAsia" w:ascii="黑体" w:hAnsi="宋体" w:eastAsia="黑体" w:cs="黑体"/>
                <w:i w:val="0"/>
                <w:iCs w:val="0"/>
                <w:color w:val="000000"/>
                <w:sz w:val="24"/>
                <w:szCs w:val="24"/>
                <w:highlight w:val="none"/>
                <w:u w:val="none"/>
              </w:rPr>
            </w:pPr>
          </w:p>
        </w:tc>
        <w:tc>
          <w:tcPr>
            <w:tcW w:w="2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A172E">
            <w:pPr>
              <w:jc w:val="center"/>
              <w:rPr>
                <w:rFonts w:hint="eastAsia" w:ascii="黑体" w:hAnsi="宋体" w:eastAsia="黑体" w:cs="黑体"/>
                <w:i w:val="0"/>
                <w:iCs w:val="0"/>
                <w:color w:val="000000"/>
                <w:sz w:val="24"/>
                <w:szCs w:val="24"/>
                <w:highlight w:val="none"/>
                <w:u w:val="none"/>
              </w:rPr>
            </w:pPr>
          </w:p>
        </w:tc>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D6B1C">
            <w:pPr>
              <w:jc w:val="center"/>
              <w:rPr>
                <w:rFonts w:hint="eastAsia" w:ascii="黑体" w:hAnsi="宋体" w:eastAsia="黑体" w:cs="黑体"/>
                <w:i w:val="0"/>
                <w:iCs w:val="0"/>
                <w:color w:val="000000"/>
                <w:sz w:val="24"/>
                <w:szCs w:val="24"/>
                <w:highlight w:val="none"/>
                <w:u w:val="none"/>
              </w:rPr>
            </w:pPr>
          </w:p>
        </w:tc>
      </w:tr>
      <w:tr w14:paraId="28BE8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432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2A48607">
            <w:pPr>
              <w:keepNext w:val="0"/>
              <w:keepLines w:val="0"/>
              <w:widowControl/>
              <w:suppressLineNumbers w:val="0"/>
              <w:jc w:val="center"/>
              <w:textAlignment w:val="center"/>
              <w:rPr>
                <w:rFonts w:hint="eastAsia" w:ascii="黑体" w:hAnsi="宋体" w:eastAsia="黑体" w:cs="黑体"/>
                <w:i w:val="0"/>
                <w:iCs w:val="0"/>
                <w:color w:val="000000"/>
                <w:sz w:val="24"/>
                <w:szCs w:val="24"/>
                <w:highlight w:val="none"/>
                <w:u w:val="none"/>
              </w:rPr>
            </w:pPr>
            <w:r>
              <w:rPr>
                <w:rFonts w:hint="eastAsia" w:ascii="黑体" w:hAnsi="宋体" w:eastAsia="黑体" w:cs="黑体"/>
                <w:i w:val="0"/>
                <w:iCs w:val="0"/>
                <w:color w:val="000000"/>
                <w:kern w:val="0"/>
                <w:sz w:val="24"/>
                <w:szCs w:val="24"/>
                <w:highlight w:val="none"/>
                <w:u w:val="none"/>
                <w:lang w:val="en-US" w:eastAsia="zh-CN" w:bidi="ar"/>
              </w:rPr>
              <w:t>合计</w:t>
            </w:r>
          </w:p>
        </w:tc>
        <w:tc>
          <w:tcPr>
            <w:tcW w:w="256" w:type="pct"/>
            <w:tcBorders>
              <w:top w:val="nil"/>
              <w:left w:val="single" w:color="000000" w:sz="4" w:space="0"/>
              <w:bottom w:val="single" w:color="000000" w:sz="4" w:space="0"/>
              <w:right w:val="single" w:color="000000" w:sz="4" w:space="0"/>
            </w:tcBorders>
            <w:shd w:val="clear" w:color="auto" w:fill="auto"/>
            <w:vAlign w:val="center"/>
          </w:tcPr>
          <w:p w14:paraId="19EACFEC">
            <w:pPr>
              <w:keepNext w:val="0"/>
              <w:keepLines w:val="0"/>
              <w:widowControl/>
              <w:suppressLineNumbers w:val="0"/>
              <w:jc w:val="center"/>
              <w:textAlignment w:val="center"/>
              <w:rPr>
                <w:rFonts w:hint="eastAsia" w:ascii="黑体" w:hAnsi="宋体" w:eastAsia="黑体" w:cs="黑体"/>
                <w:i w:val="0"/>
                <w:iCs w:val="0"/>
                <w:color w:val="000000"/>
                <w:sz w:val="24"/>
                <w:szCs w:val="24"/>
                <w:highlight w:val="none"/>
                <w:u w:val="none"/>
              </w:rPr>
            </w:pPr>
            <w:r>
              <w:rPr>
                <w:rFonts w:hint="eastAsia" w:ascii="黑体" w:hAnsi="宋体" w:eastAsia="黑体" w:cs="黑体"/>
                <w:i w:val="0"/>
                <w:iCs w:val="0"/>
                <w:color w:val="000000"/>
                <w:kern w:val="0"/>
                <w:sz w:val="24"/>
                <w:szCs w:val="24"/>
                <w:highlight w:val="none"/>
                <w:u w:val="none"/>
                <w:lang w:val="en-US" w:eastAsia="zh-CN" w:bidi="ar"/>
              </w:rPr>
              <w:t>100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C3F0A">
            <w:pPr>
              <w:jc w:val="center"/>
              <w:rPr>
                <w:rFonts w:hint="eastAsia" w:ascii="黑体" w:hAnsi="宋体" w:eastAsia="黑体" w:cs="黑体"/>
                <w:i w:val="0"/>
                <w:iCs w:val="0"/>
                <w:color w:val="000000"/>
                <w:sz w:val="24"/>
                <w:szCs w:val="24"/>
                <w:highlight w:val="none"/>
                <w:u w:val="none"/>
              </w:rPr>
            </w:pPr>
          </w:p>
        </w:tc>
      </w:tr>
      <w:tr w14:paraId="086BE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6AAFE9">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通用指标</w:t>
            </w:r>
            <w:r>
              <w:rPr>
                <w:rFonts w:hint="eastAsia" w:ascii="宋体" w:hAnsi="宋体" w:eastAsia="宋体" w:cs="宋体"/>
                <w:b/>
                <w:bCs/>
                <w:i w:val="0"/>
                <w:iCs w:val="0"/>
                <w:color w:val="000000"/>
                <w:kern w:val="0"/>
                <w:sz w:val="24"/>
                <w:szCs w:val="24"/>
                <w:highlight w:val="none"/>
                <w:u w:val="none"/>
                <w:lang w:val="en-US" w:eastAsia="zh-CN" w:bidi="ar"/>
              </w:rPr>
              <w:br w:type="textWrapping"/>
            </w:r>
            <w:r>
              <w:rPr>
                <w:rFonts w:hint="eastAsia" w:ascii="宋体" w:hAnsi="宋体" w:eastAsia="宋体" w:cs="宋体"/>
                <w:b/>
                <w:bCs/>
                <w:i w:val="0"/>
                <w:iCs w:val="0"/>
                <w:color w:val="000000"/>
                <w:kern w:val="0"/>
                <w:sz w:val="24"/>
                <w:szCs w:val="24"/>
                <w:highlight w:val="none"/>
                <w:u w:val="none"/>
                <w:lang w:val="en-US" w:eastAsia="zh-CN" w:bidi="ar"/>
              </w:rPr>
              <w:t>（54分）</w:t>
            </w: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44D1EF">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项目决策</w:t>
            </w:r>
            <w:r>
              <w:rPr>
                <w:rFonts w:hint="eastAsia" w:ascii="宋体" w:hAnsi="宋体" w:eastAsia="宋体" w:cs="宋体"/>
                <w:b/>
                <w:bCs/>
                <w:i w:val="0"/>
                <w:iCs w:val="0"/>
                <w:color w:val="000000"/>
                <w:kern w:val="0"/>
                <w:sz w:val="24"/>
                <w:szCs w:val="24"/>
                <w:highlight w:val="none"/>
                <w:u w:val="none"/>
                <w:lang w:val="en-US" w:eastAsia="zh-CN" w:bidi="ar"/>
              </w:rPr>
              <w:br w:type="textWrapping"/>
            </w:r>
            <w:r>
              <w:rPr>
                <w:rFonts w:hint="eastAsia" w:ascii="宋体" w:hAnsi="宋体" w:eastAsia="宋体" w:cs="宋体"/>
                <w:b/>
                <w:bCs/>
                <w:i w:val="0"/>
                <w:iCs w:val="0"/>
                <w:color w:val="000000"/>
                <w:kern w:val="0"/>
                <w:sz w:val="24"/>
                <w:szCs w:val="24"/>
                <w:highlight w:val="none"/>
                <w:u w:val="none"/>
                <w:lang w:val="en-US" w:eastAsia="zh-CN" w:bidi="ar"/>
              </w:rPr>
              <w:t>（18分）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DB25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决策程序</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086D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94286">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项目决策程序是否严密</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3DE9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缺（错）项</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9D92F">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项目设立、调整延续等方面是否符合资金管理基本规范和决策程序要求，发现一处不符合的扣3分，扣完为止。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2324C">
            <w:pPr>
              <w:keepNext w:val="0"/>
              <w:keepLines w:val="0"/>
              <w:widowControl/>
              <w:suppressLineNumbers w:val="0"/>
              <w:jc w:val="center"/>
              <w:textAlignment w:val="center"/>
              <w:rPr>
                <w:rFonts w:ascii="东文宋体" w:hAnsi="东文宋体" w:eastAsia="东文宋体" w:cs="东文宋体"/>
                <w:i w:val="0"/>
                <w:iCs w:val="0"/>
                <w:color w:val="000000"/>
                <w:sz w:val="24"/>
                <w:szCs w:val="24"/>
                <w:highlight w:val="none"/>
                <w:u w:val="none"/>
              </w:rPr>
            </w:pPr>
            <w:r>
              <w:rPr>
                <w:rFonts w:hint="default" w:ascii="东文宋体" w:hAnsi="东文宋体" w:eastAsia="东文宋体" w:cs="东文宋体"/>
                <w:i w:val="0"/>
                <w:iCs w:val="0"/>
                <w:color w:val="000000"/>
                <w:kern w:val="0"/>
                <w:sz w:val="24"/>
                <w:szCs w:val="24"/>
                <w:highlight w:val="none"/>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0DC5E">
            <w:pPr>
              <w:jc w:val="center"/>
              <w:rPr>
                <w:rFonts w:hint="eastAsia" w:ascii="宋体" w:hAnsi="宋体" w:eastAsia="宋体" w:cs="宋体"/>
                <w:i w:val="0"/>
                <w:iCs w:val="0"/>
                <w:color w:val="000000"/>
                <w:sz w:val="24"/>
                <w:szCs w:val="24"/>
                <w:highlight w:val="none"/>
                <w:u w:val="none"/>
              </w:rPr>
            </w:pPr>
          </w:p>
        </w:tc>
      </w:tr>
      <w:tr w14:paraId="74181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F03A6">
            <w:pPr>
              <w:jc w:val="center"/>
              <w:rPr>
                <w:rFonts w:hint="eastAsia" w:ascii="宋体" w:hAnsi="宋体" w:eastAsia="宋体" w:cs="宋体"/>
                <w:b/>
                <w:bCs/>
                <w:i w:val="0"/>
                <w:iCs w:val="0"/>
                <w:color w:val="000000"/>
                <w:sz w:val="24"/>
                <w:szCs w:val="24"/>
                <w:highlight w:val="none"/>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1262D">
            <w:pPr>
              <w:jc w:val="center"/>
              <w:rPr>
                <w:rFonts w:hint="eastAsia" w:ascii="宋体" w:hAnsi="宋体" w:eastAsia="宋体" w:cs="宋体"/>
                <w:b/>
                <w:bCs/>
                <w:i w:val="0"/>
                <w:iCs w:val="0"/>
                <w:color w:val="000000"/>
                <w:sz w:val="24"/>
                <w:szCs w:val="24"/>
                <w:highlight w:val="none"/>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CE54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规划论证</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AA81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D5B29">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项目规划论证是否符合</w:t>
            </w:r>
            <w:r>
              <w:rPr>
                <w:rFonts w:hint="eastAsia" w:ascii="宋体" w:hAnsi="宋体" w:cs="宋体"/>
                <w:i w:val="0"/>
                <w:iCs w:val="0"/>
                <w:color w:val="000000"/>
                <w:kern w:val="0"/>
                <w:sz w:val="24"/>
                <w:szCs w:val="24"/>
                <w:highlight w:val="none"/>
                <w:u w:val="none"/>
                <w:lang w:val="en-US" w:eastAsia="zh-CN" w:bidi="ar"/>
              </w:rPr>
              <w:t>中央、省委</w:t>
            </w:r>
            <w:r>
              <w:rPr>
                <w:rFonts w:hint="eastAsia" w:ascii="宋体" w:hAnsi="宋体" w:eastAsia="宋体" w:cs="宋体"/>
                <w:i w:val="0"/>
                <w:iCs w:val="0"/>
                <w:color w:val="000000"/>
                <w:kern w:val="0"/>
                <w:sz w:val="24"/>
                <w:szCs w:val="24"/>
                <w:highlight w:val="none"/>
                <w:u w:val="none"/>
                <w:lang w:val="en-US" w:eastAsia="zh-CN" w:bidi="ar"/>
              </w:rPr>
              <w:t>要求，项目绩效目标设置是否科学合理</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181C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缺（错）项</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2EB86">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1.项目规划符合中央、省委省政府有关决策部署安排，得1分；充分评估论证项目立项必要性、前瞻性、合理性和可行性，得3分。否则该项不得分。</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项目总体绩效目标设置合理性的偏离度≤15%，得2分；30%≥偏离度＞15%，得1分；偏离度＞30%，不得分。绩效目标是否科学合理、规范完整、量化细化、预算匹配。总体绩效目标设置合理性为绩效目标设置合理的数量与绩效目标总数的比例。</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746F7">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highlight w:val="none"/>
                <w:u w:val="none"/>
              </w:rPr>
            </w:pPr>
            <w:r>
              <w:rPr>
                <w:rFonts w:hint="default" w:ascii="东文宋体" w:hAnsi="东文宋体" w:eastAsia="东文宋体" w:cs="东文宋体"/>
                <w:i w:val="0"/>
                <w:iCs w:val="0"/>
                <w:color w:val="000000"/>
                <w:kern w:val="0"/>
                <w:sz w:val="24"/>
                <w:szCs w:val="24"/>
                <w:highlight w:val="none"/>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90E34">
            <w:pPr>
              <w:jc w:val="center"/>
              <w:rPr>
                <w:rFonts w:hint="eastAsia" w:ascii="宋体" w:hAnsi="宋体" w:eastAsia="宋体" w:cs="宋体"/>
                <w:i w:val="0"/>
                <w:iCs w:val="0"/>
                <w:color w:val="000000"/>
                <w:sz w:val="24"/>
                <w:szCs w:val="24"/>
                <w:highlight w:val="none"/>
                <w:u w:val="none"/>
              </w:rPr>
            </w:pPr>
          </w:p>
        </w:tc>
      </w:tr>
      <w:tr w14:paraId="3DEA0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1D436">
            <w:pPr>
              <w:jc w:val="center"/>
              <w:rPr>
                <w:rFonts w:hint="eastAsia" w:ascii="宋体" w:hAnsi="宋体" w:eastAsia="宋体" w:cs="宋体"/>
                <w:b/>
                <w:bCs/>
                <w:i w:val="0"/>
                <w:iCs w:val="0"/>
                <w:color w:val="000000"/>
                <w:sz w:val="24"/>
                <w:szCs w:val="24"/>
                <w:highlight w:val="none"/>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BFE11">
            <w:pPr>
              <w:jc w:val="center"/>
              <w:rPr>
                <w:rFonts w:hint="eastAsia" w:ascii="宋体" w:hAnsi="宋体" w:eastAsia="宋体" w:cs="宋体"/>
                <w:b/>
                <w:bCs/>
                <w:i w:val="0"/>
                <w:iCs w:val="0"/>
                <w:color w:val="000000"/>
                <w:sz w:val="24"/>
                <w:szCs w:val="24"/>
                <w:highlight w:val="none"/>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584E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资金投向</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63BE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15782">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项目资金是否与项目总体规划、相关行业事业发展相匹配，是否聚焦重大任务、重点领域、重点环节和重点项目</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929A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缺（错）项</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54E9D">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属于政府支持范围，且符合财政事权支出责任划分规定，得1分；资金投向与项目总体规划、相关行业事业发展相匹配，得1分；聚焦重大任务、重点领域、重点环节和重点项目，体现“</w:t>
            </w:r>
            <w:r>
              <w:rPr>
                <w:rFonts w:hint="eastAsia" w:ascii="宋体" w:hAnsi="宋体" w:cs="宋体"/>
                <w:i w:val="0"/>
                <w:iCs w:val="0"/>
                <w:color w:val="000000"/>
                <w:kern w:val="0"/>
                <w:sz w:val="24"/>
                <w:szCs w:val="24"/>
                <w:highlight w:val="none"/>
                <w:u w:val="none"/>
                <w:lang w:val="en-US" w:eastAsia="zh-CN" w:bidi="ar"/>
              </w:rPr>
              <w:t>集中力量</w:t>
            </w:r>
            <w:r>
              <w:rPr>
                <w:rFonts w:hint="eastAsia" w:ascii="宋体" w:hAnsi="宋体" w:eastAsia="宋体" w:cs="宋体"/>
                <w:i w:val="0"/>
                <w:iCs w:val="0"/>
                <w:color w:val="000000"/>
                <w:kern w:val="0"/>
                <w:sz w:val="24"/>
                <w:szCs w:val="24"/>
                <w:highlight w:val="none"/>
                <w:u w:val="none"/>
                <w:lang w:val="en-US" w:eastAsia="zh-CN" w:bidi="ar"/>
              </w:rPr>
              <w:t>办大事”原则，避免“撒胡椒面”，得3分；未与其他同类项目或部门内部相关项目交叉重复，得1分。否则该项不得分。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7D494">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highlight w:val="none"/>
                <w:u w:val="none"/>
              </w:rPr>
            </w:pPr>
            <w:r>
              <w:rPr>
                <w:rFonts w:hint="default" w:ascii="东文宋体" w:hAnsi="东文宋体" w:eastAsia="东文宋体" w:cs="东文宋体"/>
                <w:i w:val="0"/>
                <w:iCs w:val="0"/>
                <w:color w:val="000000"/>
                <w:kern w:val="0"/>
                <w:sz w:val="24"/>
                <w:szCs w:val="24"/>
                <w:highlight w:val="none"/>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69C27">
            <w:pPr>
              <w:jc w:val="center"/>
              <w:rPr>
                <w:rFonts w:hint="eastAsia" w:ascii="宋体" w:hAnsi="宋体" w:eastAsia="宋体" w:cs="宋体"/>
                <w:i w:val="0"/>
                <w:iCs w:val="0"/>
                <w:color w:val="000000"/>
                <w:sz w:val="24"/>
                <w:szCs w:val="24"/>
                <w:highlight w:val="none"/>
                <w:u w:val="none"/>
              </w:rPr>
            </w:pPr>
          </w:p>
        </w:tc>
      </w:tr>
      <w:tr w14:paraId="5C8BD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08B5F">
            <w:pPr>
              <w:jc w:val="center"/>
              <w:rPr>
                <w:rFonts w:hint="eastAsia" w:ascii="宋体" w:hAnsi="宋体" w:eastAsia="宋体" w:cs="宋体"/>
                <w:b/>
                <w:bCs/>
                <w:i w:val="0"/>
                <w:iCs w:val="0"/>
                <w:color w:val="000000"/>
                <w:sz w:val="24"/>
                <w:szCs w:val="24"/>
                <w:highlight w:val="none"/>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49A0D3">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项目管理</w:t>
            </w:r>
            <w:r>
              <w:rPr>
                <w:rFonts w:hint="eastAsia" w:ascii="宋体" w:hAnsi="宋体" w:eastAsia="宋体" w:cs="宋体"/>
                <w:b/>
                <w:bCs/>
                <w:i w:val="0"/>
                <w:iCs w:val="0"/>
                <w:color w:val="000000"/>
                <w:kern w:val="0"/>
                <w:sz w:val="24"/>
                <w:szCs w:val="24"/>
                <w:highlight w:val="none"/>
                <w:u w:val="none"/>
                <w:lang w:val="en-US" w:eastAsia="zh-CN" w:bidi="ar"/>
              </w:rPr>
              <w:br w:type="textWrapping"/>
            </w:r>
            <w:r>
              <w:rPr>
                <w:rFonts w:hint="eastAsia" w:ascii="宋体" w:hAnsi="宋体" w:eastAsia="宋体" w:cs="宋体"/>
                <w:b/>
                <w:bCs/>
                <w:i w:val="0"/>
                <w:iCs w:val="0"/>
                <w:color w:val="000000"/>
                <w:kern w:val="0"/>
                <w:sz w:val="24"/>
                <w:szCs w:val="24"/>
                <w:highlight w:val="none"/>
                <w:u w:val="none"/>
                <w:lang w:val="en-US" w:eastAsia="zh-CN" w:bidi="ar"/>
              </w:rPr>
              <w:t>（18分）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C4B9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制度办法</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02B4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B9BBF">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项目制度办法是否体系健全、要素完备</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792F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是否评分法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0DB26">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资金管理办法等管理制度体系健全完善，不存在管理制度缺失、管理办法过期情况，得2分。否则该项不得分。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B6126">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highlight w:val="none"/>
                <w:u w:val="none"/>
              </w:rPr>
            </w:pPr>
            <w:r>
              <w:rPr>
                <w:rFonts w:hint="default" w:ascii="东文宋体" w:hAnsi="东文宋体" w:eastAsia="东文宋体" w:cs="东文宋体"/>
                <w:i w:val="0"/>
                <w:iCs w:val="0"/>
                <w:color w:val="000000"/>
                <w:kern w:val="0"/>
                <w:sz w:val="24"/>
                <w:szCs w:val="24"/>
                <w:highlight w:val="none"/>
                <w:u w:val="none"/>
                <w:lang w:val="en-US" w:eastAsia="zh-CN" w:bidi="ar"/>
              </w:rPr>
              <w:t>2</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C67E1">
            <w:pPr>
              <w:jc w:val="center"/>
              <w:rPr>
                <w:rFonts w:hint="eastAsia" w:ascii="宋体" w:hAnsi="宋体" w:eastAsia="宋体" w:cs="宋体"/>
                <w:i w:val="0"/>
                <w:iCs w:val="0"/>
                <w:color w:val="000000"/>
                <w:sz w:val="24"/>
                <w:szCs w:val="24"/>
                <w:highlight w:val="none"/>
                <w:u w:val="none"/>
              </w:rPr>
            </w:pPr>
          </w:p>
        </w:tc>
      </w:tr>
      <w:tr w14:paraId="7AA5D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1BDCBC">
            <w:pPr>
              <w:jc w:val="center"/>
              <w:rPr>
                <w:rFonts w:hint="eastAsia" w:ascii="宋体" w:hAnsi="宋体" w:eastAsia="宋体" w:cs="宋体"/>
                <w:b/>
                <w:bCs/>
                <w:i w:val="0"/>
                <w:iCs w:val="0"/>
                <w:color w:val="000000"/>
                <w:sz w:val="24"/>
                <w:szCs w:val="24"/>
                <w:highlight w:val="none"/>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D1A55">
            <w:pPr>
              <w:jc w:val="center"/>
              <w:rPr>
                <w:rFonts w:hint="eastAsia" w:ascii="宋体" w:hAnsi="宋体" w:eastAsia="宋体" w:cs="宋体"/>
                <w:b/>
                <w:bCs/>
                <w:i w:val="0"/>
                <w:iCs w:val="0"/>
                <w:color w:val="000000"/>
                <w:sz w:val="24"/>
                <w:szCs w:val="24"/>
                <w:highlight w:val="none"/>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B768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分配管理</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31B3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F8DD7">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项目资金分配因素选取、权重设置、区域分布，项目管理、审批是否符合管理要求</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0EF3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缺（错）项</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219EE">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因素分配法：资金分配因素选取充分考虑相关行业事业发展实际和发展需求，得2分；资金分配因素的权重设置有效突出项目实施重点，得2分；资金区域分布结果公平合理，得2分。项目分配法：建设项目储备库，得2分；实行入库项目动态管理、推动资金竞争性分配，得2分；明确项目申报审核程序，按规定程序履行项目审批，得2分。其他分配法：资金分配依据充分合理，得6分。否则该项不得分。如涉及多种分配法，按相应资金量的权重进行测算。</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2.资金分配是否严格按管理办法执行，决策程序是否符合管理要求，及时高效，得4分。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F3999">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highlight w:val="none"/>
                <w:u w:val="none"/>
              </w:rPr>
            </w:pPr>
            <w:r>
              <w:rPr>
                <w:rFonts w:hint="default" w:ascii="东文宋体" w:hAnsi="东文宋体" w:eastAsia="东文宋体" w:cs="东文宋体"/>
                <w:i w:val="0"/>
                <w:iCs w:val="0"/>
                <w:color w:val="000000"/>
                <w:kern w:val="0"/>
                <w:sz w:val="24"/>
                <w:szCs w:val="24"/>
                <w:highlight w:val="none"/>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41EED">
            <w:pPr>
              <w:jc w:val="center"/>
              <w:rPr>
                <w:rFonts w:hint="eastAsia" w:ascii="宋体" w:hAnsi="宋体" w:eastAsia="宋体" w:cs="宋体"/>
                <w:i w:val="0"/>
                <w:iCs w:val="0"/>
                <w:color w:val="000000"/>
                <w:sz w:val="24"/>
                <w:szCs w:val="24"/>
                <w:highlight w:val="none"/>
                <w:u w:val="none"/>
              </w:rPr>
            </w:pPr>
          </w:p>
        </w:tc>
      </w:tr>
      <w:tr w14:paraId="15EA3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76AC7">
            <w:pPr>
              <w:jc w:val="center"/>
              <w:rPr>
                <w:rFonts w:hint="eastAsia" w:ascii="宋体" w:hAnsi="宋体" w:eastAsia="宋体" w:cs="宋体"/>
                <w:b/>
                <w:bCs/>
                <w:i w:val="0"/>
                <w:iCs w:val="0"/>
                <w:color w:val="000000"/>
                <w:sz w:val="24"/>
                <w:szCs w:val="24"/>
                <w:highlight w:val="none"/>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7CC7F">
            <w:pPr>
              <w:jc w:val="center"/>
              <w:rPr>
                <w:rFonts w:hint="eastAsia" w:ascii="宋体" w:hAnsi="宋体" w:eastAsia="宋体" w:cs="宋体"/>
                <w:b/>
                <w:bCs/>
                <w:i w:val="0"/>
                <w:iCs w:val="0"/>
                <w:color w:val="000000"/>
                <w:sz w:val="24"/>
                <w:szCs w:val="24"/>
                <w:highlight w:val="none"/>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92F3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绩效监管</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3F03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A7568">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管资金、项目、政策是否管绩效，项目绩效监管是否按要求开展，对下指导是否有力有效</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8EA2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缺（错）项</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2EFA2">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项目是否按</w:t>
            </w:r>
            <w:r>
              <w:rPr>
                <w:rFonts w:hint="eastAsia" w:ascii="宋体" w:hAnsi="宋体" w:cs="宋体"/>
                <w:i w:val="0"/>
                <w:iCs w:val="0"/>
                <w:color w:val="000000"/>
                <w:kern w:val="0"/>
                <w:sz w:val="24"/>
                <w:szCs w:val="24"/>
                <w:highlight w:val="none"/>
                <w:u w:val="none"/>
                <w:lang w:val="en-US" w:eastAsia="zh-CN" w:bidi="ar"/>
              </w:rPr>
              <w:t>中央、省委</w:t>
            </w:r>
            <w:r>
              <w:rPr>
                <w:rFonts w:hint="eastAsia" w:ascii="宋体" w:hAnsi="宋体" w:eastAsia="宋体" w:cs="宋体"/>
                <w:i w:val="0"/>
                <w:iCs w:val="0"/>
                <w:color w:val="000000"/>
                <w:kern w:val="0"/>
                <w:sz w:val="24"/>
                <w:szCs w:val="24"/>
                <w:highlight w:val="none"/>
                <w:u w:val="none"/>
                <w:lang w:val="en-US" w:eastAsia="zh-CN" w:bidi="ar"/>
              </w:rPr>
              <w:t>要求全面完成绩效目标（含事前评估）、绩效评价、以前年度问题整改等预算绩效管理工作，得4分；省级部门对市县主管部门预算绩效管理要求是否到位，是否存在对市县资金分配和项目管理指导力度不够的情况，是否对市县开展评价、监督、指导等工作，得2分。否则该项不得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32C28">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highlight w:val="none"/>
                <w:u w:val="none"/>
              </w:rPr>
            </w:pPr>
            <w:r>
              <w:rPr>
                <w:rFonts w:hint="default" w:ascii="东文宋体" w:hAnsi="东文宋体" w:eastAsia="东文宋体" w:cs="东文宋体"/>
                <w:i w:val="0"/>
                <w:iCs w:val="0"/>
                <w:color w:val="000000"/>
                <w:kern w:val="0"/>
                <w:sz w:val="24"/>
                <w:szCs w:val="24"/>
                <w:highlight w:val="none"/>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67510">
            <w:pPr>
              <w:jc w:val="center"/>
              <w:rPr>
                <w:rFonts w:hint="eastAsia" w:ascii="宋体" w:hAnsi="宋体" w:eastAsia="宋体" w:cs="宋体"/>
                <w:i w:val="0"/>
                <w:iCs w:val="0"/>
                <w:color w:val="000000"/>
                <w:sz w:val="24"/>
                <w:szCs w:val="24"/>
                <w:highlight w:val="none"/>
                <w:u w:val="none"/>
              </w:rPr>
            </w:pPr>
          </w:p>
        </w:tc>
      </w:tr>
      <w:tr w14:paraId="51AA1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25273">
            <w:pPr>
              <w:jc w:val="center"/>
              <w:rPr>
                <w:rFonts w:hint="eastAsia" w:ascii="宋体" w:hAnsi="宋体" w:eastAsia="宋体" w:cs="宋体"/>
                <w:b/>
                <w:bCs/>
                <w:i w:val="0"/>
                <w:iCs w:val="0"/>
                <w:color w:val="000000"/>
                <w:sz w:val="24"/>
                <w:szCs w:val="24"/>
                <w:highlight w:val="none"/>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82DA65">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项目实施</w:t>
            </w:r>
            <w:r>
              <w:rPr>
                <w:rFonts w:hint="eastAsia" w:ascii="宋体" w:hAnsi="宋体" w:eastAsia="宋体" w:cs="宋体"/>
                <w:b/>
                <w:bCs/>
                <w:i w:val="0"/>
                <w:iCs w:val="0"/>
                <w:color w:val="000000"/>
                <w:kern w:val="0"/>
                <w:sz w:val="24"/>
                <w:szCs w:val="24"/>
                <w:highlight w:val="none"/>
                <w:u w:val="none"/>
                <w:lang w:val="en-US" w:eastAsia="zh-CN" w:bidi="ar"/>
              </w:rPr>
              <w:br w:type="textWrapping"/>
            </w:r>
            <w:r>
              <w:rPr>
                <w:rFonts w:hint="eastAsia" w:ascii="宋体" w:hAnsi="宋体" w:eastAsia="宋体" w:cs="宋体"/>
                <w:b/>
                <w:bCs/>
                <w:i w:val="0"/>
                <w:iCs w:val="0"/>
                <w:color w:val="000000"/>
                <w:kern w:val="0"/>
                <w:sz w:val="24"/>
                <w:szCs w:val="24"/>
                <w:highlight w:val="none"/>
                <w:u w:val="none"/>
                <w:lang w:val="en-US" w:eastAsia="zh-CN" w:bidi="ar"/>
              </w:rPr>
              <w:t>（9分）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F050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预算执行</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AD04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86AE4">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项目资金财政拨付、单位执行和地方配套到位情况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6FB2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C21A2">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该项指标得分=财政资金拨付率×100%×2+单位资金使用率×100%×2+地方资金到位率×100%×2。如部分计算内容不涉及，可同比例分配至本指标其他计算内容。</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92360">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highlight w:val="none"/>
                <w:u w:val="none"/>
              </w:rPr>
            </w:pPr>
            <w:r>
              <w:rPr>
                <w:rFonts w:hint="default" w:ascii="东文宋体" w:hAnsi="东文宋体" w:eastAsia="东文宋体" w:cs="东文宋体"/>
                <w:i w:val="0"/>
                <w:iCs w:val="0"/>
                <w:color w:val="000000"/>
                <w:kern w:val="0"/>
                <w:sz w:val="24"/>
                <w:szCs w:val="24"/>
                <w:highlight w:val="none"/>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8E4E0">
            <w:pPr>
              <w:jc w:val="center"/>
              <w:rPr>
                <w:rFonts w:hint="eastAsia" w:ascii="宋体" w:hAnsi="宋体" w:eastAsia="宋体" w:cs="宋体"/>
                <w:i w:val="0"/>
                <w:iCs w:val="0"/>
                <w:color w:val="000000"/>
                <w:sz w:val="24"/>
                <w:szCs w:val="24"/>
                <w:highlight w:val="none"/>
                <w:u w:val="none"/>
              </w:rPr>
            </w:pPr>
          </w:p>
        </w:tc>
      </w:tr>
      <w:tr w14:paraId="326A0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96F50">
            <w:pPr>
              <w:jc w:val="center"/>
              <w:rPr>
                <w:rFonts w:hint="eastAsia" w:ascii="宋体" w:hAnsi="宋体" w:eastAsia="宋体" w:cs="宋体"/>
                <w:b/>
                <w:bCs/>
                <w:i w:val="0"/>
                <w:iCs w:val="0"/>
                <w:color w:val="000000"/>
                <w:sz w:val="24"/>
                <w:szCs w:val="24"/>
                <w:highlight w:val="none"/>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5DA80">
            <w:pPr>
              <w:jc w:val="center"/>
              <w:rPr>
                <w:rFonts w:hint="eastAsia" w:ascii="宋体" w:hAnsi="宋体" w:eastAsia="宋体" w:cs="宋体"/>
                <w:b/>
                <w:bCs/>
                <w:i w:val="0"/>
                <w:iCs w:val="0"/>
                <w:color w:val="000000"/>
                <w:sz w:val="24"/>
                <w:szCs w:val="24"/>
                <w:highlight w:val="none"/>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E050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资金使用</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599A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3499D">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资金使用拨付、项目实施是否符合规定</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A7CD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缺（错）项</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8DDF3">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项目资金使用、拨付是否符合国家财经法规、财务管理制度及有关专项资金管理制度办法规定和审批程序，是否存在超范围、超标准、超进度使用专项资金，是否存在资金损失浪费、长期沉淀、截留、挤占、挪用、虚列支出等情况，项目实施是否遵守相关法律法规，发现一处不合规的扣1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103FB">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highlight w:val="none"/>
                <w:u w:val="none"/>
              </w:rPr>
            </w:pPr>
            <w:r>
              <w:rPr>
                <w:rFonts w:hint="default" w:ascii="东文宋体" w:hAnsi="东文宋体" w:eastAsia="东文宋体" w:cs="东文宋体"/>
                <w:i w:val="0"/>
                <w:iCs w:val="0"/>
                <w:color w:val="000000"/>
                <w:kern w:val="0"/>
                <w:sz w:val="24"/>
                <w:szCs w:val="24"/>
                <w:highlight w:val="none"/>
                <w:u w:val="none"/>
                <w:lang w:val="en-US" w:eastAsia="zh-CN" w:bidi="ar"/>
              </w:rPr>
              <w:t>3</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BE5ED">
            <w:pPr>
              <w:jc w:val="center"/>
              <w:rPr>
                <w:rFonts w:hint="eastAsia" w:ascii="宋体" w:hAnsi="宋体" w:eastAsia="宋体" w:cs="宋体"/>
                <w:i w:val="0"/>
                <w:iCs w:val="0"/>
                <w:color w:val="000000"/>
                <w:sz w:val="24"/>
                <w:szCs w:val="24"/>
                <w:highlight w:val="none"/>
                <w:u w:val="none"/>
              </w:rPr>
            </w:pPr>
          </w:p>
        </w:tc>
      </w:tr>
      <w:tr w14:paraId="690C3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ECF32">
            <w:pPr>
              <w:jc w:val="center"/>
              <w:rPr>
                <w:rFonts w:hint="eastAsia" w:ascii="宋体" w:hAnsi="宋体" w:eastAsia="宋体" w:cs="宋体"/>
                <w:b/>
                <w:bCs/>
                <w:i w:val="0"/>
                <w:iCs w:val="0"/>
                <w:color w:val="000000"/>
                <w:sz w:val="24"/>
                <w:szCs w:val="24"/>
                <w:highlight w:val="none"/>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C9A8A7">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项目结果</w:t>
            </w:r>
            <w:r>
              <w:rPr>
                <w:rFonts w:hint="eastAsia" w:ascii="宋体" w:hAnsi="宋体" w:eastAsia="宋体" w:cs="宋体"/>
                <w:b/>
                <w:bCs/>
                <w:i w:val="0"/>
                <w:iCs w:val="0"/>
                <w:color w:val="000000"/>
                <w:kern w:val="0"/>
                <w:sz w:val="24"/>
                <w:szCs w:val="24"/>
                <w:highlight w:val="none"/>
                <w:u w:val="none"/>
                <w:lang w:val="en-US" w:eastAsia="zh-CN" w:bidi="ar"/>
              </w:rPr>
              <w:br w:type="textWrapping"/>
            </w:r>
            <w:r>
              <w:rPr>
                <w:rFonts w:hint="eastAsia" w:ascii="宋体" w:hAnsi="宋体" w:eastAsia="宋体" w:cs="宋体"/>
                <w:b/>
                <w:bCs/>
                <w:i w:val="0"/>
                <w:iCs w:val="0"/>
                <w:color w:val="000000"/>
                <w:kern w:val="0"/>
                <w:sz w:val="24"/>
                <w:szCs w:val="24"/>
                <w:highlight w:val="none"/>
                <w:u w:val="none"/>
                <w:lang w:val="en-US" w:eastAsia="zh-CN" w:bidi="ar"/>
              </w:rPr>
              <w:t>（9分）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274A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目标完成</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1905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B5143">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项目是否完成预期目标，实施结果是否与绩效目标相匹配，反映目标实现程度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5E47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E644F">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该项指标得分=实际完成目标任务量÷首次批复立项设定绩效目标任务总量×100%×6。</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01197">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highlight w:val="none"/>
                <w:u w:val="none"/>
              </w:rPr>
            </w:pPr>
            <w:r>
              <w:rPr>
                <w:rFonts w:hint="default" w:ascii="东文宋体" w:hAnsi="东文宋体" w:eastAsia="东文宋体" w:cs="东文宋体"/>
                <w:i w:val="0"/>
                <w:iCs w:val="0"/>
                <w:color w:val="000000"/>
                <w:kern w:val="0"/>
                <w:sz w:val="24"/>
                <w:szCs w:val="24"/>
                <w:highlight w:val="none"/>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88C87">
            <w:pPr>
              <w:jc w:val="center"/>
              <w:rPr>
                <w:rFonts w:hint="eastAsia" w:ascii="宋体" w:hAnsi="宋体" w:eastAsia="宋体" w:cs="宋体"/>
                <w:i w:val="0"/>
                <w:iCs w:val="0"/>
                <w:color w:val="000000"/>
                <w:sz w:val="24"/>
                <w:szCs w:val="24"/>
                <w:highlight w:val="none"/>
                <w:u w:val="none"/>
              </w:rPr>
            </w:pPr>
          </w:p>
        </w:tc>
      </w:tr>
      <w:tr w14:paraId="4895D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85936">
            <w:pPr>
              <w:jc w:val="center"/>
              <w:rPr>
                <w:rFonts w:hint="eastAsia" w:ascii="宋体" w:hAnsi="宋体" w:eastAsia="宋体" w:cs="宋体"/>
                <w:b/>
                <w:bCs/>
                <w:i w:val="0"/>
                <w:iCs w:val="0"/>
                <w:color w:val="000000"/>
                <w:sz w:val="24"/>
                <w:szCs w:val="24"/>
                <w:highlight w:val="none"/>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0A655">
            <w:pPr>
              <w:jc w:val="center"/>
              <w:rPr>
                <w:rFonts w:hint="eastAsia" w:ascii="宋体" w:hAnsi="宋体" w:eastAsia="宋体" w:cs="宋体"/>
                <w:b/>
                <w:bCs/>
                <w:i w:val="0"/>
                <w:iCs w:val="0"/>
                <w:color w:val="000000"/>
                <w:sz w:val="24"/>
                <w:szCs w:val="24"/>
                <w:highlight w:val="none"/>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6DDB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完成时效</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FB6E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CEEDD">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项目实际完成时间与计划完成时间的比较</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6C4E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7F733">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该项指标得分=（1-(实际完成时间-计划完成时间)÷计划完成时间）×100%×3。一般以天数、月数或年数为单位。当实际完成时间-计划完成时间小于等于0时得满分；实际完成时间超过计划完成时间1倍及以上得0分。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DF8DC">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highlight w:val="none"/>
                <w:u w:val="none"/>
              </w:rPr>
            </w:pPr>
            <w:r>
              <w:rPr>
                <w:rFonts w:hint="default" w:ascii="东文宋体" w:hAnsi="东文宋体" w:eastAsia="东文宋体" w:cs="东文宋体"/>
                <w:i w:val="0"/>
                <w:iCs w:val="0"/>
                <w:color w:val="000000"/>
                <w:kern w:val="0"/>
                <w:sz w:val="24"/>
                <w:szCs w:val="24"/>
                <w:highlight w:val="none"/>
                <w:u w:val="none"/>
                <w:lang w:val="en-US" w:eastAsia="zh-CN" w:bidi="ar"/>
              </w:rPr>
              <w:t>3</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267B6">
            <w:pPr>
              <w:jc w:val="center"/>
              <w:rPr>
                <w:rFonts w:hint="eastAsia" w:ascii="宋体" w:hAnsi="宋体" w:eastAsia="宋体" w:cs="宋体"/>
                <w:i w:val="0"/>
                <w:iCs w:val="0"/>
                <w:color w:val="000000"/>
                <w:sz w:val="24"/>
                <w:szCs w:val="24"/>
                <w:highlight w:val="none"/>
                <w:u w:val="none"/>
              </w:rPr>
            </w:pPr>
          </w:p>
        </w:tc>
      </w:tr>
      <w:tr w14:paraId="50C83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1416CA">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专用指标</w:t>
            </w:r>
            <w:r>
              <w:rPr>
                <w:rFonts w:hint="eastAsia" w:ascii="宋体" w:hAnsi="宋体" w:eastAsia="宋体" w:cs="宋体"/>
                <w:b/>
                <w:bCs/>
                <w:i w:val="0"/>
                <w:iCs w:val="0"/>
                <w:color w:val="000000"/>
                <w:kern w:val="0"/>
                <w:sz w:val="24"/>
                <w:szCs w:val="24"/>
                <w:highlight w:val="none"/>
                <w:u w:val="none"/>
                <w:lang w:val="en-US" w:eastAsia="zh-CN" w:bidi="ar"/>
              </w:rPr>
              <w:br w:type="textWrapping"/>
            </w:r>
            <w:r>
              <w:rPr>
                <w:rFonts w:hint="eastAsia" w:ascii="宋体" w:hAnsi="宋体" w:eastAsia="宋体" w:cs="宋体"/>
                <w:b/>
                <w:bCs/>
                <w:i w:val="0"/>
                <w:iCs w:val="0"/>
                <w:color w:val="000000"/>
                <w:kern w:val="0"/>
                <w:sz w:val="24"/>
                <w:szCs w:val="24"/>
                <w:highlight w:val="none"/>
                <w:u w:val="none"/>
                <w:lang w:val="en-US" w:eastAsia="zh-CN" w:bidi="ar"/>
              </w:rPr>
              <w:t>（30分）</w:t>
            </w: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782AB8">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产业发展</w:t>
            </w:r>
            <w:r>
              <w:rPr>
                <w:rFonts w:hint="eastAsia" w:ascii="宋体" w:hAnsi="宋体" w:eastAsia="宋体" w:cs="宋体"/>
                <w:b/>
                <w:bCs/>
                <w:i w:val="0"/>
                <w:iCs w:val="0"/>
                <w:color w:val="000000"/>
                <w:kern w:val="0"/>
                <w:sz w:val="24"/>
                <w:szCs w:val="24"/>
                <w:highlight w:val="none"/>
                <w:u w:val="none"/>
                <w:lang w:val="en-US" w:eastAsia="zh-CN" w:bidi="ar"/>
              </w:rPr>
              <w:br w:type="textWrapping"/>
            </w:r>
            <w:r>
              <w:rPr>
                <w:rFonts w:hint="eastAsia" w:ascii="宋体" w:hAnsi="宋体" w:eastAsia="宋体" w:cs="宋体"/>
                <w:b/>
                <w:bCs/>
                <w:i w:val="0"/>
                <w:iCs w:val="0"/>
                <w:color w:val="000000"/>
                <w:kern w:val="0"/>
                <w:sz w:val="24"/>
                <w:szCs w:val="24"/>
                <w:highlight w:val="none"/>
                <w:u w:val="none"/>
                <w:lang w:val="en-US" w:eastAsia="zh-CN" w:bidi="ar"/>
              </w:rPr>
              <w:t>（30分）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A5CB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符合性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6706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5E232">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项目实施是否与省委省政府支持重点、产业支持政策符合</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E9BA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1BD19">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该项指标得分=项目实施符合省委省政府支持重点、六大优势产业做大做强、传统产业转型升级、产业支持政策的点位数量÷所有选点总数×100%×10。</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73470">
            <w:pPr>
              <w:jc w:val="center"/>
              <w:rPr>
                <w:rFonts w:hint="default" w:ascii="东文宋体" w:hAnsi="东文宋体" w:eastAsia="东文宋体" w:cs="东文宋体"/>
                <w:i w:val="0"/>
                <w:iCs w:val="0"/>
                <w:color w:val="000000"/>
                <w:sz w:val="24"/>
                <w:szCs w:val="24"/>
                <w:highlight w:val="none"/>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12164">
            <w:pPr>
              <w:jc w:val="center"/>
              <w:rPr>
                <w:rFonts w:hint="eastAsia" w:ascii="宋体" w:hAnsi="宋体" w:eastAsia="宋体" w:cs="宋体"/>
                <w:i w:val="0"/>
                <w:iCs w:val="0"/>
                <w:color w:val="000000"/>
                <w:sz w:val="24"/>
                <w:szCs w:val="24"/>
                <w:highlight w:val="none"/>
                <w:u w:val="none"/>
              </w:rPr>
            </w:pPr>
          </w:p>
        </w:tc>
      </w:tr>
      <w:tr w14:paraId="29E89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0AAA4">
            <w:pPr>
              <w:jc w:val="center"/>
              <w:rPr>
                <w:rFonts w:hint="eastAsia" w:ascii="宋体" w:hAnsi="宋体" w:eastAsia="宋体" w:cs="宋体"/>
                <w:b/>
                <w:bCs/>
                <w:i w:val="0"/>
                <w:iCs w:val="0"/>
                <w:color w:val="000000"/>
                <w:sz w:val="24"/>
                <w:szCs w:val="24"/>
                <w:highlight w:val="none"/>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C597D0">
            <w:pPr>
              <w:jc w:val="center"/>
              <w:rPr>
                <w:rFonts w:hint="eastAsia" w:ascii="宋体" w:hAnsi="宋体" w:eastAsia="宋体" w:cs="宋体"/>
                <w:b/>
                <w:bCs/>
                <w:i w:val="0"/>
                <w:iCs w:val="0"/>
                <w:color w:val="000000"/>
                <w:sz w:val="24"/>
                <w:szCs w:val="24"/>
                <w:highlight w:val="none"/>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2A7C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成长性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E52E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516FE">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项目实施对相关企业（机构）成长性的促进作用，主要反映支持对象创新创造创业能力情况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D9FC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235DF">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该项指标得分=项目实施对相关行业企业体现促进的点位数量÷所有选点总数×100%×10。对相关企业（机构）创新创造能力提升、扩大投资、技术更新、就业促进以及对农业良种良机良法推广应用、工业科技研发投入、服务业消费新场景新模式、提升行业新质生产力等情况进行综合判断，可查看统计年鉴和企业近三年财报。</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575C3">
            <w:pPr>
              <w:jc w:val="center"/>
              <w:rPr>
                <w:rFonts w:hint="default" w:ascii="东文宋体" w:hAnsi="东文宋体" w:eastAsia="东文宋体" w:cs="东文宋体"/>
                <w:i w:val="0"/>
                <w:iCs w:val="0"/>
                <w:color w:val="000000"/>
                <w:sz w:val="24"/>
                <w:szCs w:val="24"/>
                <w:highlight w:val="none"/>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92C1A">
            <w:pPr>
              <w:jc w:val="center"/>
              <w:rPr>
                <w:rFonts w:hint="eastAsia" w:ascii="宋体" w:hAnsi="宋体" w:eastAsia="宋体" w:cs="宋体"/>
                <w:i w:val="0"/>
                <w:iCs w:val="0"/>
                <w:color w:val="000000"/>
                <w:sz w:val="24"/>
                <w:szCs w:val="24"/>
                <w:highlight w:val="none"/>
                <w:u w:val="none"/>
              </w:rPr>
            </w:pPr>
          </w:p>
        </w:tc>
      </w:tr>
      <w:tr w14:paraId="13561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5751B">
            <w:pPr>
              <w:jc w:val="center"/>
              <w:rPr>
                <w:rFonts w:hint="eastAsia" w:ascii="宋体" w:hAnsi="宋体" w:eastAsia="宋体" w:cs="宋体"/>
                <w:b/>
                <w:bCs/>
                <w:i w:val="0"/>
                <w:iCs w:val="0"/>
                <w:color w:val="000000"/>
                <w:sz w:val="24"/>
                <w:szCs w:val="24"/>
                <w:highlight w:val="none"/>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5C407">
            <w:pPr>
              <w:jc w:val="center"/>
              <w:rPr>
                <w:rFonts w:hint="eastAsia" w:ascii="宋体" w:hAnsi="宋体" w:eastAsia="宋体" w:cs="宋体"/>
                <w:b/>
                <w:bCs/>
                <w:i w:val="0"/>
                <w:iCs w:val="0"/>
                <w:color w:val="000000"/>
                <w:sz w:val="24"/>
                <w:szCs w:val="24"/>
                <w:highlight w:val="none"/>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D819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经济性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359C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2F6B8">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项目实施对相关企业（机构）主营业务收入、净利润、税收、产量等方面增长情况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3C5D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7F82B">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该项指标反映企业主营业务收入、净利润、税收、产量等增长情况，需将企业（机构）涉及的所有经济指标纳入计算。以主营业务收入为例，主营业务收入增加率≥行业平均增加率，且≥企业上一年度主营业务收入增加率，得10分；主营业务收入增加率≥行业平均增加率且＜企业上一年度主营业务收入增加率，或≥企业上一年度主营业务收入增加率且＜行业平均增加率，得5分；否则不得分。该项指标得分=各指标算术平均。</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178D3">
            <w:pPr>
              <w:jc w:val="center"/>
              <w:rPr>
                <w:rFonts w:hint="default" w:ascii="东文宋体" w:hAnsi="东文宋体" w:eastAsia="东文宋体" w:cs="东文宋体"/>
                <w:i w:val="0"/>
                <w:iCs w:val="0"/>
                <w:color w:val="000000"/>
                <w:sz w:val="24"/>
                <w:szCs w:val="24"/>
                <w:highlight w:val="none"/>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33849">
            <w:pPr>
              <w:jc w:val="center"/>
              <w:rPr>
                <w:rFonts w:hint="eastAsia" w:ascii="宋体" w:hAnsi="宋体" w:eastAsia="宋体" w:cs="宋体"/>
                <w:i w:val="0"/>
                <w:iCs w:val="0"/>
                <w:color w:val="000000"/>
                <w:sz w:val="24"/>
                <w:szCs w:val="24"/>
                <w:highlight w:val="none"/>
                <w:u w:val="none"/>
              </w:rPr>
            </w:pPr>
          </w:p>
        </w:tc>
      </w:tr>
      <w:tr w14:paraId="7EAF9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05109">
            <w:pPr>
              <w:jc w:val="center"/>
              <w:rPr>
                <w:rFonts w:hint="eastAsia" w:ascii="宋体" w:hAnsi="宋体" w:eastAsia="宋体" w:cs="宋体"/>
                <w:b/>
                <w:bCs/>
                <w:i w:val="0"/>
                <w:iCs w:val="0"/>
                <w:color w:val="000000"/>
                <w:sz w:val="24"/>
                <w:szCs w:val="24"/>
                <w:highlight w:val="none"/>
                <w:u w:val="none"/>
              </w:rPr>
            </w:pP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551DFF">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民生保障</w:t>
            </w:r>
            <w:r>
              <w:rPr>
                <w:rFonts w:hint="eastAsia" w:ascii="宋体" w:hAnsi="宋体" w:eastAsia="宋体" w:cs="宋体"/>
                <w:b/>
                <w:bCs/>
                <w:i w:val="0"/>
                <w:iCs w:val="0"/>
                <w:color w:val="000000"/>
                <w:kern w:val="0"/>
                <w:sz w:val="24"/>
                <w:szCs w:val="24"/>
                <w:highlight w:val="none"/>
                <w:u w:val="none"/>
                <w:lang w:val="en-US" w:eastAsia="zh-CN" w:bidi="ar"/>
              </w:rPr>
              <w:br w:type="textWrapping"/>
            </w:r>
            <w:r>
              <w:rPr>
                <w:rFonts w:hint="eastAsia" w:ascii="宋体" w:hAnsi="宋体" w:eastAsia="宋体" w:cs="宋体"/>
                <w:b/>
                <w:bCs/>
                <w:i w:val="0"/>
                <w:iCs w:val="0"/>
                <w:color w:val="000000"/>
                <w:kern w:val="0"/>
                <w:sz w:val="24"/>
                <w:szCs w:val="24"/>
                <w:highlight w:val="none"/>
                <w:u w:val="none"/>
                <w:lang w:val="en-US" w:eastAsia="zh-CN" w:bidi="ar"/>
              </w:rPr>
              <w:t>（30分）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754A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区域均衡性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6A4A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9A7E5">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项目资金分配体现的均衡公平情况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27B7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分级评分法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CBC64">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按实际区域分配结果选择客观因素测算验证资金分配是否科学合理、均衡公平。主要查看区域均衡情况是否得到改善、区域间差距是否缩小，分级计分。其中，区域均衡情况得到改善、区域间差距缩小，得10分；区域均衡情况维持原状、区域间差距不变，得5分；区域均衡情况未得到改善、区域间差距扩大，得0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F0716">
            <w:pPr>
              <w:jc w:val="center"/>
              <w:rPr>
                <w:rFonts w:hint="default" w:ascii="东文宋体" w:hAnsi="东文宋体" w:eastAsia="东文宋体" w:cs="东文宋体"/>
                <w:i w:val="0"/>
                <w:iCs w:val="0"/>
                <w:color w:val="000000"/>
                <w:sz w:val="24"/>
                <w:szCs w:val="24"/>
                <w:highlight w:val="none"/>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83176">
            <w:pPr>
              <w:jc w:val="center"/>
              <w:rPr>
                <w:rFonts w:hint="eastAsia" w:ascii="宋体" w:hAnsi="宋体" w:eastAsia="宋体" w:cs="宋体"/>
                <w:i w:val="0"/>
                <w:iCs w:val="0"/>
                <w:color w:val="000000"/>
                <w:sz w:val="24"/>
                <w:szCs w:val="24"/>
                <w:highlight w:val="none"/>
                <w:u w:val="none"/>
              </w:rPr>
            </w:pPr>
          </w:p>
        </w:tc>
      </w:tr>
      <w:tr w14:paraId="5DD3D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92A29">
            <w:pPr>
              <w:jc w:val="center"/>
              <w:rPr>
                <w:rFonts w:hint="eastAsia" w:ascii="宋体" w:hAnsi="宋体" w:eastAsia="宋体" w:cs="宋体"/>
                <w:b/>
                <w:bCs/>
                <w:i w:val="0"/>
                <w:iCs w:val="0"/>
                <w:color w:val="000000"/>
                <w:sz w:val="24"/>
                <w:szCs w:val="24"/>
                <w:highlight w:val="none"/>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E9E35">
            <w:pPr>
              <w:jc w:val="center"/>
              <w:rPr>
                <w:rFonts w:hint="eastAsia" w:ascii="宋体" w:hAnsi="宋体" w:eastAsia="宋体" w:cs="宋体"/>
                <w:b/>
                <w:bCs/>
                <w:i w:val="0"/>
                <w:iCs w:val="0"/>
                <w:color w:val="000000"/>
                <w:sz w:val="24"/>
                <w:szCs w:val="24"/>
                <w:highlight w:val="none"/>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255E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对象精准性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13A9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22C52">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资金实际支持对象是否符合管理要求，是否符合支持对象范围</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0145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E0076">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该项指标得分=（抽样的支持对象总人数-不符合支持对象人数）÷抽样的支持对象总人数×100%×10。主要查看项目资金分配和实施结果是否精准，是否存在明显的排他性和歧视性情形，是否及时落实到支持对象个人。</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51A1E">
            <w:pPr>
              <w:jc w:val="center"/>
              <w:rPr>
                <w:rFonts w:hint="default" w:ascii="东文宋体" w:hAnsi="东文宋体" w:eastAsia="东文宋体" w:cs="东文宋体"/>
                <w:i w:val="0"/>
                <w:iCs w:val="0"/>
                <w:color w:val="000000"/>
                <w:sz w:val="24"/>
                <w:szCs w:val="24"/>
                <w:highlight w:val="none"/>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D00F5">
            <w:pPr>
              <w:jc w:val="center"/>
              <w:rPr>
                <w:rFonts w:hint="eastAsia" w:ascii="宋体" w:hAnsi="宋体" w:eastAsia="宋体" w:cs="宋体"/>
                <w:i w:val="0"/>
                <w:iCs w:val="0"/>
                <w:color w:val="000000"/>
                <w:sz w:val="24"/>
                <w:szCs w:val="24"/>
                <w:highlight w:val="none"/>
                <w:u w:val="none"/>
              </w:rPr>
            </w:pPr>
          </w:p>
        </w:tc>
      </w:tr>
      <w:tr w14:paraId="23EEE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62BA3">
            <w:pPr>
              <w:jc w:val="center"/>
              <w:rPr>
                <w:rFonts w:hint="eastAsia" w:ascii="宋体" w:hAnsi="宋体" w:eastAsia="宋体" w:cs="宋体"/>
                <w:b/>
                <w:bCs/>
                <w:i w:val="0"/>
                <w:iCs w:val="0"/>
                <w:color w:val="000000"/>
                <w:sz w:val="24"/>
                <w:szCs w:val="24"/>
                <w:highlight w:val="none"/>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6FC0E">
            <w:pPr>
              <w:jc w:val="center"/>
              <w:rPr>
                <w:rFonts w:hint="eastAsia" w:ascii="宋体" w:hAnsi="宋体" w:eastAsia="宋体" w:cs="宋体"/>
                <w:b/>
                <w:bCs/>
                <w:i w:val="0"/>
                <w:iCs w:val="0"/>
                <w:color w:val="000000"/>
                <w:sz w:val="24"/>
                <w:szCs w:val="24"/>
                <w:highlight w:val="none"/>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0838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标准合理性</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37B5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49999">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资金实际补贴标准是否符合资金管理办法规定的补助标准，是否及时按标准兑现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0D8F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42F7C">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该项指标得分=（抽样的支持对象总人数-不符合支持标准人数）÷抽样的支持对象总人数×100%×5。主要查看项目资金补贴标准是否符合资金管理办法规定的补助标准。如存在多发、漏发、重发、迟发等情况，均计入不符合支持标准人数。</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273CB">
            <w:pPr>
              <w:jc w:val="center"/>
              <w:rPr>
                <w:rFonts w:hint="default" w:ascii="东文宋体" w:hAnsi="东文宋体" w:eastAsia="东文宋体" w:cs="东文宋体"/>
                <w:i w:val="0"/>
                <w:iCs w:val="0"/>
                <w:color w:val="000000"/>
                <w:sz w:val="24"/>
                <w:szCs w:val="24"/>
                <w:highlight w:val="none"/>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33A7F">
            <w:pPr>
              <w:jc w:val="center"/>
              <w:rPr>
                <w:rFonts w:hint="eastAsia" w:ascii="宋体" w:hAnsi="宋体" w:eastAsia="宋体" w:cs="宋体"/>
                <w:i w:val="0"/>
                <w:iCs w:val="0"/>
                <w:color w:val="000000"/>
                <w:sz w:val="24"/>
                <w:szCs w:val="24"/>
                <w:highlight w:val="none"/>
                <w:u w:val="none"/>
              </w:rPr>
            </w:pPr>
          </w:p>
        </w:tc>
      </w:tr>
      <w:tr w14:paraId="6E09A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50701">
            <w:pPr>
              <w:jc w:val="center"/>
              <w:rPr>
                <w:rFonts w:hint="eastAsia" w:ascii="宋体" w:hAnsi="宋体" w:eastAsia="宋体" w:cs="宋体"/>
                <w:b/>
                <w:bCs/>
                <w:i w:val="0"/>
                <w:iCs w:val="0"/>
                <w:color w:val="000000"/>
                <w:sz w:val="24"/>
                <w:szCs w:val="24"/>
                <w:highlight w:val="none"/>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74D8C">
            <w:pPr>
              <w:jc w:val="center"/>
              <w:rPr>
                <w:rFonts w:hint="eastAsia" w:ascii="宋体" w:hAnsi="宋体" w:eastAsia="宋体" w:cs="宋体"/>
                <w:b/>
                <w:bCs/>
                <w:i w:val="0"/>
                <w:iCs w:val="0"/>
                <w:color w:val="000000"/>
                <w:sz w:val="24"/>
                <w:szCs w:val="24"/>
                <w:highlight w:val="none"/>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E067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群众满意度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0186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A6FCD">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资金涉及相关受益群体、支持对象的满意度调查访谈情况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FC75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AF298">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该项指标得分=经调研的群众实际满意度得分×100%×5。反映项目相关方在项目实施过程中的人民群众满意值和获得感。</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B54ED">
            <w:pPr>
              <w:jc w:val="center"/>
              <w:rPr>
                <w:rFonts w:hint="default" w:ascii="东文宋体" w:hAnsi="东文宋体" w:eastAsia="东文宋体" w:cs="东文宋体"/>
                <w:i w:val="0"/>
                <w:iCs w:val="0"/>
                <w:color w:val="000000"/>
                <w:sz w:val="24"/>
                <w:szCs w:val="24"/>
                <w:highlight w:val="none"/>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1FDB8">
            <w:pPr>
              <w:jc w:val="center"/>
              <w:rPr>
                <w:rFonts w:hint="eastAsia" w:ascii="宋体" w:hAnsi="宋体" w:eastAsia="宋体" w:cs="宋体"/>
                <w:i w:val="0"/>
                <w:iCs w:val="0"/>
                <w:color w:val="000000"/>
                <w:sz w:val="24"/>
                <w:szCs w:val="24"/>
                <w:highlight w:val="none"/>
                <w:u w:val="none"/>
              </w:rPr>
            </w:pPr>
          </w:p>
        </w:tc>
      </w:tr>
      <w:tr w14:paraId="01322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753C9">
            <w:pPr>
              <w:jc w:val="center"/>
              <w:rPr>
                <w:rFonts w:hint="eastAsia" w:ascii="宋体" w:hAnsi="宋体" w:eastAsia="宋体" w:cs="宋体"/>
                <w:b/>
                <w:bCs/>
                <w:i w:val="0"/>
                <w:iCs w:val="0"/>
                <w:color w:val="000000"/>
                <w:sz w:val="24"/>
                <w:szCs w:val="24"/>
                <w:highlight w:val="none"/>
                <w:u w:val="none"/>
              </w:rPr>
            </w:pP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88030C">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基础</w:t>
            </w:r>
            <w:r>
              <w:rPr>
                <w:rFonts w:hint="eastAsia" w:ascii="宋体" w:hAnsi="宋体" w:eastAsia="宋体" w:cs="宋体"/>
                <w:b/>
                <w:bCs/>
                <w:i w:val="0"/>
                <w:iCs w:val="0"/>
                <w:color w:val="000000"/>
                <w:kern w:val="0"/>
                <w:sz w:val="24"/>
                <w:szCs w:val="24"/>
                <w:highlight w:val="none"/>
                <w:u w:val="none"/>
                <w:lang w:val="en-US" w:eastAsia="zh-CN" w:bidi="ar"/>
              </w:rPr>
              <w:br w:type="textWrapping"/>
            </w:r>
            <w:r>
              <w:rPr>
                <w:rFonts w:hint="eastAsia" w:ascii="宋体" w:hAnsi="宋体" w:eastAsia="宋体" w:cs="宋体"/>
                <w:b/>
                <w:bCs/>
                <w:i w:val="0"/>
                <w:iCs w:val="0"/>
                <w:color w:val="000000"/>
                <w:kern w:val="0"/>
                <w:sz w:val="24"/>
                <w:szCs w:val="24"/>
                <w:highlight w:val="none"/>
                <w:u w:val="none"/>
                <w:lang w:val="en-US" w:eastAsia="zh-CN" w:bidi="ar"/>
              </w:rPr>
              <w:t>设施</w:t>
            </w:r>
            <w:r>
              <w:rPr>
                <w:rFonts w:hint="eastAsia" w:ascii="宋体" w:hAnsi="宋体" w:eastAsia="宋体" w:cs="宋体"/>
                <w:b/>
                <w:bCs/>
                <w:i w:val="0"/>
                <w:iCs w:val="0"/>
                <w:color w:val="000000"/>
                <w:kern w:val="0"/>
                <w:sz w:val="24"/>
                <w:szCs w:val="24"/>
                <w:highlight w:val="none"/>
                <w:u w:val="none"/>
                <w:lang w:val="en-US" w:eastAsia="zh-CN" w:bidi="ar"/>
              </w:rPr>
              <w:br w:type="textWrapping"/>
            </w:r>
            <w:r>
              <w:rPr>
                <w:rFonts w:hint="eastAsia" w:ascii="宋体" w:hAnsi="宋体" w:eastAsia="宋体" w:cs="宋体"/>
                <w:b/>
                <w:bCs/>
                <w:i w:val="0"/>
                <w:iCs w:val="0"/>
                <w:color w:val="000000"/>
                <w:kern w:val="0"/>
                <w:sz w:val="24"/>
                <w:szCs w:val="24"/>
                <w:highlight w:val="none"/>
                <w:u w:val="none"/>
                <w:lang w:val="en-US" w:eastAsia="zh-CN" w:bidi="ar"/>
              </w:rPr>
              <w:t>（30分）</w:t>
            </w: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8CC990">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在建</w:t>
            </w:r>
            <w:r>
              <w:rPr>
                <w:rFonts w:hint="eastAsia" w:ascii="宋体" w:hAnsi="宋体" w:eastAsia="宋体" w:cs="宋体"/>
                <w:b/>
                <w:bCs/>
                <w:i w:val="0"/>
                <w:iCs w:val="0"/>
                <w:color w:val="000000"/>
                <w:kern w:val="0"/>
                <w:sz w:val="24"/>
                <w:szCs w:val="24"/>
                <w:highlight w:val="none"/>
                <w:u w:val="none"/>
                <w:lang w:val="en-US" w:eastAsia="zh-CN" w:bidi="ar"/>
              </w:rPr>
              <w:br w:type="textWrapping"/>
            </w:r>
            <w:r>
              <w:rPr>
                <w:rFonts w:hint="eastAsia" w:ascii="宋体" w:hAnsi="宋体" w:eastAsia="宋体" w:cs="宋体"/>
                <w:b/>
                <w:bCs/>
                <w:i w:val="0"/>
                <w:iCs w:val="0"/>
                <w:color w:val="000000"/>
                <w:kern w:val="0"/>
                <w:sz w:val="24"/>
                <w:szCs w:val="24"/>
                <w:highlight w:val="none"/>
                <w:u w:val="none"/>
                <w:lang w:val="en-US" w:eastAsia="zh-CN" w:bidi="ar"/>
              </w:rPr>
              <w:t>项目</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D2F7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工程进度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B915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212C4">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项目是否达到计划工程进度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646E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03B3D">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项目实际工程进度≥计划工程进度，得15分；计划工程进度＞实际工程进度≥计划工程进度的85%，得10分；计划工程进度的85%＞实际工程进度≥计划工程进度的70%，得5分；实际工程进度＜计划工程进度的70%，不得分。按工程时间节点测算进度。</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4E5D8">
            <w:pPr>
              <w:jc w:val="center"/>
              <w:rPr>
                <w:rFonts w:hint="default" w:ascii="东文宋体" w:hAnsi="东文宋体" w:eastAsia="东文宋体" w:cs="东文宋体"/>
                <w:i w:val="0"/>
                <w:iCs w:val="0"/>
                <w:color w:val="000000"/>
                <w:sz w:val="24"/>
                <w:szCs w:val="24"/>
                <w:highlight w:val="none"/>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E6AF8">
            <w:pPr>
              <w:jc w:val="center"/>
              <w:rPr>
                <w:rFonts w:hint="eastAsia" w:ascii="宋体" w:hAnsi="宋体" w:eastAsia="宋体" w:cs="宋体"/>
                <w:i w:val="0"/>
                <w:iCs w:val="0"/>
                <w:color w:val="000000"/>
                <w:sz w:val="24"/>
                <w:szCs w:val="24"/>
                <w:highlight w:val="none"/>
                <w:u w:val="none"/>
              </w:rPr>
            </w:pPr>
          </w:p>
        </w:tc>
      </w:tr>
      <w:tr w14:paraId="63F01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FF25C">
            <w:pPr>
              <w:jc w:val="center"/>
              <w:rPr>
                <w:rFonts w:hint="eastAsia" w:ascii="宋体" w:hAnsi="宋体" w:eastAsia="宋体" w:cs="宋体"/>
                <w:b/>
                <w:bCs/>
                <w:i w:val="0"/>
                <w:iCs w:val="0"/>
                <w:color w:val="000000"/>
                <w:sz w:val="24"/>
                <w:szCs w:val="24"/>
                <w:highlight w:val="none"/>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36784">
            <w:pPr>
              <w:jc w:val="center"/>
              <w:rPr>
                <w:rFonts w:hint="eastAsia" w:ascii="宋体" w:hAnsi="宋体" w:eastAsia="宋体" w:cs="宋体"/>
                <w:b/>
                <w:bCs/>
                <w:i w:val="0"/>
                <w:iCs w:val="0"/>
                <w:color w:val="000000"/>
                <w:sz w:val="24"/>
                <w:szCs w:val="24"/>
                <w:highlight w:val="none"/>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C72F8">
            <w:pPr>
              <w:jc w:val="center"/>
              <w:rPr>
                <w:rFonts w:hint="eastAsia" w:ascii="宋体" w:hAnsi="宋体" w:eastAsia="宋体" w:cs="宋体"/>
                <w:b/>
                <w:bCs/>
                <w:i w:val="0"/>
                <w:iCs w:val="0"/>
                <w:color w:val="000000"/>
                <w:sz w:val="24"/>
                <w:szCs w:val="24"/>
                <w:highlight w:val="none"/>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1181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资金拨付</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92C0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AE588">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项目是否达到预先确定的资金拨付进度</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22E9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F9B21">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项目实际资金拨付进度≥预先确定的资金拨付进度，得15分；预先确定的资金拨付进度＞实际资金拨付进度≥预先确定的资金拨付进度的85%，得10分；预先确定的资金拨付进度的85%＞实际资金拨付进度≥预先确定的资金拨付进度的70%，得5分；实际资金拨付进度＜预先确定的资金拨付进度的70%，不得分。如有资金拨付计划、合同约定，按此测算。如无资金拨付计划，按工程进度测算。</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2B25C">
            <w:pPr>
              <w:jc w:val="center"/>
              <w:rPr>
                <w:rFonts w:hint="default" w:ascii="东文宋体" w:hAnsi="东文宋体" w:eastAsia="东文宋体" w:cs="东文宋体"/>
                <w:i w:val="0"/>
                <w:iCs w:val="0"/>
                <w:color w:val="000000"/>
                <w:sz w:val="24"/>
                <w:szCs w:val="24"/>
                <w:highlight w:val="none"/>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AE856">
            <w:pPr>
              <w:jc w:val="center"/>
              <w:rPr>
                <w:rFonts w:hint="eastAsia" w:ascii="宋体" w:hAnsi="宋体" w:eastAsia="宋体" w:cs="宋体"/>
                <w:i w:val="0"/>
                <w:iCs w:val="0"/>
                <w:color w:val="000000"/>
                <w:sz w:val="24"/>
                <w:szCs w:val="24"/>
                <w:highlight w:val="none"/>
                <w:u w:val="none"/>
              </w:rPr>
            </w:pPr>
          </w:p>
        </w:tc>
      </w:tr>
      <w:tr w14:paraId="6E408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78460">
            <w:pPr>
              <w:jc w:val="center"/>
              <w:rPr>
                <w:rFonts w:hint="eastAsia" w:ascii="宋体" w:hAnsi="宋体" w:eastAsia="宋体" w:cs="宋体"/>
                <w:b/>
                <w:bCs/>
                <w:i w:val="0"/>
                <w:iCs w:val="0"/>
                <w:color w:val="000000"/>
                <w:sz w:val="24"/>
                <w:szCs w:val="24"/>
                <w:highlight w:val="none"/>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5E0E2">
            <w:pPr>
              <w:jc w:val="center"/>
              <w:rPr>
                <w:rFonts w:hint="eastAsia" w:ascii="宋体" w:hAnsi="宋体" w:eastAsia="宋体" w:cs="宋体"/>
                <w:b/>
                <w:bCs/>
                <w:i w:val="0"/>
                <w:iCs w:val="0"/>
                <w:color w:val="000000"/>
                <w:sz w:val="24"/>
                <w:szCs w:val="24"/>
                <w:highlight w:val="none"/>
                <w:u w:val="none"/>
              </w:rPr>
            </w:pP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0C0C56">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建成</w:t>
            </w:r>
            <w:r>
              <w:rPr>
                <w:rFonts w:hint="eastAsia" w:ascii="宋体" w:hAnsi="宋体" w:eastAsia="宋体" w:cs="宋体"/>
                <w:b/>
                <w:bCs/>
                <w:i w:val="0"/>
                <w:iCs w:val="0"/>
                <w:color w:val="000000"/>
                <w:kern w:val="0"/>
                <w:sz w:val="24"/>
                <w:szCs w:val="24"/>
                <w:highlight w:val="none"/>
                <w:u w:val="none"/>
                <w:lang w:val="en-US" w:eastAsia="zh-CN" w:bidi="ar"/>
              </w:rPr>
              <w:br w:type="textWrapping"/>
            </w:r>
            <w:r>
              <w:rPr>
                <w:rFonts w:hint="eastAsia" w:ascii="宋体" w:hAnsi="宋体" w:eastAsia="宋体" w:cs="宋体"/>
                <w:b/>
                <w:bCs/>
                <w:i w:val="0"/>
                <w:iCs w:val="0"/>
                <w:color w:val="000000"/>
                <w:kern w:val="0"/>
                <w:sz w:val="24"/>
                <w:szCs w:val="24"/>
                <w:highlight w:val="none"/>
                <w:u w:val="none"/>
                <w:lang w:val="en-US" w:eastAsia="zh-CN" w:bidi="ar"/>
              </w:rPr>
              <w:t>项目</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FA01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项目验收</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05C0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971FD">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项目验收是否及时合格</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2242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E3550">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该项指标得分=（建成项目总量-验收不及时、验收不合格的建成项目数量）÷建成项目总量×100%×10。</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9E55C">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highlight w:val="none"/>
                <w:u w:val="none"/>
              </w:rPr>
            </w:pPr>
            <w:r>
              <w:rPr>
                <w:rFonts w:hint="default" w:ascii="东文宋体" w:hAnsi="东文宋体" w:eastAsia="东文宋体" w:cs="东文宋体"/>
                <w:i w:val="0"/>
                <w:iCs w:val="0"/>
                <w:color w:val="000000"/>
                <w:kern w:val="0"/>
                <w:sz w:val="24"/>
                <w:szCs w:val="24"/>
                <w:highlight w:val="none"/>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78FB6">
            <w:pPr>
              <w:jc w:val="center"/>
              <w:rPr>
                <w:rFonts w:hint="eastAsia" w:ascii="宋体" w:hAnsi="宋体" w:eastAsia="宋体" w:cs="宋体"/>
                <w:i w:val="0"/>
                <w:iCs w:val="0"/>
                <w:color w:val="000000"/>
                <w:sz w:val="24"/>
                <w:szCs w:val="24"/>
                <w:highlight w:val="none"/>
                <w:u w:val="none"/>
              </w:rPr>
            </w:pPr>
          </w:p>
        </w:tc>
      </w:tr>
      <w:tr w14:paraId="7A84C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95B96">
            <w:pPr>
              <w:jc w:val="center"/>
              <w:rPr>
                <w:rFonts w:hint="eastAsia" w:ascii="宋体" w:hAnsi="宋体" w:eastAsia="宋体" w:cs="宋体"/>
                <w:b/>
                <w:bCs/>
                <w:i w:val="0"/>
                <w:iCs w:val="0"/>
                <w:color w:val="000000"/>
                <w:sz w:val="24"/>
                <w:szCs w:val="24"/>
                <w:highlight w:val="none"/>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F77CB">
            <w:pPr>
              <w:jc w:val="center"/>
              <w:rPr>
                <w:rFonts w:hint="eastAsia" w:ascii="宋体" w:hAnsi="宋体" w:eastAsia="宋体" w:cs="宋体"/>
                <w:b/>
                <w:bCs/>
                <w:i w:val="0"/>
                <w:iCs w:val="0"/>
                <w:color w:val="000000"/>
                <w:sz w:val="24"/>
                <w:szCs w:val="24"/>
                <w:highlight w:val="none"/>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A247F">
            <w:pPr>
              <w:jc w:val="center"/>
              <w:rPr>
                <w:rFonts w:hint="eastAsia" w:ascii="宋体" w:hAnsi="宋体" w:eastAsia="宋体" w:cs="宋体"/>
                <w:b/>
                <w:bCs/>
                <w:i w:val="0"/>
                <w:iCs w:val="0"/>
                <w:color w:val="000000"/>
                <w:sz w:val="24"/>
                <w:szCs w:val="24"/>
                <w:highlight w:val="none"/>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C891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功能实现</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42C9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67C98">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项目经济社会功能是否实现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EE02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4279D">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该项指标得分=（建成项目总量-经济或社会功能未实现的建成项目数量）÷建成项目总量×100%×10。主要查看建成项目是否实现预期功能，是否功能配套整合协调、能够持续良好地运作，特别是公共设施类项目，是否能有效满足群众现实需要。</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73A6A">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highlight w:val="none"/>
                <w:u w:val="none"/>
              </w:rPr>
            </w:pPr>
            <w:r>
              <w:rPr>
                <w:rFonts w:hint="default" w:ascii="东文宋体" w:hAnsi="东文宋体" w:eastAsia="东文宋体" w:cs="东文宋体"/>
                <w:i w:val="0"/>
                <w:iCs w:val="0"/>
                <w:color w:val="000000"/>
                <w:kern w:val="0"/>
                <w:sz w:val="24"/>
                <w:szCs w:val="24"/>
                <w:highlight w:val="none"/>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951EC">
            <w:pPr>
              <w:jc w:val="center"/>
              <w:rPr>
                <w:rFonts w:hint="eastAsia" w:ascii="宋体" w:hAnsi="宋体" w:eastAsia="宋体" w:cs="宋体"/>
                <w:i w:val="0"/>
                <w:iCs w:val="0"/>
                <w:color w:val="000000"/>
                <w:sz w:val="24"/>
                <w:szCs w:val="24"/>
                <w:highlight w:val="none"/>
                <w:u w:val="none"/>
              </w:rPr>
            </w:pPr>
          </w:p>
        </w:tc>
      </w:tr>
      <w:tr w14:paraId="0AC6A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B0F65">
            <w:pPr>
              <w:jc w:val="center"/>
              <w:rPr>
                <w:rFonts w:hint="eastAsia" w:ascii="宋体" w:hAnsi="宋体" w:eastAsia="宋体" w:cs="宋体"/>
                <w:b/>
                <w:bCs/>
                <w:i w:val="0"/>
                <w:iCs w:val="0"/>
                <w:color w:val="000000"/>
                <w:sz w:val="24"/>
                <w:szCs w:val="24"/>
                <w:highlight w:val="none"/>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C30C4">
            <w:pPr>
              <w:jc w:val="center"/>
              <w:rPr>
                <w:rFonts w:hint="eastAsia" w:ascii="宋体" w:hAnsi="宋体" w:eastAsia="宋体" w:cs="宋体"/>
                <w:b/>
                <w:bCs/>
                <w:i w:val="0"/>
                <w:iCs w:val="0"/>
                <w:color w:val="000000"/>
                <w:sz w:val="24"/>
                <w:szCs w:val="24"/>
                <w:highlight w:val="none"/>
                <w:u w:val="none"/>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792C6">
            <w:pPr>
              <w:jc w:val="center"/>
              <w:rPr>
                <w:rFonts w:hint="eastAsia" w:ascii="宋体" w:hAnsi="宋体" w:eastAsia="宋体" w:cs="宋体"/>
                <w:b/>
                <w:bCs/>
                <w:i w:val="0"/>
                <w:iCs w:val="0"/>
                <w:color w:val="000000"/>
                <w:sz w:val="24"/>
                <w:szCs w:val="24"/>
                <w:highlight w:val="none"/>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7648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后续管护</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835E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7CD75">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项目后续维护是否实现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0153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比率分值法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90427">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该项指标得分=（建成项目总量-后续维护未实现的建成项目数量）÷建成项目总量×100%×10。主要查看建成项目是否建立后续管理维护制度机制，是否实现有效维护。</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28257">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highlight w:val="none"/>
                <w:u w:val="none"/>
              </w:rPr>
            </w:pPr>
            <w:r>
              <w:rPr>
                <w:rFonts w:hint="default" w:ascii="东文宋体" w:hAnsi="东文宋体" w:eastAsia="东文宋体" w:cs="东文宋体"/>
                <w:i w:val="0"/>
                <w:iCs w:val="0"/>
                <w:color w:val="000000"/>
                <w:kern w:val="0"/>
                <w:sz w:val="24"/>
                <w:szCs w:val="24"/>
                <w:highlight w:val="none"/>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61E2F">
            <w:pPr>
              <w:jc w:val="center"/>
              <w:rPr>
                <w:rFonts w:hint="eastAsia" w:ascii="宋体" w:hAnsi="宋体" w:eastAsia="宋体" w:cs="宋体"/>
                <w:i w:val="0"/>
                <w:iCs w:val="0"/>
                <w:color w:val="000000"/>
                <w:sz w:val="24"/>
                <w:szCs w:val="24"/>
                <w:highlight w:val="none"/>
                <w:u w:val="none"/>
              </w:rPr>
            </w:pPr>
          </w:p>
        </w:tc>
      </w:tr>
      <w:tr w14:paraId="2BCC3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1DD61F">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专用指标</w:t>
            </w:r>
            <w:r>
              <w:rPr>
                <w:rFonts w:hint="eastAsia" w:ascii="宋体" w:hAnsi="宋体" w:eastAsia="宋体" w:cs="宋体"/>
                <w:b/>
                <w:bCs/>
                <w:i w:val="0"/>
                <w:iCs w:val="0"/>
                <w:color w:val="000000"/>
                <w:kern w:val="0"/>
                <w:sz w:val="24"/>
                <w:szCs w:val="24"/>
                <w:highlight w:val="none"/>
                <w:u w:val="none"/>
                <w:lang w:val="en-US" w:eastAsia="zh-CN" w:bidi="ar"/>
              </w:rPr>
              <w:br w:type="textWrapping"/>
            </w:r>
            <w:r>
              <w:rPr>
                <w:rFonts w:hint="eastAsia" w:ascii="宋体" w:hAnsi="宋体" w:eastAsia="宋体" w:cs="宋体"/>
                <w:b/>
                <w:bCs/>
                <w:i w:val="0"/>
                <w:iCs w:val="0"/>
                <w:color w:val="000000"/>
                <w:kern w:val="0"/>
                <w:sz w:val="24"/>
                <w:szCs w:val="24"/>
                <w:highlight w:val="none"/>
                <w:u w:val="none"/>
                <w:lang w:val="en-US" w:eastAsia="zh-CN" w:bidi="ar"/>
              </w:rPr>
              <w:t>（30分）</w:t>
            </w:r>
          </w:p>
        </w:tc>
        <w:tc>
          <w:tcPr>
            <w:tcW w:w="52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FDEB6D">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行政运转</w:t>
            </w:r>
            <w:r>
              <w:rPr>
                <w:rFonts w:hint="eastAsia" w:ascii="宋体" w:hAnsi="宋体" w:eastAsia="宋体" w:cs="宋体"/>
                <w:b/>
                <w:bCs/>
                <w:i w:val="0"/>
                <w:iCs w:val="0"/>
                <w:color w:val="000000"/>
                <w:kern w:val="0"/>
                <w:sz w:val="24"/>
                <w:szCs w:val="24"/>
                <w:highlight w:val="none"/>
                <w:u w:val="none"/>
                <w:lang w:val="en-US" w:eastAsia="zh-CN" w:bidi="ar"/>
              </w:rPr>
              <w:br w:type="textWrapping"/>
            </w:r>
            <w:r>
              <w:rPr>
                <w:rFonts w:hint="eastAsia" w:ascii="宋体" w:hAnsi="宋体" w:eastAsia="宋体" w:cs="宋体"/>
                <w:b/>
                <w:bCs/>
                <w:i w:val="0"/>
                <w:iCs w:val="0"/>
                <w:color w:val="000000"/>
                <w:kern w:val="0"/>
                <w:sz w:val="24"/>
                <w:szCs w:val="24"/>
                <w:highlight w:val="none"/>
                <w:u w:val="none"/>
                <w:lang w:val="en-US" w:eastAsia="zh-CN" w:bidi="ar"/>
              </w:rPr>
              <w:t>（30分）</w:t>
            </w:r>
          </w:p>
        </w:tc>
        <w:tc>
          <w:tcPr>
            <w:tcW w:w="392" w:type="pct"/>
            <w:tcBorders>
              <w:top w:val="nil"/>
              <w:left w:val="single" w:color="000000" w:sz="4" w:space="0"/>
              <w:bottom w:val="single" w:color="000000" w:sz="4" w:space="0"/>
              <w:right w:val="single" w:color="000000" w:sz="4" w:space="0"/>
            </w:tcBorders>
            <w:shd w:val="clear" w:color="auto" w:fill="auto"/>
            <w:vAlign w:val="center"/>
          </w:tcPr>
          <w:p w14:paraId="1A9B189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用途合规性</w:t>
            </w:r>
          </w:p>
        </w:tc>
        <w:tc>
          <w:tcPr>
            <w:tcW w:w="161" w:type="pct"/>
            <w:tcBorders>
              <w:top w:val="nil"/>
              <w:left w:val="single" w:color="000000" w:sz="4" w:space="0"/>
              <w:bottom w:val="single" w:color="000000" w:sz="4" w:space="0"/>
              <w:right w:val="single" w:color="000000" w:sz="4" w:space="0"/>
            </w:tcBorders>
            <w:shd w:val="clear" w:color="auto" w:fill="auto"/>
            <w:vAlign w:val="center"/>
          </w:tcPr>
          <w:p w14:paraId="57FDDCC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909" w:type="pct"/>
            <w:tcBorders>
              <w:top w:val="nil"/>
              <w:left w:val="single" w:color="000000" w:sz="4" w:space="0"/>
              <w:bottom w:val="single" w:color="000000" w:sz="4" w:space="0"/>
              <w:right w:val="single" w:color="000000" w:sz="4" w:space="0"/>
            </w:tcBorders>
            <w:shd w:val="clear" w:color="auto" w:fill="auto"/>
            <w:vAlign w:val="center"/>
          </w:tcPr>
          <w:p w14:paraId="7A548E86">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是否按规定用途、适用范围进行本地区专项资金分配</w:t>
            </w:r>
          </w:p>
        </w:tc>
        <w:tc>
          <w:tcPr>
            <w:tcW w:w="340" w:type="pct"/>
            <w:tcBorders>
              <w:top w:val="nil"/>
              <w:left w:val="single" w:color="000000" w:sz="4" w:space="0"/>
              <w:bottom w:val="single" w:color="000000" w:sz="4" w:space="0"/>
              <w:right w:val="single" w:color="000000" w:sz="4" w:space="0"/>
            </w:tcBorders>
            <w:shd w:val="clear" w:color="auto" w:fill="auto"/>
            <w:vAlign w:val="center"/>
          </w:tcPr>
          <w:p w14:paraId="4CE9A1F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缺（错）项</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扣分法</w:t>
            </w:r>
          </w:p>
        </w:tc>
        <w:tc>
          <w:tcPr>
            <w:tcW w:w="1713" w:type="pct"/>
            <w:tcBorders>
              <w:top w:val="nil"/>
              <w:left w:val="single" w:color="000000" w:sz="4" w:space="0"/>
              <w:bottom w:val="single" w:color="000000" w:sz="4" w:space="0"/>
              <w:right w:val="single" w:color="000000" w:sz="4" w:space="0"/>
            </w:tcBorders>
            <w:shd w:val="clear" w:color="auto" w:fill="auto"/>
            <w:vAlign w:val="center"/>
          </w:tcPr>
          <w:p w14:paraId="70E7A098">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资金实际用途不符合专项资金管理要求的，发现一处扣2分。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FE82D">
            <w:pPr>
              <w:jc w:val="center"/>
              <w:rPr>
                <w:rFonts w:hint="default" w:ascii="东文宋体" w:hAnsi="东文宋体" w:eastAsia="东文宋体" w:cs="东文宋体"/>
                <w:i w:val="0"/>
                <w:iCs w:val="0"/>
                <w:color w:val="000000"/>
                <w:sz w:val="24"/>
                <w:szCs w:val="24"/>
                <w:highlight w:val="none"/>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4A408">
            <w:pPr>
              <w:jc w:val="center"/>
              <w:rPr>
                <w:rFonts w:hint="eastAsia" w:ascii="宋体" w:hAnsi="宋体" w:eastAsia="宋体" w:cs="宋体"/>
                <w:i w:val="0"/>
                <w:iCs w:val="0"/>
                <w:color w:val="000000"/>
                <w:sz w:val="24"/>
                <w:szCs w:val="24"/>
                <w:highlight w:val="none"/>
                <w:u w:val="none"/>
              </w:rPr>
            </w:pPr>
          </w:p>
        </w:tc>
      </w:tr>
      <w:tr w14:paraId="2FA8F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6E0BA">
            <w:pPr>
              <w:jc w:val="center"/>
              <w:rPr>
                <w:rFonts w:hint="eastAsia" w:ascii="宋体" w:hAnsi="宋体" w:eastAsia="宋体" w:cs="宋体"/>
                <w:b/>
                <w:bCs/>
                <w:i w:val="0"/>
                <w:iCs w:val="0"/>
                <w:color w:val="000000"/>
                <w:sz w:val="24"/>
                <w:szCs w:val="24"/>
                <w:highlight w:val="none"/>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44BAE">
            <w:pPr>
              <w:jc w:val="center"/>
              <w:rPr>
                <w:rFonts w:hint="eastAsia" w:ascii="宋体" w:hAnsi="宋体" w:eastAsia="宋体" w:cs="宋体"/>
                <w:b/>
                <w:bCs/>
                <w:i w:val="0"/>
                <w:iCs w:val="0"/>
                <w:color w:val="000000"/>
                <w:sz w:val="24"/>
                <w:szCs w:val="24"/>
                <w:highlight w:val="none"/>
                <w:u w:val="none"/>
              </w:rPr>
            </w:pPr>
          </w:p>
        </w:tc>
        <w:tc>
          <w:tcPr>
            <w:tcW w:w="392" w:type="pct"/>
            <w:tcBorders>
              <w:top w:val="nil"/>
              <w:left w:val="single" w:color="000000" w:sz="4" w:space="0"/>
              <w:bottom w:val="single" w:color="000000" w:sz="4" w:space="0"/>
              <w:right w:val="single" w:color="000000" w:sz="4" w:space="0"/>
            </w:tcBorders>
            <w:shd w:val="clear" w:color="auto" w:fill="auto"/>
            <w:vAlign w:val="center"/>
          </w:tcPr>
          <w:p w14:paraId="4E1AB73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程序合规性</w:t>
            </w:r>
          </w:p>
        </w:tc>
        <w:tc>
          <w:tcPr>
            <w:tcW w:w="161" w:type="pct"/>
            <w:tcBorders>
              <w:top w:val="nil"/>
              <w:left w:val="single" w:color="000000" w:sz="4" w:space="0"/>
              <w:bottom w:val="single" w:color="000000" w:sz="4" w:space="0"/>
              <w:right w:val="single" w:color="000000" w:sz="4" w:space="0"/>
            </w:tcBorders>
            <w:shd w:val="clear" w:color="auto" w:fill="auto"/>
            <w:vAlign w:val="center"/>
          </w:tcPr>
          <w:p w14:paraId="5430A27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99F41">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资金管理程序是否符合专项资金管理要求</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5C6C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缺（错）项</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8F432">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资金管理程序不符合专项资金管理要求的，发现一处扣2分。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52A6E">
            <w:pPr>
              <w:jc w:val="center"/>
              <w:rPr>
                <w:rFonts w:hint="default" w:ascii="东文宋体" w:hAnsi="东文宋体" w:eastAsia="东文宋体" w:cs="东文宋体"/>
                <w:i w:val="0"/>
                <w:iCs w:val="0"/>
                <w:color w:val="000000"/>
                <w:sz w:val="24"/>
                <w:szCs w:val="24"/>
                <w:highlight w:val="none"/>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A81A1">
            <w:pPr>
              <w:jc w:val="center"/>
              <w:rPr>
                <w:rFonts w:hint="eastAsia" w:ascii="宋体" w:hAnsi="宋体" w:eastAsia="宋体" w:cs="宋体"/>
                <w:i w:val="0"/>
                <w:iCs w:val="0"/>
                <w:color w:val="000000"/>
                <w:sz w:val="24"/>
                <w:szCs w:val="24"/>
                <w:highlight w:val="none"/>
                <w:u w:val="none"/>
              </w:rPr>
            </w:pPr>
          </w:p>
        </w:tc>
      </w:tr>
      <w:tr w14:paraId="6F09B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FDD5D">
            <w:pPr>
              <w:jc w:val="center"/>
              <w:rPr>
                <w:rFonts w:hint="eastAsia" w:ascii="宋体" w:hAnsi="宋体" w:eastAsia="宋体" w:cs="宋体"/>
                <w:b/>
                <w:bCs/>
                <w:i w:val="0"/>
                <w:iCs w:val="0"/>
                <w:color w:val="000000"/>
                <w:sz w:val="24"/>
                <w:szCs w:val="24"/>
                <w:highlight w:val="none"/>
                <w:u w:val="none"/>
              </w:rPr>
            </w:pPr>
          </w:p>
        </w:tc>
        <w:tc>
          <w:tcPr>
            <w:tcW w:w="52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2E09D">
            <w:pPr>
              <w:jc w:val="center"/>
              <w:rPr>
                <w:rFonts w:hint="eastAsia" w:ascii="宋体" w:hAnsi="宋体" w:eastAsia="宋体" w:cs="宋体"/>
                <w:b/>
                <w:bCs/>
                <w:i w:val="0"/>
                <w:iCs w:val="0"/>
                <w:color w:val="000000"/>
                <w:sz w:val="24"/>
                <w:szCs w:val="24"/>
                <w:highlight w:val="none"/>
                <w:u w:val="none"/>
              </w:rPr>
            </w:pPr>
          </w:p>
        </w:tc>
        <w:tc>
          <w:tcPr>
            <w:tcW w:w="392" w:type="pct"/>
            <w:tcBorders>
              <w:top w:val="nil"/>
              <w:left w:val="single" w:color="000000" w:sz="4" w:space="0"/>
              <w:bottom w:val="single" w:color="000000" w:sz="4" w:space="0"/>
              <w:right w:val="single" w:color="000000" w:sz="4" w:space="0"/>
            </w:tcBorders>
            <w:shd w:val="clear" w:color="auto" w:fill="auto"/>
            <w:vAlign w:val="center"/>
          </w:tcPr>
          <w:p w14:paraId="7EBF436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标准合规性</w:t>
            </w:r>
          </w:p>
        </w:tc>
        <w:tc>
          <w:tcPr>
            <w:tcW w:w="161" w:type="pct"/>
            <w:tcBorders>
              <w:top w:val="nil"/>
              <w:left w:val="single" w:color="000000" w:sz="4" w:space="0"/>
              <w:bottom w:val="single" w:color="000000" w:sz="4" w:space="0"/>
              <w:right w:val="single" w:color="000000" w:sz="4" w:space="0"/>
            </w:tcBorders>
            <w:shd w:val="clear" w:color="auto" w:fill="auto"/>
            <w:vAlign w:val="center"/>
          </w:tcPr>
          <w:p w14:paraId="1CAA019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E88BE">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资金分配标准是否符合专项资金管理要求</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8703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缺（错）项</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F63A7">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资金分配标准不符合专项资金管理要求的，发现一处扣2分。</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322B5">
            <w:pPr>
              <w:jc w:val="center"/>
              <w:rPr>
                <w:rFonts w:hint="default" w:ascii="东文宋体" w:hAnsi="东文宋体" w:eastAsia="东文宋体" w:cs="东文宋体"/>
                <w:i w:val="0"/>
                <w:iCs w:val="0"/>
                <w:color w:val="000000"/>
                <w:sz w:val="24"/>
                <w:szCs w:val="24"/>
                <w:highlight w:val="none"/>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C76B9">
            <w:pPr>
              <w:jc w:val="center"/>
              <w:rPr>
                <w:rFonts w:hint="eastAsia" w:ascii="宋体" w:hAnsi="宋体" w:eastAsia="宋体" w:cs="宋体"/>
                <w:i w:val="0"/>
                <w:iCs w:val="0"/>
                <w:color w:val="000000"/>
                <w:sz w:val="24"/>
                <w:szCs w:val="24"/>
                <w:highlight w:val="none"/>
                <w:u w:val="none"/>
              </w:rPr>
            </w:pPr>
          </w:p>
        </w:tc>
      </w:tr>
      <w:tr w14:paraId="7576A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811" w:type="pct"/>
            <w:gridSpan w:val="3"/>
            <w:vMerge w:val="restart"/>
            <w:tcBorders>
              <w:top w:val="single" w:color="000000" w:sz="4" w:space="0"/>
              <w:left w:val="single" w:color="000000" w:sz="4" w:space="0"/>
              <w:bottom w:val="nil"/>
              <w:right w:val="single" w:color="000000" w:sz="4" w:space="0"/>
            </w:tcBorders>
            <w:shd w:val="clear" w:color="auto" w:fill="auto"/>
            <w:vAlign w:val="center"/>
          </w:tcPr>
          <w:p w14:paraId="6B129D66">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个性指标</w:t>
            </w:r>
            <w:r>
              <w:rPr>
                <w:rFonts w:hint="eastAsia" w:ascii="宋体" w:hAnsi="宋体" w:eastAsia="宋体" w:cs="宋体"/>
                <w:b/>
                <w:bCs/>
                <w:i w:val="0"/>
                <w:iCs w:val="0"/>
                <w:color w:val="000000"/>
                <w:kern w:val="0"/>
                <w:sz w:val="24"/>
                <w:szCs w:val="24"/>
                <w:highlight w:val="none"/>
                <w:u w:val="none"/>
                <w:lang w:val="en-US" w:eastAsia="zh-CN" w:bidi="ar"/>
              </w:rPr>
              <w:br w:type="textWrapping"/>
            </w:r>
            <w:r>
              <w:rPr>
                <w:rFonts w:hint="eastAsia" w:ascii="宋体" w:hAnsi="宋体" w:eastAsia="宋体" w:cs="宋体"/>
                <w:b/>
                <w:bCs/>
                <w:i w:val="0"/>
                <w:iCs w:val="0"/>
                <w:color w:val="000000"/>
                <w:kern w:val="0"/>
                <w:sz w:val="24"/>
                <w:szCs w:val="24"/>
                <w:highlight w:val="none"/>
                <w:u w:val="none"/>
                <w:lang w:val="en-US" w:eastAsia="zh-CN" w:bidi="ar"/>
              </w:rPr>
              <w:t>（16分）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A26C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便民服务中心标准化率</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A4A6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9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655404">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根据项目个性自行设定部分指标，反映该项指标执行完成情况。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9C93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65A0D">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标准化率100%</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E46EB">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highlight w:val="none"/>
                <w:u w:val="none"/>
              </w:rPr>
            </w:pPr>
            <w:r>
              <w:rPr>
                <w:rFonts w:hint="default" w:ascii="东文宋体" w:hAnsi="东文宋体" w:eastAsia="东文宋体" w:cs="东文宋体"/>
                <w:i w:val="0"/>
                <w:iCs w:val="0"/>
                <w:color w:val="000000"/>
                <w:kern w:val="0"/>
                <w:sz w:val="24"/>
                <w:szCs w:val="24"/>
                <w:highlight w:val="none"/>
                <w:u w:val="none"/>
                <w:lang w:val="en-US" w:eastAsia="zh-CN" w:bidi="ar"/>
              </w:rPr>
              <w:t>5</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2D1F2">
            <w:pPr>
              <w:jc w:val="center"/>
              <w:rPr>
                <w:rFonts w:hint="eastAsia" w:ascii="宋体" w:hAnsi="宋体" w:eastAsia="宋体" w:cs="宋体"/>
                <w:i w:val="0"/>
                <w:iCs w:val="0"/>
                <w:color w:val="000000"/>
                <w:sz w:val="24"/>
                <w:szCs w:val="24"/>
                <w:highlight w:val="none"/>
                <w:u w:val="none"/>
              </w:rPr>
            </w:pPr>
          </w:p>
        </w:tc>
      </w:tr>
      <w:tr w14:paraId="0E326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811" w:type="pct"/>
            <w:gridSpan w:val="3"/>
            <w:vMerge w:val="continue"/>
            <w:tcBorders>
              <w:top w:val="single" w:color="000000" w:sz="4" w:space="0"/>
              <w:left w:val="single" w:color="000000" w:sz="4" w:space="0"/>
              <w:bottom w:val="nil"/>
              <w:right w:val="single" w:color="000000" w:sz="4" w:space="0"/>
            </w:tcBorders>
            <w:shd w:val="clear" w:color="auto" w:fill="auto"/>
            <w:vAlign w:val="center"/>
          </w:tcPr>
          <w:p w14:paraId="0AFFB84B">
            <w:pPr>
              <w:jc w:val="center"/>
              <w:rPr>
                <w:rFonts w:hint="eastAsia" w:ascii="宋体" w:hAnsi="宋体" w:eastAsia="宋体" w:cs="宋体"/>
                <w:b/>
                <w:bCs/>
                <w:i w:val="0"/>
                <w:iCs w:val="0"/>
                <w:color w:val="000000"/>
                <w:sz w:val="24"/>
                <w:szCs w:val="24"/>
                <w:highlight w:val="none"/>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497C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项目公示</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D1A7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9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CB585">
            <w:pPr>
              <w:jc w:val="left"/>
              <w:rPr>
                <w:rFonts w:hint="eastAsia" w:ascii="宋体" w:hAnsi="宋体" w:eastAsia="宋体" w:cs="宋体"/>
                <w:i w:val="0"/>
                <w:iCs w:val="0"/>
                <w:color w:val="000000"/>
                <w:sz w:val="24"/>
                <w:szCs w:val="24"/>
                <w:highlight w:val="none"/>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87EB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0F7B4">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项目公示</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BA47A">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highlight w:val="none"/>
                <w:u w:val="none"/>
              </w:rPr>
            </w:pPr>
            <w:r>
              <w:rPr>
                <w:rFonts w:hint="default" w:ascii="东文宋体" w:hAnsi="东文宋体" w:eastAsia="东文宋体" w:cs="东文宋体"/>
                <w:i w:val="0"/>
                <w:iCs w:val="0"/>
                <w:color w:val="000000"/>
                <w:kern w:val="0"/>
                <w:sz w:val="24"/>
                <w:szCs w:val="24"/>
                <w:highlight w:val="none"/>
                <w:u w:val="none"/>
                <w:lang w:val="en-US" w:eastAsia="zh-CN" w:bidi="ar"/>
              </w:rPr>
              <w:t>5</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008B4">
            <w:pPr>
              <w:jc w:val="center"/>
              <w:rPr>
                <w:rFonts w:hint="eastAsia" w:ascii="宋体" w:hAnsi="宋体" w:eastAsia="宋体" w:cs="宋体"/>
                <w:i w:val="0"/>
                <w:iCs w:val="0"/>
                <w:color w:val="000000"/>
                <w:sz w:val="24"/>
                <w:szCs w:val="24"/>
                <w:highlight w:val="none"/>
                <w:u w:val="none"/>
              </w:rPr>
            </w:pPr>
          </w:p>
        </w:tc>
      </w:tr>
      <w:tr w14:paraId="4C6D6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811" w:type="pct"/>
            <w:gridSpan w:val="3"/>
            <w:vMerge w:val="continue"/>
            <w:tcBorders>
              <w:top w:val="single" w:color="000000" w:sz="4" w:space="0"/>
              <w:left w:val="single" w:color="000000" w:sz="4" w:space="0"/>
              <w:bottom w:val="nil"/>
              <w:right w:val="single" w:color="000000" w:sz="4" w:space="0"/>
            </w:tcBorders>
            <w:shd w:val="clear" w:color="auto" w:fill="auto"/>
            <w:vAlign w:val="center"/>
          </w:tcPr>
          <w:p w14:paraId="52976903">
            <w:pPr>
              <w:jc w:val="center"/>
              <w:rPr>
                <w:rFonts w:hint="eastAsia" w:ascii="宋体" w:hAnsi="宋体" w:eastAsia="宋体" w:cs="宋体"/>
                <w:b/>
                <w:bCs/>
                <w:i w:val="0"/>
                <w:iCs w:val="0"/>
                <w:color w:val="000000"/>
                <w:sz w:val="24"/>
                <w:szCs w:val="24"/>
                <w:highlight w:val="none"/>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56DF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项目作用期</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2A9C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9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56323">
            <w:pPr>
              <w:jc w:val="left"/>
              <w:rPr>
                <w:rFonts w:hint="eastAsia" w:ascii="宋体" w:hAnsi="宋体" w:eastAsia="宋体" w:cs="宋体"/>
                <w:i w:val="0"/>
                <w:iCs w:val="0"/>
                <w:color w:val="000000"/>
                <w:sz w:val="24"/>
                <w:szCs w:val="24"/>
                <w:highlight w:val="none"/>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5743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04835">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项目作用期大于15年</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D5092">
            <w:pPr>
              <w:keepNext w:val="0"/>
              <w:keepLines w:val="0"/>
              <w:widowControl/>
              <w:suppressLineNumbers w:val="0"/>
              <w:jc w:val="center"/>
              <w:textAlignment w:val="center"/>
              <w:rPr>
                <w:rFonts w:hint="default" w:ascii="东文宋体" w:hAnsi="东文宋体" w:eastAsia="东文宋体" w:cs="东文宋体"/>
                <w:i w:val="0"/>
                <w:iCs w:val="0"/>
                <w:color w:val="000000"/>
                <w:sz w:val="24"/>
                <w:szCs w:val="24"/>
                <w:highlight w:val="none"/>
                <w:u w:val="none"/>
              </w:rPr>
            </w:pPr>
            <w:r>
              <w:rPr>
                <w:rFonts w:hint="default" w:ascii="东文宋体" w:hAnsi="东文宋体" w:eastAsia="东文宋体" w:cs="东文宋体"/>
                <w:i w:val="0"/>
                <w:iCs w:val="0"/>
                <w:color w:val="000000"/>
                <w:kern w:val="0"/>
                <w:sz w:val="24"/>
                <w:szCs w:val="24"/>
                <w:highlight w:val="none"/>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EF58E">
            <w:pPr>
              <w:jc w:val="center"/>
              <w:rPr>
                <w:rFonts w:hint="eastAsia" w:ascii="宋体" w:hAnsi="宋体" w:eastAsia="宋体" w:cs="宋体"/>
                <w:i w:val="0"/>
                <w:iCs w:val="0"/>
                <w:color w:val="000000"/>
                <w:sz w:val="24"/>
                <w:szCs w:val="24"/>
                <w:highlight w:val="none"/>
                <w:u w:val="none"/>
              </w:rPr>
            </w:pPr>
          </w:p>
        </w:tc>
      </w:tr>
      <w:tr w14:paraId="2E4E8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811" w:type="pct"/>
            <w:gridSpan w:val="3"/>
            <w:vMerge w:val="restart"/>
            <w:tcBorders>
              <w:top w:val="nil"/>
              <w:left w:val="single" w:color="000000" w:sz="4" w:space="0"/>
              <w:bottom w:val="single" w:color="000000" w:sz="4" w:space="0"/>
              <w:right w:val="single" w:color="000000" w:sz="4" w:space="0"/>
            </w:tcBorders>
            <w:shd w:val="clear" w:color="auto" w:fill="auto"/>
            <w:vAlign w:val="center"/>
          </w:tcPr>
          <w:p w14:paraId="2707121D">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扣分项</w:t>
            </w:r>
            <w:r>
              <w:rPr>
                <w:rFonts w:hint="eastAsia" w:ascii="宋体" w:hAnsi="宋体" w:eastAsia="宋体" w:cs="宋体"/>
                <w:b/>
                <w:bCs/>
                <w:i w:val="0"/>
                <w:iCs w:val="0"/>
                <w:color w:val="000000"/>
                <w:kern w:val="0"/>
                <w:sz w:val="24"/>
                <w:szCs w:val="24"/>
                <w:highlight w:val="none"/>
                <w:u w:val="none"/>
                <w:lang w:val="en-US" w:eastAsia="zh-CN" w:bidi="ar"/>
              </w:rPr>
              <w:br w:type="textWrapping"/>
            </w:r>
            <w:r>
              <w:rPr>
                <w:rFonts w:hint="eastAsia" w:ascii="宋体" w:hAnsi="宋体" w:eastAsia="宋体" w:cs="宋体"/>
                <w:b/>
                <w:bCs/>
                <w:i w:val="0"/>
                <w:iCs w:val="0"/>
                <w:color w:val="000000"/>
                <w:kern w:val="0"/>
                <w:sz w:val="24"/>
                <w:szCs w:val="24"/>
                <w:highlight w:val="none"/>
                <w:u w:val="none"/>
                <w:lang w:val="en-US" w:eastAsia="zh-CN" w:bidi="ar"/>
              </w:rPr>
              <w:t>（10分）</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ADA6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绩效管理</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存在问题</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6E22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77E7A">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预算绩效管理工作存在问题</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CD42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缺（错）项</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83793">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依据评价年度人大监督、巡视巡察、审计监督、财会监督等结果以及评价指标体系涉及各方面出现的问题，每有一个问题点扣1分，扣完为止。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7FF16">
            <w:pPr>
              <w:jc w:val="center"/>
              <w:rPr>
                <w:rFonts w:hint="default" w:ascii="东文宋体" w:hAnsi="东文宋体" w:eastAsia="东文宋体" w:cs="东文宋体"/>
                <w:i w:val="0"/>
                <w:iCs w:val="0"/>
                <w:color w:val="000000"/>
                <w:sz w:val="24"/>
                <w:szCs w:val="24"/>
                <w:highlight w:val="none"/>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9608E">
            <w:pPr>
              <w:jc w:val="center"/>
              <w:rPr>
                <w:rFonts w:hint="eastAsia" w:ascii="宋体" w:hAnsi="宋体" w:eastAsia="宋体" w:cs="宋体"/>
                <w:i w:val="0"/>
                <w:iCs w:val="0"/>
                <w:color w:val="000000"/>
                <w:sz w:val="24"/>
                <w:szCs w:val="24"/>
                <w:highlight w:val="none"/>
                <w:u w:val="none"/>
              </w:rPr>
            </w:pPr>
          </w:p>
        </w:tc>
      </w:tr>
      <w:tr w14:paraId="41A5F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811" w:type="pct"/>
            <w:gridSpan w:val="3"/>
            <w:vMerge w:val="continue"/>
            <w:tcBorders>
              <w:top w:val="nil"/>
              <w:left w:val="single" w:color="000000" w:sz="4" w:space="0"/>
              <w:bottom w:val="single" w:color="000000" w:sz="4" w:space="0"/>
              <w:right w:val="single" w:color="000000" w:sz="4" w:space="0"/>
            </w:tcBorders>
            <w:shd w:val="clear" w:color="auto" w:fill="auto"/>
            <w:vAlign w:val="center"/>
          </w:tcPr>
          <w:p w14:paraId="47CB9A28">
            <w:pPr>
              <w:jc w:val="center"/>
              <w:rPr>
                <w:rFonts w:hint="eastAsia" w:ascii="宋体" w:hAnsi="宋体" w:eastAsia="宋体" w:cs="宋体"/>
                <w:b/>
                <w:bCs/>
                <w:i w:val="0"/>
                <w:iCs w:val="0"/>
                <w:color w:val="000000"/>
                <w:sz w:val="24"/>
                <w:szCs w:val="24"/>
                <w:highlight w:val="none"/>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F0E7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被评价</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部门配合度</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0C71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75470">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被评价对象工作配合情况</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6601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缺（错）项</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扣分法</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AEB83">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评价工作开展过程中，被评价对象拖延推诿、提交资料不及时等拒不配合评价工作的，发现一处扣1分，扣完为止。</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E697A">
            <w:pPr>
              <w:jc w:val="center"/>
              <w:rPr>
                <w:rFonts w:hint="default" w:ascii="东文宋体" w:hAnsi="东文宋体" w:eastAsia="东文宋体" w:cs="东文宋体"/>
                <w:i w:val="0"/>
                <w:iCs w:val="0"/>
                <w:color w:val="000000"/>
                <w:sz w:val="24"/>
                <w:szCs w:val="24"/>
                <w:highlight w:val="none"/>
                <w:u w:val="none"/>
              </w:rPr>
            </w:pP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9F494">
            <w:pPr>
              <w:jc w:val="center"/>
              <w:rPr>
                <w:rFonts w:hint="eastAsia" w:ascii="宋体" w:hAnsi="宋体" w:eastAsia="宋体" w:cs="宋体"/>
                <w:i w:val="0"/>
                <w:iCs w:val="0"/>
                <w:color w:val="000000"/>
                <w:sz w:val="24"/>
                <w:szCs w:val="24"/>
                <w:highlight w:val="none"/>
                <w:u w:val="none"/>
              </w:rPr>
            </w:pPr>
          </w:p>
        </w:tc>
      </w:tr>
    </w:tbl>
    <w:p w14:paraId="2F0050A2">
      <w:pPr>
        <w:pStyle w:val="7"/>
        <w:rPr>
          <w:rFonts w:hint="eastAsia" w:ascii="Times New Roman" w:hAnsi="Times New Roman" w:cs="Times New Roman"/>
          <w:color w:val="000000"/>
          <w:kern w:val="0"/>
          <w:szCs w:val="32"/>
          <w:highlight w:val="none"/>
          <w:shd w:val="clear" w:color="auto" w:fill="FFFFFF"/>
          <w:lang w:val="en-US" w:eastAsia="zh-CN"/>
        </w:rPr>
      </w:pPr>
    </w:p>
    <w:p w14:paraId="2765CF39">
      <w:pPr>
        <w:rPr>
          <w:rFonts w:hint="eastAsia" w:ascii="Times New Roman" w:hAnsi="Times New Roman" w:cs="Times New Roman"/>
          <w:color w:val="000000"/>
          <w:kern w:val="0"/>
          <w:szCs w:val="32"/>
          <w:highlight w:val="none"/>
          <w:shd w:val="clear" w:color="auto" w:fill="FFFFFF"/>
          <w:lang w:val="en-US" w:eastAsia="zh-CN"/>
        </w:rPr>
      </w:pPr>
    </w:p>
    <w:p w14:paraId="48AA1F85">
      <w:pPr>
        <w:pStyle w:val="7"/>
        <w:rPr>
          <w:rFonts w:hint="eastAsia" w:ascii="Times New Roman" w:hAnsi="Times New Roman" w:cs="Times New Roman"/>
          <w:color w:val="000000"/>
          <w:kern w:val="0"/>
          <w:szCs w:val="32"/>
          <w:highlight w:val="none"/>
          <w:shd w:val="clear" w:color="auto" w:fill="FFFFFF"/>
          <w:lang w:val="en-US" w:eastAsia="zh-CN"/>
        </w:rPr>
      </w:pPr>
    </w:p>
    <w:p w14:paraId="0204B7AE">
      <w:pPr>
        <w:pStyle w:val="7"/>
        <w:rPr>
          <w:rFonts w:hint="eastAsia" w:ascii="Times New Roman" w:hAnsi="Times New Roman" w:cs="Times New Roman"/>
          <w:color w:val="000000"/>
          <w:kern w:val="0"/>
          <w:szCs w:val="32"/>
          <w:highlight w:val="none"/>
          <w:shd w:val="clear" w:color="auto" w:fill="FFFFFF"/>
          <w:lang w:val="en-US" w:eastAsia="zh-CN"/>
        </w:rPr>
      </w:pPr>
    </w:p>
    <w:p w14:paraId="149B8AB9">
      <w:pPr>
        <w:rPr>
          <w:rFonts w:hint="eastAsia"/>
          <w:lang w:val="en-US" w:eastAsia="zh-CN"/>
        </w:rPr>
      </w:pPr>
    </w:p>
    <w:p w14:paraId="525700E3">
      <w:pPr>
        <w:rPr>
          <w:rFonts w:hint="eastAsia"/>
          <w:lang w:val="en-US" w:eastAsia="zh-CN"/>
        </w:rPr>
      </w:pPr>
    </w:p>
    <w:p w14:paraId="3E7D600E">
      <w:pPr>
        <w:rPr>
          <w:rFonts w:hint="eastAsia"/>
          <w:lang w:val="en-US" w:eastAsia="zh-CN"/>
        </w:rPr>
      </w:pPr>
    </w:p>
    <w:p w14:paraId="401C0606">
      <w:pPr>
        <w:rPr>
          <w:rFonts w:hint="eastAsia"/>
          <w:lang w:val="en-US" w:eastAsia="zh-CN"/>
        </w:rPr>
      </w:pPr>
    </w:p>
    <w:p w14:paraId="2C17BD53">
      <w:pPr>
        <w:rPr>
          <w:rFonts w:hint="eastAsia"/>
          <w:lang w:val="en-US" w:eastAsia="zh-CN"/>
        </w:rPr>
      </w:pPr>
    </w:p>
    <w:p w14:paraId="45B09BC9">
      <w:pPr>
        <w:rPr>
          <w:rFonts w:hint="eastAsia"/>
          <w:lang w:val="en-US" w:eastAsia="zh-CN"/>
        </w:rPr>
      </w:pPr>
    </w:p>
    <w:p w14:paraId="68B964AB">
      <w:pPr>
        <w:rPr>
          <w:rFonts w:hint="eastAsia"/>
          <w:lang w:val="en-US" w:eastAsia="zh-CN"/>
        </w:rPr>
      </w:pPr>
    </w:p>
    <w:p w14:paraId="791C8466">
      <w:pPr>
        <w:rPr>
          <w:rFonts w:hint="eastAsia"/>
          <w:lang w:val="en-US" w:eastAsia="zh-CN"/>
        </w:rPr>
      </w:pPr>
    </w:p>
    <w:p w14:paraId="46902FB8">
      <w:pPr>
        <w:rPr>
          <w:rFonts w:hint="eastAsia" w:ascii="Times New Roman" w:hAnsi="Times New Roman" w:cs="Times New Roman"/>
          <w:color w:val="000000"/>
          <w:kern w:val="0"/>
          <w:szCs w:val="32"/>
          <w:highlight w:val="none"/>
          <w:shd w:val="clear" w:color="auto" w:fill="FFFFFF"/>
          <w:lang w:val="en-US" w:eastAsia="zh-CN"/>
        </w:rPr>
      </w:pPr>
    </w:p>
    <w:p w14:paraId="6FDC0A99">
      <w:pPr>
        <w:keepNext w:val="0"/>
        <w:keepLines w:val="0"/>
        <w:pageBreakBefore w:val="0"/>
        <w:kinsoku/>
        <w:wordWrap/>
        <w:overflowPunct/>
        <w:topLinePunct w:val="0"/>
        <w:autoSpaceDE/>
        <w:autoSpaceDN/>
        <w:bidi w:val="0"/>
        <w:spacing w:line="578" w:lineRule="exact"/>
        <w:ind w:left="0" w:leftChars="0"/>
        <w:jc w:val="both"/>
        <w:textAlignment w:val="auto"/>
        <w:rPr>
          <w:rFonts w:hint="default"/>
          <w:highlight w:val="none"/>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14:paraId="2DA9BD02">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14:paraId="20E204FD">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28"/>
          <w:szCs w:val="28"/>
          <w:highlight w:val="none"/>
          <w:u w:val="none"/>
          <w:lang w:val="en-US" w:eastAsia="zh-CN"/>
        </w:rPr>
      </w:pPr>
      <w:r>
        <w:rPr>
          <w:rFonts w:hint="eastAsia" w:ascii="楷体_GB2312" w:hAnsi="楷体_GB2312" w:eastAsia="楷体_GB2312" w:cs="楷体_GB2312"/>
          <w:b w:val="0"/>
          <w:bCs w:val="0"/>
          <w:color w:val="auto"/>
          <w:sz w:val="28"/>
          <w:szCs w:val="28"/>
          <w:highlight w:val="none"/>
          <w:u w:val="none"/>
          <w:lang w:val="en-US" w:eastAsia="zh-CN"/>
        </w:rPr>
        <w:t>（例表）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14:paraId="59952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823228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14:paraId="47C98A0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14:paraId="5AC7421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14:paraId="46180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7A6B35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14:paraId="3CCE546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瓦钵乡</w:t>
            </w:r>
          </w:p>
        </w:tc>
        <w:tc>
          <w:tcPr>
            <w:tcW w:w="905" w:type="dxa"/>
            <w:noWrap w:val="0"/>
            <w:vAlign w:val="top"/>
          </w:tcPr>
          <w:p w14:paraId="2CD147A6">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CF4E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A96492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14:paraId="5D1F05E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6B1EFE24">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D953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C9215E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14:paraId="1216A14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1EB83BB3">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F81D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F62FFF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14:paraId="23B05CC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6557D1F4">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5AD6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9B9BFC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14:paraId="3F6FE87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4BE27B7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C4C6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90D4F9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14:paraId="08AE05F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536301A8">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4C25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0FEEF7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14:paraId="455C030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19D1F2A7">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CF55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A8402A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14:paraId="73AB4D9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14:paraId="44E04950">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B02F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8C2EB5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14:paraId="6969F58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1BB6E340">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F4D5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B20F99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14:paraId="466A485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2746A0A5">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0859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12E4A2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14:paraId="200D5B6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2C25D86D">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8987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58DE5F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14:paraId="0E92638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5927F3A6">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E51F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3D98A6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14:paraId="28ED992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61F7BBF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A290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F19BB5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14:paraId="529FB9A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7A23A3D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C3AB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D0C631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14:paraId="04ACE05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698DFD0A">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DEFE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8A17C6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14:paraId="1BAF722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1B46296A">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CD1E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DF9A4A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14:paraId="77068F6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38DA990D">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220D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A8ADD9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14:paraId="37E0687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7533223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658B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6E270B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14:paraId="2D19999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w:t>
            </w:r>
          </w:p>
        </w:tc>
        <w:tc>
          <w:tcPr>
            <w:tcW w:w="905" w:type="dxa"/>
            <w:noWrap w:val="0"/>
            <w:vAlign w:val="top"/>
          </w:tcPr>
          <w:p w14:paraId="1D90C571">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8103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9BF2F4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14:paraId="485490D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735E30B7">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14:paraId="3450930B">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14:paraId="27FFAFF3">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14:paraId="13948661">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14:paraId="73B96040">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14:paraId="6CF616C2">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14:paraId="4CA17758">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14:paraId="3DCABE1D">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14:paraId="16AA55C1">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14:paraId="5B5EB1AE">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14:paraId="5D9C0F4E">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14:paraId="644567DB">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14:paraId="39070CAD">
      <w:pPr>
        <w:pStyle w:val="7"/>
        <w:ind w:left="0" w:leftChars="0" w:firstLine="0" w:firstLineChars="0"/>
        <w:rPr>
          <w:rFonts w:hint="eastAsia"/>
          <w:highlight w:val="none"/>
          <w:lang w:val="en-US" w:eastAsia="zh-CN"/>
        </w:rPr>
      </w:pPr>
    </w:p>
    <w:p w14:paraId="090622C2">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w:t>
      </w:r>
      <w:r>
        <w:rPr>
          <w:rFonts w:hint="eastAsia" w:ascii="Times New Roman" w:eastAsia="黑体" w:cs="Times New Roman"/>
          <w:kern w:val="2"/>
          <w:sz w:val="32"/>
          <w:szCs w:val="24"/>
          <w:highlight w:val="none"/>
          <w:lang w:val="en-US" w:eastAsia="zh-CN" w:bidi="ar-SA"/>
        </w:rPr>
        <w:t>3</w:t>
      </w:r>
    </w:p>
    <w:tbl>
      <w:tblPr>
        <w:tblStyle w:val="9"/>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025AF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14:paraId="5A40E312">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highlight w:val="none"/>
                <w:u w:val="none"/>
              </w:rPr>
            </w:pPr>
            <w:r>
              <w:rPr>
                <w:rFonts w:hint="eastAsia" w:ascii="方正小标宋简体" w:hAnsi="方正小标宋简体" w:eastAsia="方正小标宋简体" w:cs="方正小标宋简体"/>
                <w:i w:val="0"/>
                <w:color w:val="000000"/>
                <w:kern w:val="0"/>
                <w:sz w:val="40"/>
                <w:szCs w:val="40"/>
                <w:highlight w:val="none"/>
                <w:u w:val="none"/>
                <w:lang w:val="en-US" w:eastAsia="zh-CN" w:bidi="ar"/>
              </w:rPr>
              <w:t>专项预算项目绩效目标完成情况自评表</w:t>
            </w:r>
          </w:p>
        </w:tc>
      </w:tr>
      <w:tr w14:paraId="2F8A6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54499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highlight w:val="none"/>
                <w:u w:val="none"/>
              </w:rPr>
            </w:pPr>
            <w:r>
              <w:rPr>
                <w:rFonts w:ascii="宋体" w:hAnsi="宋体" w:eastAsia="宋体" w:cs="宋体"/>
                <w:i w:val="0"/>
                <w:color w:val="000000"/>
                <w:kern w:val="0"/>
                <w:sz w:val="24"/>
                <w:szCs w:val="24"/>
                <w:highlight w:val="none"/>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C0BBD2">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lang w:eastAsia="zh-CN"/>
              </w:rPr>
            </w:pPr>
            <w:r>
              <w:rPr>
                <w:rFonts w:hint="eastAsia" w:ascii="宋体" w:hAnsi="宋体" w:eastAsia="宋体" w:cs="宋体"/>
                <w:i w:val="0"/>
                <w:color w:val="000000"/>
                <w:sz w:val="24"/>
                <w:szCs w:val="24"/>
                <w:highlight w:val="none"/>
                <w:u w:val="none"/>
                <w:lang w:eastAsia="zh-CN"/>
              </w:rPr>
              <w:t>乡综合服务设施项目改造提升</w:t>
            </w:r>
          </w:p>
        </w:tc>
      </w:tr>
      <w:tr w14:paraId="44D67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3AD03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highlight w:val="none"/>
                <w:u w:val="none"/>
              </w:rPr>
            </w:pPr>
            <w:r>
              <w:rPr>
                <w:rFonts w:ascii="宋体" w:hAnsi="宋体" w:eastAsia="宋体" w:cs="宋体"/>
                <w:i w:val="0"/>
                <w:color w:val="000000"/>
                <w:kern w:val="0"/>
                <w:sz w:val="24"/>
                <w:szCs w:val="24"/>
                <w:highlight w:val="none"/>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6D2E2F">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lang w:eastAsia="zh-CN"/>
              </w:rPr>
            </w:pPr>
            <w:r>
              <w:rPr>
                <w:rFonts w:hint="eastAsia" w:ascii="宋体" w:hAnsi="宋体" w:eastAsia="宋体" w:cs="宋体"/>
                <w:i w:val="0"/>
                <w:color w:val="000000"/>
                <w:sz w:val="24"/>
                <w:szCs w:val="24"/>
                <w:highlight w:val="none"/>
                <w:u w:val="none"/>
                <w:lang w:eastAsia="zh-CN"/>
              </w:rPr>
              <w:t>瓦钵梁子乡人民政府</w:t>
            </w:r>
          </w:p>
        </w:tc>
      </w:tr>
      <w:tr w14:paraId="23920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02E99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highlight w:val="none"/>
                <w:u w:val="none"/>
              </w:rPr>
            </w:pPr>
            <w:r>
              <w:rPr>
                <w:rFonts w:ascii="宋体" w:hAnsi="宋体" w:eastAsia="宋体" w:cs="宋体"/>
                <w:i w:val="0"/>
                <w:color w:val="000000"/>
                <w:kern w:val="0"/>
                <w:sz w:val="24"/>
                <w:szCs w:val="24"/>
                <w:highlight w:val="none"/>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F54764">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highlight w:val="none"/>
                <w:u w:val="none"/>
                <w:lang w:eastAsia="zh-CN"/>
              </w:rPr>
            </w:pPr>
            <w:r>
              <w:rPr>
                <w:rFonts w:hint="eastAsia" w:ascii="宋体" w:hAnsi="宋体" w:eastAsia="宋体" w:cs="宋体"/>
                <w:i w:val="0"/>
                <w:color w:val="000000"/>
                <w:sz w:val="24"/>
                <w:szCs w:val="24"/>
                <w:highlight w:val="none"/>
                <w:u w:val="none"/>
                <w:lang w:eastAsia="zh-CN"/>
              </w:rPr>
              <w:t>项目类</w:t>
            </w:r>
          </w:p>
        </w:tc>
      </w:tr>
      <w:tr w14:paraId="5C35A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8CAB4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highlight w:val="none"/>
                <w:u w:val="none"/>
              </w:rPr>
            </w:pPr>
            <w:r>
              <w:rPr>
                <w:rFonts w:ascii="宋体" w:hAnsi="宋体" w:eastAsia="宋体" w:cs="宋体"/>
                <w:i w:val="0"/>
                <w:color w:val="000000"/>
                <w:kern w:val="0"/>
                <w:sz w:val="24"/>
                <w:szCs w:val="24"/>
                <w:highlight w:val="none"/>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42CA3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highlight w:val="none"/>
                <w:u w:val="none"/>
                <w:lang w:val="en-US" w:eastAsia="zh-CN" w:bidi="ar"/>
              </w:rPr>
            </w:pPr>
            <w:r>
              <w:rPr>
                <w:rFonts w:ascii="宋体" w:hAnsi="宋体" w:eastAsia="宋体" w:cs="宋体"/>
                <w:i w:val="0"/>
                <w:color w:val="000000"/>
                <w:kern w:val="0"/>
                <w:sz w:val="24"/>
                <w:szCs w:val="24"/>
                <w:highlight w:val="none"/>
                <w:u w:val="none"/>
                <w:lang w:val="en-US" w:eastAsia="zh-CN" w:bidi="ar"/>
              </w:rPr>
              <w:t>中长期规划（名称、文号，仅指</w:t>
            </w:r>
          </w:p>
          <w:p w14:paraId="2215B7E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highlight w:val="none"/>
                <w:u w:val="none"/>
              </w:rPr>
            </w:pPr>
            <w:r>
              <w:rPr>
                <w:rFonts w:ascii="宋体" w:hAnsi="宋体" w:eastAsia="宋体" w:cs="宋体"/>
                <w:i w:val="0"/>
                <w:color w:val="000000"/>
                <w:kern w:val="0"/>
                <w:sz w:val="24"/>
                <w:szCs w:val="24"/>
                <w:highlight w:val="none"/>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37714B">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highlight w:val="none"/>
                <w:u w:val="none"/>
              </w:rPr>
            </w:pPr>
            <w:r>
              <w:rPr>
                <w:rFonts w:hint="eastAsia" w:eastAsia="宋体" w:cs="Times New Roman"/>
                <w:i w:val="0"/>
                <w:color w:val="000000"/>
                <w:sz w:val="24"/>
                <w:szCs w:val="24"/>
                <w:highlight w:val="none"/>
                <w:u w:val="none"/>
                <w:lang w:val="en-US" w:eastAsia="zh-CN"/>
              </w:rPr>
              <w:t>黑瓦府</w:t>
            </w:r>
            <w:r>
              <w:rPr>
                <w:rFonts w:hint="eastAsia" w:ascii="宋体" w:hAnsi="宋体" w:eastAsia="宋体" w:cs="宋体"/>
                <w:i w:val="0"/>
                <w:color w:val="000000"/>
                <w:sz w:val="24"/>
                <w:szCs w:val="24"/>
                <w:highlight w:val="none"/>
                <w:u w:val="none"/>
                <w:lang w:val="en-US" w:eastAsia="zh-CN"/>
              </w:rPr>
              <w:t>﹝2023﹞8号</w:t>
            </w:r>
          </w:p>
        </w:tc>
      </w:tr>
      <w:tr w14:paraId="54433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9D040">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787A0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highlight w:val="none"/>
                <w:u w:val="none"/>
              </w:rPr>
            </w:pPr>
            <w:r>
              <w:rPr>
                <w:rFonts w:ascii="宋体" w:hAnsi="宋体" w:eastAsia="宋体" w:cs="宋体"/>
                <w:i w:val="0"/>
                <w:color w:val="000000"/>
                <w:kern w:val="0"/>
                <w:sz w:val="24"/>
                <w:szCs w:val="24"/>
                <w:highlight w:val="none"/>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C91541">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highlight w:val="none"/>
                <w:u w:val="none"/>
              </w:rPr>
            </w:pPr>
          </w:p>
        </w:tc>
      </w:tr>
      <w:tr w14:paraId="0406D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AF3A0">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D4C31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highlight w:val="none"/>
                <w:u w:val="none"/>
              </w:rPr>
            </w:pPr>
            <w:r>
              <w:rPr>
                <w:rFonts w:ascii="宋体" w:hAnsi="宋体" w:eastAsia="宋体" w:cs="宋体"/>
                <w:i w:val="0"/>
                <w:color w:val="000000"/>
                <w:kern w:val="0"/>
                <w:sz w:val="24"/>
                <w:szCs w:val="24"/>
                <w:highlight w:val="none"/>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F619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highlight w:val="none"/>
                <w:u w:val="none"/>
              </w:rPr>
            </w:pPr>
            <w:r>
              <w:rPr>
                <w:rFonts w:hint="default" w:ascii="Wingdings 2" w:hAnsi="Wingdings 2" w:eastAsia="Wingdings 2" w:cs="Wingdings 2"/>
                <w:i w:val="0"/>
                <w:color w:val="000000"/>
                <w:kern w:val="0"/>
                <w:sz w:val="24"/>
                <w:szCs w:val="24"/>
                <w:highlight w:val="none"/>
                <w:u w:val="none"/>
                <w:lang w:val="en-US" w:eastAsia="zh-CN" w:bidi="ar"/>
              </w:rPr>
              <w:t>£</w:t>
            </w:r>
            <w:r>
              <w:rPr>
                <w:rFonts w:ascii="宋体" w:hAnsi="宋体" w:eastAsia="宋体" w:cs="宋体"/>
                <w:i w:val="0"/>
                <w:color w:val="000000"/>
                <w:kern w:val="0"/>
                <w:sz w:val="24"/>
                <w:szCs w:val="24"/>
                <w:highlight w:val="none"/>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68CB4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highlight w:val="none"/>
                <w:u w:val="none"/>
              </w:rPr>
            </w:pPr>
            <w:r>
              <w:rPr>
                <w:rFonts w:hint="default" w:ascii="Wingdings 2" w:hAnsi="Wingdings 2" w:eastAsia="Wingdings 2" w:cs="Wingdings 2"/>
                <w:i w:val="0"/>
                <w:color w:val="000000"/>
                <w:kern w:val="0"/>
                <w:sz w:val="24"/>
                <w:szCs w:val="24"/>
                <w:highlight w:val="none"/>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1DCF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highlight w:val="none"/>
                <w:u w:val="none"/>
              </w:rPr>
            </w:pPr>
            <w:r>
              <w:rPr>
                <w:rFonts w:hint="default" w:ascii="Wingdings 2" w:hAnsi="Wingdings 2" w:eastAsia="Wingdings 2" w:cs="Wingdings 2"/>
                <w:i w:val="0"/>
                <w:color w:val="000000"/>
                <w:kern w:val="0"/>
                <w:sz w:val="24"/>
                <w:szCs w:val="24"/>
                <w:highlight w:val="none"/>
                <w:u w:val="none"/>
                <w:lang w:val="en-US" w:eastAsia="zh-CN" w:bidi="ar"/>
              </w:rPr>
              <w:t>£</w:t>
            </w:r>
            <w:r>
              <w:rPr>
                <w:rFonts w:ascii="宋体" w:hAnsi="宋体" w:eastAsia="宋体" w:cs="宋体"/>
                <w:i w:val="0"/>
                <w:color w:val="000000"/>
                <w:kern w:val="0"/>
                <w:sz w:val="24"/>
                <w:szCs w:val="24"/>
                <w:highlight w:val="none"/>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D0AF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highlight w:val="none"/>
                <w:u w:val="none"/>
              </w:rPr>
            </w:pPr>
            <w:r>
              <w:rPr>
                <w:rFonts w:hint="default" w:ascii="Wingdings 2" w:hAnsi="Wingdings 2" w:eastAsia="Wingdings 2" w:cs="Wingdings 2"/>
                <w:i w:val="0"/>
                <w:color w:val="000000"/>
                <w:kern w:val="0"/>
                <w:sz w:val="24"/>
                <w:szCs w:val="24"/>
                <w:highlight w:val="none"/>
                <w:u w:val="none"/>
                <w:lang w:val="en-US" w:eastAsia="zh-CN" w:bidi="ar"/>
              </w:rPr>
              <w:t>£</w:t>
            </w:r>
            <w:r>
              <w:rPr>
                <w:rFonts w:ascii="宋体" w:hAnsi="宋体" w:eastAsia="宋体" w:cs="宋体"/>
                <w:i w:val="0"/>
                <w:color w:val="000000"/>
                <w:kern w:val="0"/>
                <w:sz w:val="24"/>
                <w:szCs w:val="24"/>
                <w:highlight w:val="none"/>
                <w:u w:val="none"/>
                <w:lang w:val="en-US" w:eastAsia="zh-CN" w:bidi="ar"/>
              </w:rPr>
              <w:t>因素法与项目法相结合</w:t>
            </w:r>
          </w:p>
        </w:tc>
      </w:tr>
      <w:tr w14:paraId="7CC96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322D1">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EDCC0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highlight w:val="none"/>
                <w:u w:val="none"/>
              </w:rPr>
            </w:pPr>
            <w:r>
              <w:rPr>
                <w:rFonts w:ascii="宋体" w:hAnsi="宋体" w:eastAsia="宋体" w:cs="宋体"/>
                <w:i w:val="0"/>
                <w:color w:val="000000"/>
                <w:kern w:val="0"/>
                <w:sz w:val="24"/>
                <w:szCs w:val="24"/>
                <w:highlight w:val="none"/>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46D202">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highlight w:val="none"/>
                <w:u w:val="none"/>
              </w:rPr>
            </w:pPr>
          </w:p>
        </w:tc>
      </w:tr>
      <w:tr w14:paraId="12D31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5082E">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821BD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highlight w:val="none"/>
                <w:u w:val="none"/>
              </w:rPr>
            </w:pPr>
            <w:r>
              <w:rPr>
                <w:rFonts w:ascii="宋体" w:hAnsi="宋体" w:eastAsia="宋体" w:cs="宋体"/>
                <w:i w:val="0"/>
                <w:color w:val="000000"/>
                <w:kern w:val="0"/>
                <w:sz w:val="24"/>
                <w:szCs w:val="24"/>
                <w:highlight w:val="none"/>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78C561">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highlight w:val="none"/>
                <w:u w:val="none"/>
              </w:rPr>
            </w:pPr>
          </w:p>
        </w:tc>
      </w:tr>
      <w:tr w14:paraId="19F32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89DE6">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086A5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highlight w:val="none"/>
                <w:u w:val="none"/>
              </w:rPr>
            </w:pPr>
            <w:r>
              <w:rPr>
                <w:rFonts w:ascii="宋体" w:hAnsi="宋体" w:eastAsia="宋体" w:cs="宋体"/>
                <w:i w:val="0"/>
                <w:color w:val="000000"/>
                <w:kern w:val="0"/>
                <w:sz w:val="24"/>
                <w:szCs w:val="24"/>
                <w:highlight w:val="none"/>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DAC0A5">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highlight w:val="none"/>
                <w:u w:val="none"/>
              </w:rPr>
            </w:pPr>
          </w:p>
        </w:tc>
      </w:tr>
      <w:tr w14:paraId="12371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B868B">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9E43B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highlight w:val="none"/>
                <w:u w:val="none"/>
              </w:rPr>
            </w:pPr>
            <w:r>
              <w:rPr>
                <w:rFonts w:ascii="宋体" w:hAnsi="宋体" w:eastAsia="宋体" w:cs="宋体"/>
                <w:i w:val="0"/>
                <w:color w:val="000000"/>
                <w:kern w:val="0"/>
                <w:sz w:val="24"/>
                <w:szCs w:val="24"/>
                <w:highlight w:val="none"/>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D087D6">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highlight w:val="none"/>
                <w:u w:val="none"/>
                <w:lang w:val="en-US" w:eastAsia="zh-CN"/>
              </w:rPr>
            </w:pPr>
            <w:r>
              <w:rPr>
                <w:rFonts w:hint="eastAsia" w:ascii="宋体" w:hAnsi="宋体" w:eastAsia="宋体" w:cs="宋体"/>
                <w:i w:val="0"/>
                <w:color w:val="000000"/>
                <w:sz w:val="24"/>
                <w:szCs w:val="24"/>
                <w:highlight w:val="none"/>
                <w:u w:val="none"/>
                <w:lang w:val="en-US" w:eastAsia="zh-CN"/>
              </w:rPr>
              <w:t>2024年</w:t>
            </w:r>
          </w:p>
        </w:tc>
      </w:tr>
      <w:tr w14:paraId="643B8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DA827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highlight w:val="none"/>
                <w:u w:val="none"/>
                <w:lang w:val="en-US" w:eastAsia="zh-CN" w:bidi="ar"/>
              </w:rPr>
            </w:pPr>
            <w:r>
              <w:rPr>
                <w:rFonts w:ascii="宋体" w:hAnsi="宋体" w:eastAsia="宋体" w:cs="宋体"/>
                <w:i w:val="0"/>
                <w:color w:val="000000"/>
                <w:kern w:val="0"/>
                <w:sz w:val="24"/>
                <w:szCs w:val="24"/>
                <w:highlight w:val="none"/>
                <w:u w:val="none"/>
                <w:lang w:val="en-US" w:eastAsia="zh-CN" w:bidi="ar"/>
              </w:rPr>
              <w:t>项目资金</w:t>
            </w:r>
          </w:p>
          <w:p w14:paraId="316D7CD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highlight w:val="none"/>
                <w:u w:val="none"/>
              </w:rPr>
            </w:pPr>
            <w:r>
              <w:rPr>
                <w:rFonts w:ascii="宋体" w:hAnsi="宋体" w:eastAsia="宋体" w:cs="宋体"/>
                <w:i w:val="0"/>
                <w:color w:val="000000"/>
                <w:kern w:val="0"/>
                <w:sz w:val="24"/>
                <w:szCs w:val="24"/>
                <w:highlight w:val="none"/>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C5B62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highlight w:val="none"/>
                <w:u w:val="none"/>
              </w:rPr>
            </w:pPr>
            <w:r>
              <w:rPr>
                <w:rFonts w:ascii="宋体" w:hAnsi="宋体" w:eastAsia="宋体" w:cs="宋体"/>
                <w:i w:val="0"/>
                <w:color w:val="000000"/>
                <w:kern w:val="0"/>
                <w:sz w:val="24"/>
                <w:szCs w:val="24"/>
                <w:highlight w:val="none"/>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8CA537">
            <w:pPr>
              <w:keepNext w:val="0"/>
              <w:keepLines w:val="0"/>
              <w:pageBreakBefore w:val="0"/>
              <w:tabs>
                <w:tab w:val="left" w:pos="530"/>
              </w:tabs>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highlight w:val="none"/>
                <w:u w:val="none"/>
                <w:lang w:val="en-US" w:eastAsia="zh-CN"/>
              </w:rPr>
            </w:pPr>
            <w:r>
              <w:rPr>
                <w:rFonts w:hint="eastAsia" w:ascii="宋体" w:hAnsi="宋体" w:eastAsia="宋体" w:cs="宋体"/>
                <w:i w:val="0"/>
                <w:color w:val="000000"/>
                <w:sz w:val="24"/>
                <w:szCs w:val="24"/>
                <w:highlight w:val="none"/>
                <w:u w:val="none"/>
                <w:lang w:val="en-US" w:eastAsia="zh-CN"/>
              </w:rPr>
              <w:t>73.75</w:t>
            </w:r>
          </w:p>
        </w:tc>
      </w:tr>
      <w:tr w14:paraId="39183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01689">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EA8BB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highlight w:val="none"/>
                <w:u w:val="none"/>
              </w:rPr>
            </w:pPr>
            <w:r>
              <w:rPr>
                <w:rFonts w:ascii="宋体" w:hAnsi="宋体" w:eastAsia="宋体" w:cs="宋体"/>
                <w:i w:val="0"/>
                <w:color w:val="000000"/>
                <w:kern w:val="0"/>
                <w:sz w:val="24"/>
                <w:szCs w:val="24"/>
                <w:highlight w:val="none"/>
                <w:u w:val="none"/>
                <w:lang w:val="en-US" w:eastAsia="zh-CN" w:bidi="ar"/>
              </w:rPr>
              <w:t xml:space="preserve">     </w:t>
            </w:r>
            <w:r>
              <w:rPr>
                <w:rFonts w:hint="eastAsia" w:ascii="宋体" w:hAnsi="宋体" w:eastAsia="宋体" w:cs="宋体"/>
                <w:i w:val="0"/>
                <w:color w:val="000000"/>
                <w:kern w:val="0"/>
                <w:sz w:val="24"/>
                <w:szCs w:val="24"/>
                <w:highlight w:val="none"/>
                <w:u w:val="none"/>
                <w:lang w:val="en-US" w:eastAsia="zh-CN" w:bidi="ar"/>
              </w:rPr>
              <w:t xml:space="preserve"> </w:t>
            </w:r>
            <w:r>
              <w:rPr>
                <w:rFonts w:ascii="宋体" w:hAnsi="宋体" w:eastAsia="宋体" w:cs="宋体"/>
                <w:i w:val="0"/>
                <w:color w:val="000000"/>
                <w:kern w:val="0"/>
                <w:sz w:val="24"/>
                <w:szCs w:val="24"/>
                <w:highlight w:val="none"/>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B117E3">
            <w:pPr>
              <w:keepNext w:val="0"/>
              <w:keepLines w:val="0"/>
              <w:pageBreakBefore w:val="0"/>
              <w:tabs>
                <w:tab w:val="left" w:pos="665"/>
              </w:tabs>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highlight w:val="none"/>
                <w:u w:val="none"/>
                <w:lang w:val="en-US" w:eastAsia="zh-CN"/>
              </w:rPr>
            </w:pPr>
            <w:r>
              <w:rPr>
                <w:rFonts w:hint="eastAsia" w:ascii="宋体" w:hAnsi="宋体" w:eastAsia="宋体" w:cs="宋体"/>
                <w:i w:val="0"/>
                <w:color w:val="000000"/>
                <w:sz w:val="24"/>
                <w:szCs w:val="24"/>
                <w:highlight w:val="none"/>
                <w:u w:val="none"/>
                <w:lang w:val="en-US" w:eastAsia="zh-CN"/>
              </w:rPr>
              <w:t>73.75</w:t>
            </w:r>
          </w:p>
        </w:tc>
      </w:tr>
      <w:tr w14:paraId="31649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DEFAB">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65EB6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highlight w:val="none"/>
                <w:u w:val="none"/>
              </w:rPr>
            </w:pPr>
            <w:r>
              <w:rPr>
                <w:rFonts w:ascii="宋体" w:hAnsi="宋体" w:eastAsia="宋体" w:cs="宋体"/>
                <w:i w:val="0"/>
                <w:color w:val="000000"/>
                <w:kern w:val="0"/>
                <w:sz w:val="24"/>
                <w:szCs w:val="24"/>
                <w:highlight w:val="none"/>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F517EB">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highlight w:val="none"/>
                <w:u w:val="none"/>
              </w:rPr>
            </w:pPr>
          </w:p>
        </w:tc>
      </w:tr>
      <w:tr w14:paraId="3963C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5D675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highlight w:val="none"/>
                <w:u w:val="none"/>
              </w:rPr>
            </w:pPr>
            <w:r>
              <w:rPr>
                <w:rFonts w:ascii="宋体" w:hAnsi="宋体" w:eastAsia="宋体" w:cs="宋体"/>
                <w:i w:val="0"/>
                <w:color w:val="000000"/>
                <w:kern w:val="0"/>
                <w:sz w:val="24"/>
                <w:szCs w:val="24"/>
                <w:highlight w:val="none"/>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215BCF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highlight w:val="none"/>
                <w:u w:val="none"/>
              </w:rPr>
            </w:pPr>
            <w:r>
              <w:rPr>
                <w:rFonts w:ascii="宋体" w:hAnsi="宋体" w:eastAsia="宋体" w:cs="宋体"/>
                <w:i w:val="0"/>
                <w:color w:val="000000"/>
                <w:kern w:val="0"/>
                <w:sz w:val="24"/>
                <w:szCs w:val="24"/>
                <w:highlight w:val="none"/>
                <w:u w:val="none"/>
                <w:lang w:val="en-US" w:eastAsia="zh-CN" w:bidi="ar"/>
              </w:rPr>
              <w:t>年度目标</w:t>
            </w:r>
          </w:p>
        </w:tc>
      </w:tr>
      <w:tr w14:paraId="7FBFF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BBDB6">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4E95009">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highlight w:val="none"/>
                <w:u w:val="none"/>
              </w:rPr>
            </w:pPr>
          </w:p>
        </w:tc>
      </w:tr>
      <w:tr w14:paraId="4B684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0" w:hRule="atLeast"/>
          <w:jc w:val="center"/>
        </w:trPr>
        <w:tc>
          <w:tcPr>
            <w:tcW w:w="652" w:type="dxa"/>
            <w:vMerge w:val="restart"/>
            <w:tcBorders>
              <w:top w:val="single" w:color="000000" w:sz="4" w:space="0"/>
              <w:left w:val="single" w:color="000000" w:sz="4" w:space="0"/>
            </w:tcBorders>
            <w:shd w:val="clear" w:color="auto" w:fill="auto"/>
            <w:vAlign w:val="center"/>
          </w:tcPr>
          <w:p w14:paraId="4C92AEE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highlight w:val="none"/>
                <w:u w:val="none"/>
              </w:rPr>
            </w:pPr>
            <w:r>
              <w:rPr>
                <w:rFonts w:ascii="宋体" w:hAnsi="宋体" w:eastAsia="宋体" w:cs="宋体"/>
                <w:i w:val="0"/>
                <w:color w:val="000000"/>
                <w:kern w:val="0"/>
                <w:sz w:val="24"/>
                <w:szCs w:val="24"/>
                <w:highlight w:val="none"/>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B21A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highlight w:val="none"/>
                <w:u w:val="none"/>
              </w:rPr>
            </w:pPr>
            <w:r>
              <w:rPr>
                <w:rFonts w:ascii="宋体" w:hAnsi="宋体" w:eastAsia="宋体" w:cs="宋体"/>
                <w:i w:val="0"/>
                <w:color w:val="000000"/>
                <w:kern w:val="0"/>
                <w:sz w:val="24"/>
                <w:szCs w:val="24"/>
                <w:highlight w:val="none"/>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3845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highlight w:val="none"/>
                <w:u w:val="none"/>
              </w:rPr>
            </w:pPr>
            <w:r>
              <w:rPr>
                <w:rFonts w:ascii="宋体" w:hAnsi="宋体" w:eastAsia="宋体" w:cs="宋体"/>
                <w:i w:val="0"/>
                <w:color w:val="000000"/>
                <w:kern w:val="0"/>
                <w:sz w:val="24"/>
                <w:szCs w:val="24"/>
                <w:highlight w:val="none"/>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3BC1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highlight w:val="none"/>
                <w:u w:val="none"/>
              </w:rPr>
            </w:pPr>
            <w:r>
              <w:rPr>
                <w:rFonts w:ascii="宋体" w:hAnsi="宋体" w:eastAsia="宋体" w:cs="宋体"/>
                <w:i w:val="0"/>
                <w:color w:val="000000"/>
                <w:kern w:val="0"/>
                <w:sz w:val="24"/>
                <w:szCs w:val="24"/>
                <w:highlight w:val="none"/>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547D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highlight w:val="none"/>
                <w:u w:val="none"/>
              </w:rPr>
            </w:pPr>
            <w:r>
              <w:rPr>
                <w:rFonts w:ascii="宋体" w:hAnsi="宋体" w:eastAsia="宋体" w:cs="宋体"/>
                <w:i w:val="0"/>
                <w:color w:val="000000"/>
                <w:kern w:val="0"/>
                <w:sz w:val="24"/>
                <w:szCs w:val="24"/>
                <w:highlight w:val="none"/>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3D76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highlight w:val="none"/>
                <w:u w:val="none"/>
              </w:rPr>
            </w:pPr>
            <w:r>
              <w:rPr>
                <w:rFonts w:ascii="宋体" w:hAnsi="宋体" w:eastAsia="宋体" w:cs="宋体"/>
                <w:i w:val="0"/>
                <w:color w:val="000000"/>
                <w:kern w:val="0"/>
                <w:sz w:val="24"/>
                <w:szCs w:val="24"/>
                <w:highlight w:val="none"/>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E74D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highlight w:val="none"/>
                <w:u w:val="none"/>
              </w:rPr>
            </w:pPr>
            <w:r>
              <w:rPr>
                <w:rFonts w:ascii="宋体" w:hAnsi="宋体" w:eastAsia="宋体" w:cs="宋体"/>
                <w:i w:val="0"/>
                <w:color w:val="000000"/>
                <w:kern w:val="0"/>
                <w:sz w:val="24"/>
                <w:szCs w:val="24"/>
                <w:highlight w:val="none"/>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C22D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highlight w:val="none"/>
                <w:u w:val="none"/>
              </w:rPr>
            </w:pPr>
            <w:r>
              <w:rPr>
                <w:rFonts w:ascii="宋体" w:hAnsi="宋体" w:eastAsia="宋体" w:cs="宋体"/>
                <w:i w:val="0"/>
                <w:color w:val="000000"/>
                <w:kern w:val="0"/>
                <w:sz w:val="24"/>
                <w:szCs w:val="24"/>
                <w:highlight w:val="none"/>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3000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highlight w:val="none"/>
                <w:u w:val="none"/>
              </w:rPr>
            </w:pPr>
            <w:r>
              <w:rPr>
                <w:rFonts w:ascii="宋体" w:hAnsi="宋体" w:eastAsia="宋体" w:cs="宋体"/>
                <w:i w:val="0"/>
                <w:color w:val="000000"/>
                <w:kern w:val="0"/>
                <w:sz w:val="24"/>
                <w:szCs w:val="24"/>
                <w:highlight w:val="none"/>
                <w:u w:val="none"/>
                <w:lang w:val="en-US" w:eastAsia="zh-CN" w:bidi="ar"/>
              </w:rPr>
              <w:t>实际完成指标值</w:t>
            </w:r>
          </w:p>
        </w:tc>
      </w:tr>
      <w:tr w14:paraId="2BE30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14:paraId="66F19969">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highlight w:val="none"/>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AE453F">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0F4FBC">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CA5C0">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ascii="宋体" w:hAnsi="宋体" w:eastAsia="宋体" w:cs="宋体"/>
                <w:i w:val="0"/>
                <w:iCs w:val="0"/>
                <w:color w:val="000000"/>
                <w:kern w:val="0"/>
                <w:sz w:val="18"/>
                <w:szCs w:val="18"/>
                <w:highlight w:val="none"/>
                <w:u w:val="none"/>
                <w:lang w:val="en-US" w:eastAsia="zh-CN" w:bidi="ar"/>
              </w:rPr>
              <w:t>建设达标宿舍</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F40CE">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BACCD">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ascii="宋体" w:hAnsi="宋体" w:eastAsia="宋体" w:cs="宋体"/>
                <w:i w:val="0"/>
                <w:iCs w:val="0"/>
                <w:color w:val="000000"/>
                <w:kern w:val="0"/>
                <w:sz w:val="18"/>
                <w:szCs w:val="18"/>
                <w:highlight w:val="none"/>
                <w:u w:val="none"/>
                <w:lang w:val="en-US" w:eastAsia="zh-CN" w:bidi="ar"/>
              </w:rPr>
              <w:t>18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7F492">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ascii="宋体" w:hAnsi="宋体" w:eastAsia="宋体" w:cs="宋体"/>
                <w:i w:val="0"/>
                <w:iCs w:val="0"/>
                <w:color w:val="000000"/>
                <w:kern w:val="0"/>
                <w:sz w:val="18"/>
                <w:szCs w:val="18"/>
                <w:highlight w:val="none"/>
                <w:u w:val="none"/>
                <w:lang w:val="en-US" w:eastAsia="zh-CN" w:bidi="ar"/>
              </w:rPr>
              <w:t>处</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97EEE">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49C12">
            <w:pPr>
              <w:keepNext w:val="0"/>
              <w:keepLines w:val="0"/>
              <w:widowControl/>
              <w:suppressLineNumbers w:val="0"/>
              <w:jc w:val="center"/>
              <w:textAlignment w:val="center"/>
              <w:rPr>
                <w:rFonts w:hint="default" w:ascii="宋体" w:hAnsi="宋体" w:eastAsia="宋体" w:cs="宋体"/>
                <w:i w:val="0"/>
                <w:color w:val="000000"/>
                <w:sz w:val="24"/>
                <w:szCs w:val="24"/>
                <w:highlight w:val="none"/>
                <w:u w:val="none"/>
                <w:lang w:val="en-US" w:eastAsia="zh-CN"/>
              </w:rPr>
            </w:pPr>
            <w:r>
              <w:rPr>
                <w:rFonts w:hint="eastAsia" w:ascii="微软雅黑" w:hAnsi="微软雅黑" w:eastAsia="微软雅黑" w:cs="微软雅黑"/>
                <w:i/>
                <w:iCs/>
                <w:color w:val="000000"/>
                <w:kern w:val="0"/>
                <w:sz w:val="16"/>
                <w:szCs w:val="16"/>
                <w:highlight w:val="none"/>
                <w:u w:val="none"/>
                <w:lang w:val="en-US" w:eastAsia="zh-CN" w:bidi="ar"/>
              </w:rPr>
              <w:t>18</w:t>
            </w:r>
          </w:p>
        </w:tc>
      </w:tr>
      <w:tr w14:paraId="0B3E6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14:paraId="70406B9B">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highlight w:val="none"/>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2B1E8">
            <w:pPr>
              <w:jc w:val="center"/>
              <w:rPr>
                <w:rFonts w:hint="eastAsia" w:ascii="宋体" w:hAnsi="宋体" w:eastAsia="宋体" w:cs="宋体"/>
                <w:i w:val="0"/>
                <w:color w:val="000000"/>
                <w:sz w:val="24"/>
                <w:szCs w:val="24"/>
                <w:highlight w:val="none"/>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656BD">
            <w:pPr>
              <w:jc w:val="center"/>
              <w:rPr>
                <w:rFonts w:ascii="宋体" w:hAnsi="宋体" w:eastAsia="宋体" w:cs="宋体"/>
                <w:i w:val="0"/>
                <w:color w:val="000000"/>
                <w:sz w:val="24"/>
                <w:szCs w:val="24"/>
                <w:highlight w:val="none"/>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7210E">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ascii="宋体" w:hAnsi="宋体" w:eastAsia="宋体" w:cs="宋体"/>
                <w:i w:val="0"/>
                <w:iCs w:val="0"/>
                <w:color w:val="000000"/>
                <w:kern w:val="0"/>
                <w:sz w:val="18"/>
                <w:szCs w:val="18"/>
                <w:highlight w:val="none"/>
                <w:u w:val="none"/>
                <w:lang w:val="en-US" w:eastAsia="zh-CN" w:bidi="ar"/>
              </w:rPr>
              <w:t>建设标准化便民服务中心</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3FCAB">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6CDA1">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9CB37">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ascii="宋体" w:hAnsi="宋体" w:eastAsia="宋体" w:cs="宋体"/>
                <w:i w:val="0"/>
                <w:iCs w:val="0"/>
                <w:color w:val="000000"/>
                <w:kern w:val="0"/>
                <w:sz w:val="18"/>
                <w:szCs w:val="18"/>
                <w:highlight w:val="none"/>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FBDA6">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0A831">
            <w:pPr>
              <w:keepNext w:val="0"/>
              <w:keepLines w:val="0"/>
              <w:widowControl/>
              <w:suppressLineNumbers w:val="0"/>
              <w:jc w:val="center"/>
              <w:textAlignment w:val="center"/>
              <w:rPr>
                <w:rFonts w:hint="default" w:ascii="宋体" w:hAnsi="宋体" w:eastAsia="宋体" w:cs="宋体"/>
                <w:i w:val="0"/>
                <w:color w:val="000000"/>
                <w:sz w:val="24"/>
                <w:szCs w:val="24"/>
                <w:highlight w:val="none"/>
                <w:u w:val="none"/>
                <w:lang w:val="en-US" w:eastAsia="zh-CN"/>
              </w:rPr>
            </w:pPr>
            <w:r>
              <w:rPr>
                <w:rFonts w:hint="eastAsia" w:ascii="微软雅黑" w:hAnsi="微软雅黑" w:eastAsia="微软雅黑" w:cs="微软雅黑"/>
                <w:i/>
                <w:iCs/>
                <w:color w:val="000000"/>
                <w:kern w:val="0"/>
                <w:sz w:val="16"/>
                <w:szCs w:val="16"/>
                <w:highlight w:val="none"/>
                <w:u w:val="none"/>
                <w:lang w:val="en-US" w:eastAsia="zh-CN" w:bidi="ar"/>
              </w:rPr>
              <w:t>1</w:t>
            </w:r>
          </w:p>
        </w:tc>
      </w:tr>
      <w:tr w14:paraId="2AE15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14:paraId="6E36DE5F">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highlight w:val="none"/>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72A65">
            <w:pPr>
              <w:jc w:val="center"/>
              <w:rPr>
                <w:rFonts w:hint="eastAsia" w:ascii="宋体" w:hAnsi="宋体" w:eastAsia="宋体" w:cs="宋体"/>
                <w:i w:val="0"/>
                <w:color w:val="000000"/>
                <w:sz w:val="24"/>
                <w:szCs w:val="24"/>
                <w:highlight w:val="none"/>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F17D6">
            <w:pPr>
              <w:jc w:val="center"/>
              <w:rPr>
                <w:rFonts w:hint="eastAsia" w:ascii="宋体" w:hAnsi="宋体" w:eastAsia="宋体" w:cs="宋体"/>
                <w:i w:val="0"/>
                <w:color w:val="000000"/>
                <w:sz w:val="24"/>
                <w:szCs w:val="24"/>
                <w:highlight w:val="none"/>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1B406">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ascii="宋体" w:hAnsi="宋体" w:eastAsia="宋体" w:cs="宋体"/>
                <w:i w:val="0"/>
                <w:iCs w:val="0"/>
                <w:color w:val="000000"/>
                <w:kern w:val="0"/>
                <w:sz w:val="18"/>
                <w:szCs w:val="18"/>
                <w:highlight w:val="none"/>
                <w:u w:val="none"/>
                <w:lang w:val="en-US" w:eastAsia="zh-CN" w:bidi="ar"/>
              </w:rPr>
              <w:t>装修装饰面积</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53CCE">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4A585">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ascii="宋体" w:hAnsi="宋体" w:eastAsia="宋体" w:cs="宋体"/>
                <w:i w:val="0"/>
                <w:iCs w:val="0"/>
                <w:color w:val="000000"/>
                <w:kern w:val="0"/>
                <w:sz w:val="18"/>
                <w:szCs w:val="18"/>
                <w:highlight w:val="none"/>
                <w:u w:val="none"/>
                <w:lang w:val="en-US" w:eastAsia="zh-CN" w:bidi="ar"/>
              </w:rPr>
              <w:t>785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1E128">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ascii="宋体" w:hAnsi="宋体" w:eastAsia="宋体" w:cs="宋体"/>
                <w:i w:val="0"/>
                <w:iCs w:val="0"/>
                <w:color w:val="000000"/>
                <w:kern w:val="0"/>
                <w:sz w:val="18"/>
                <w:szCs w:val="18"/>
                <w:highlight w:val="none"/>
                <w:u w:val="none"/>
                <w:lang w:val="en-US" w:eastAsia="zh-CN" w:bidi="ar"/>
              </w:rPr>
              <w:t>平方米</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9A89B">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DFD17">
            <w:pPr>
              <w:keepNext w:val="0"/>
              <w:keepLines w:val="0"/>
              <w:widowControl/>
              <w:suppressLineNumbers w:val="0"/>
              <w:jc w:val="center"/>
              <w:textAlignment w:val="center"/>
              <w:rPr>
                <w:rFonts w:hint="default" w:ascii="宋体" w:hAnsi="宋体" w:eastAsia="宋体" w:cs="宋体"/>
                <w:i w:val="0"/>
                <w:color w:val="000000"/>
                <w:sz w:val="24"/>
                <w:szCs w:val="24"/>
                <w:highlight w:val="none"/>
                <w:u w:val="none"/>
                <w:lang w:val="en-US" w:eastAsia="zh-CN"/>
              </w:rPr>
            </w:pPr>
            <w:r>
              <w:rPr>
                <w:rFonts w:hint="eastAsia" w:ascii="微软雅黑" w:hAnsi="微软雅黑" w:eastAsia="微软雅黑" w:cs="微软雅黑"/>
                <w:i/>
                <w:iCs/>
                <w:color w:val="000000"/>
                <w:kern w:val="0"/>
                <w:sz w:val="16"/>
                <w:szCs w:val="16"/>
                <w:highlight w:val="none"/>
                <w:u w:val="none"/>
                <w:lang w:val="en-US" w:eastAsia="zh-CN" w:bidi="ar"/>
              </w:rPr>
              <w:t>785</w:t>
            </w:r>
          </w:p>
        </w:tc>
      </w:tr>
      <w:tr w14:paraId="2871F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14:paraId="2024B5AF">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highlight w:val="none"/>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29F94">
            <w:pPr>
              <w:jc w:val="center"/>
              <w:rPr>
                <w:rFonts w:hint="eastAsia" w:ascii="宋体" w:hAnsi="宋体" w:eastAsia="宋体" w:cs="宋体"/>
                <w:i w:val="0"/>
                <w:color w:val="000000"/>
                <w:sz w:val="24"/>
                <w:szCs w:val="24"/>
                <w:highlight w:val="none"/>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F099E">
            <w:pPr>
              <w:keepNext w:val="0"/>
              <w:keepLines w:val="0"/>
              <w:widowControl/>
              <w:suppressLineNumbers w:val="0"/>
              <w:jc w:val="center"/>
              <w:textAlignment w:val="center"/>
              <w:rPr>
                <w:rFonts w:ascii="宋体" w:hAnsi="宋体" w:eastAsia="宋体" w:cs="宋体"/>
                <w:i w:val="0"/>
                <w:color w:val="000000"/>
                <w:sz w:val="24"/>
                <w:szCs w:val="24"/>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38306">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ascii="宋体" w:hAnsi="宋体" w:eastAsia="宋体" w:cs="宋体"/>
                <w:i w:val="0"/>
                <w:iCs w:val="0"/>
                <w:color w:val="000000"/>
                <w:kern w:val="0"/>
                <w:sz w:val="18"/>
                <w:szCs w:val="18"/>
                <w:highlight w:val="none"/>
                <w:u w:val="none"/>
                <w:lang w:val="en-US" w:eastAsia="zh-CN" w:bidi="ar"/>
              </w:rPr>
              <w:t>竣工验收合格率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B4864">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F160C">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4B349">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DBF28">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33A3F">
            <w:pPr>
              <w:keepNext w:val="0"/>
              <w:keepLines w:val="0"/>
              <w:widowControl/>
              <w:suppressLineNumbers w:val="0"/>
              <w:jc w:val="center"/>
              <w:textAlignment w:val="center"/>
              <w:rPr>
                <w:rFonts w:hint="default" w:ascii="宋体" w:hAnsi="宋体" w:eastAsia="宋体" w:cs="宋体"/>
                <w:i w:val="0"/>
                <w:color w:val="000000"/>
                <w:sz w:val="24"/>
                <w:szCs w:val="24"/>
                <w:highlight w:val="none"/>
                <w:u w:val="none"/>
                <w:lang w:val="en-US" w:eastAsia="zh-CN"/>
              </w:rPr>
            </w:pPr>
            <w:r>
              <w:rPr>
                <w:rFonts w:hint="eastAsia" w:ascii="微软雅黑" w:hAnsi="微软雅黑" w:eastAsia="微软雅黑" w:cs="微软雅黑"/>
                <w:i/>
                <w:iCs/>
                <w:color w:val="000000"/>
                <w:kern w:val="0"/>
                <w:sz w:val="16"/>
                <w:szCs w:val="16"/>
                <w:highlight w:val="none"/>
                <w:u w:val="none"/>
                <w:lang w:val="en-US" w:eastAsia="zh-CN" w:bidi="ar"/>
              </w:rPr>
              <w:t>100</w:t>
            </w:r>
          </w:p>
        </w:tc>
      </w:tr>
      <w:tr w14:paraId="5280D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14:paraId="4CF3ACBD">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highlight w:val="none"/>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F704B">
            <w:pPr>
              <w:jc w:val="center"/>
              <w:rPr>
                <w:rFonts w:ascii="宋体" w:hAnsi="宋体" w:eastAsia="宋体" w:cs="宋体"/>
                <w:i w:val="0"/>
                <w:iCs w:val="0"/>
                <w:color w:val="000000"/>
                <w:kern w:val="0"/>
                <w:sz w:val="18"/>
                <w:szCs w:val="18"/>
                <w:highlight w:val="none"/>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D9212">
            <w:pPr>
              <w:keepNext w:val="0"/>
              <w:keepLines w:val="0"/>
              <w:widowControl/>
              <w:suppressLineNumbers w:val="0"/>
              <w:jc w:val="center"/>
              <w:textAlignment w:val="center"/>
              <w:rPr>
                <w:rFonts w:ascii="宋体" w:hAnsi="宋体" w:eastAsia="宋体" w:cs="宋体"/>
                <w:i w:val="0"/>
                <w:iCs w:val="0"/>
                <w:color w:val="000000"/>
                <w:kern w:val="0"/>
                <w:sz w:val="18"/>
                <w:szCs w:val="18"/>
                <w:highlight w:val="none"/>
                <w:u w:val="none"/>
                <w:lang w:val="en-US" w:eastAsia="zh-CN" w:bidi="ar"/>
              </w:rPr>
            </w:pPr>
            <w:r>
              <w:rPr>
                <w:rFonts w:ascii="宋体" w:hAnsi="宋体" w:eastAsia="宋体" w:cs="宋体"/>
                <w:i w:val="0"/>
                <w:iCs w:val="0"/>
                <w:color w:val="000000"/>
                <w:kern w:val="0"/>
                <w:sz w:val="18"/>
                <w:szCs w:val="18"/>
                <w:highlight w:val="none"/>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54E59">
            <w:pPr>
              <w:keepNext w:val="0"/>
              <w:keepLines w:val="0"/>
              <w:widowControl/>
              <w:suppressLineNumbers w:val="0"/>
              <w:jc w:val="center"/>
              <w:textAlignment w:val="center"/>
              <w:rPr>
                <w:rFonts w:ascii="宋体" w:hAnsi="宋体" w:eastAsia="宋体" w:cs="宋体"/>
                <w:i w:val="0"/>
                <w:iCs w:val="0"/>
                <w:color w:val="000000"/>
                <w:kern w:val="0"/>
                <w:sz w:val="18"/>
                <w:szCs w:val="18"/>
                <w:highlight w:val="none"/>
                <w:u w:val="none"/>
                <w:lang w:val="en-US" w:eastAsia="zh-CN" w:bidi="ar"/>
              </w:rPr>
            </w:pPr>
            <w:r>
              <w:rPr>
                <w:rFonts w:ascii="宋体" w:hAnsi="宋体" w:eastAsia="宋体" w:cs="宋体"/>
                <w:i w:val="0"/>
                <w:iCs w:val="0"/>
                <w:color w:val="000000"/>
                <w:kern w:val="0"/>
                <w:sz w:val="18"/>
                <w:szCs w:val="18"/>
                <w:highlight w:val="none"/>
                <w:u w:val="none"/>
                <w:lang w:val="en-US" w:eastAsia="zh-CN" w:bidi="ar"/>
              </w:rPr>
              <w:t>项目完工时间</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14391">
            <w:pPr>
              <w:keepNext w:val="0"/>
              <w:keepLines w:val="0"/>
              <w:widowControl/>
              <w:suppressLineNumbers w:val="0"/>
              <w:jc w:val="center"/>
              <w:textAlignment w:val="center"/>
              <w:rPr>
                <w:rFonts w:ascii="宋体" w:hAnsi="宋体" w:eastAsia="宋体" w:cs="宋体"/>
                <w:i w:val="0"/>
                <w:iCs w:val="0"/>
                <w:color w:val="000000"/>
                <w:kern w:val="0"/>
                <w:sz w:val="18"/>
                <w:szCs w:val="18"/>
                <w:highlight w:val="none"/>
                <w:u w:val="none"/>
                <w:lang w:val="en-US" w:eastAsia="zh-CN" w:bidi="ar"/>
              </w:rPr>
            </w:pPr>
            <w:r>
              <w:rPr>
                <w:rFonts w:ascii="宋体" w:hAnsi="宋体" w:eastAsia="宋体" w:cs="宋体"/>
                <w:i w:val="0"/>
                <w:iCs w:val="0"/>
                <w:color w:val="000000"/>
                <w:kern w:val="0"/>
                <w:sz w:val="18"/>
                <w:szCs w:val="18"/>
                <w:highlight w:val="none"/>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6E5EF">
            <w:pPr>
              <w:keepNext w:val="0"/>
              <w:keepLines w:val="0"/>
              <w:widowControl/>
              <w:suppressLineNumbers w:val="0"/>
              <w:jc w:val="center"/>
              <w:textAlignment w:val="center"/>
              <w:rPr>
                <w:rFonts w:ascii="宋体" w:hAnsi="宋体" w:eastAsia="宋体" w:cs="宋体"/>
                <w:i w:val="0"/>
                <w:iCs w:val="0"/>
                <w:color w:val="000000"/>
                <w:kern w:val="0"/>
                <w:sz w:val="18"/>
                <w:szCs w:val="18"/>
                <w:highlight w:val="none"/>
                <w:u w:val="none"/>
                <w:lang w:val="en-US" w:eastAsia="zh-CN" w:bidi="ar"/>
              </w:rPr>
            </w:pPr>
            <w:r>
              <w:rPr>
                <w:rFonts w:ascii="宋体" w:hAnsi="宋体" w:eastAsia="宋体" w:cs="宋体"/>
                <w:i w:val="0"/>
                <w:iCs w:val="0"/>
                <w:color w:val="000000"/>
                <w:kern w:val="0"/>
                <w:sz w:val="18"/>
                <w:szCs w:val="18"/>
                <w:highlight w:val="none"/>
                <w:u w:val="none"/>
                <w:lang w:val="en-US" w:eastAsia="zh-CN" w:bidi="ar"/>
              </w:rPr>
              <w:t>12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7FABA">
            <w:pPr>
              <w:keepNext w:val="0"/>
              <w:keepLines w:val="0"/>
              <w:widowControl/>
              <w:suppressLineNumbers w:val="0"/>
              <w:jc w:val="center"/>
              <w:textAlignment w:val="center"/>
              <w:rPr>
                <w:rFonts w:ascii="宋体" w:hAnsi="宋体" w:eastAsia="宋体" w:cs="宋体"/>
                <w:i w:val="0"/>
                <w:iCs w:val="0"/>
                <w:color w:val="000000"/>
                <w:kern w:val="0"/>
                <w:sz w:val="18"/>
                <w:szCs w:val="18"/>
                <w:highlight w:val="none"/>
                <w:u w:val="none"/>
                <w:lang w:val="en-US" w:eastAsia="zh-CN" w:bidi="ar"/>
              </w:rPr>
            </w:pPr>
            <w:r>
              <w:rPr>
                <w:rFonts w:ascii="宋体" w:hAnsi="宋体" w:eastAsia="宋体" w:cs="宋体"/>
                <w:i w:val="0"/>
                <w:iCs w:val="0"/>
                <w:color w:val="000000"/>
                <w:kern w:val="0"/>
                <w:sz w:val="18"/>
                <w:szCs w:val="18"/>
                <w:highlight w:val="none"/>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00C35">
            <w:pPr>
              <w:keepNext w:val="0"/>
              <w:keepLines w:val="0"/>
              <w:widowControl/>
              <w:suppressLineNumbers w:val="0"/>
              <w:jc w:val="center"/>
              <w:textAlignment w:val="center"/>
              <w:rPr>
                <w:rFonts w:ascii="宋体" w:hAnsi="宋体" w:eastAsia="宋体" w:cs="宋体"/>
                <w:i w:val="0"/>
                <w:iCs w:val="0"/>
                <w:color w:val="000000"/>
                <w:kern w:val="0"/>
                <w:sz w:val="18"/>
                <w:szCs w:val="18"/>
                <w:highlight w:val="none"/>
                <w:u w:val="none"/>
                <w:lang w:val="en-US" w:eastAsia="zh-CN" w:bidi="ar"/>
              </w:rPr>
            </w:pPr>
            <w:r>
              <w:rPr>
                <w:rFonts w:ascii="宋体" w:hAnsi="宋体" w:eastAsia="宋体" w:cs="宋体"/>
                <w:i w:val="0"/>
                <w:iCs w:val="0"/>
                <w:color w:val="000000"/>
                <w:kern w:val="0"/>
                <w:sz w:val="18"/>
                <w:szCs w:val="18"/>
                <w:highlight w:val="none"/>
                <w:u w:val="none"/>
                <w:lang w:val="en-US" w:eastAsia="zh-CN" w:bidi="ar"/>
              </w:rPr>
              <w:t>15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569FD">
            <w:pPr>
              <w:keepNext w:val="0"/>
              <w:keepLines w:val="0"/>
              <w:widowControl/>
              <w:suppressLineNumbers w:val="0"/>
              <w:jc w:val="center"/>
              <w:textAlignment w:val="center"/>
              <w:rPr>
                <w:rFonts w:hint="eastAsia" w:ascii="微软雅黑" w:hAnsi="微软雅黑" w:eastAsia="微软雅黑" w:cs="微软雅黑"/>
                <w:i/>
                <w:iCs/>
                <w:color w:val="000000"/>
                <w:kern w:val="0"/>
                <w:sz w:val="16"/>
                <w:szCs w:val="16"/>
                <w:highlight w:val="none"/>
                <w:u w:val="none"/>
                <w:lang w:val="en-US" w:eastAsia="zh-CN" w:bidi="ar"/>
              </w:rPr>
            </w:pPr>
            <w:r>
              <w:rPr>
                <w:rFonts w:hint="eastAsia" w:ascii="微软雅黑" w:hAnsi="微软雅黑" w:eastAsia="微软雅黑" w:cs="微软雅黑"/>
                <w:i/>
                <w:iCs/>
                <w:color w:val="000000"/>
                <w:kern w:val="0"/>
                <w:sz w:val="16"/>
                <w:szCs w:val="16"/>
                <w:highlight w:val="none"/>
                <w:u w:val="none"/>
                <w:lang w:val="en-US" w:eastAsia="zh-CN" w:bidi="ar"/>
              </w:rPr>
              <w:t>12</w:t>
            </w:r>
          </w:p>
        </w:tc>
      </w:tr>
      <w:tr w14:paraId="191FF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14:paraId="0BE88983">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highlight w:val="none"/>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C08B4">
            <w:pPr>
              <w:keepNext w:val="0"/>
              <w:keepLines w:val="0"/>
              <w:widowControl/>
              <w:suppressLineNumbers w:val="0"/>
              <w:jc w:val="center"/>
              <w:textAlignment w:val="center"/>
              <w:rPr>
                <w:rFonts w:ascii="宋体" w:hAnsi="宋体" w:eastAsia="宋体" w:cs="宋体"/>
                <w:i w:val="0"/>
                <w:iCs w:val="0"/>
                <w:color w:val="000000"/>
                <w:kern w:val="0"/>
                <w:sz w:val="18"/>
                <w:szCs w:val="18"/>
                <w:highlight w:val="none"/>
                <w:u w:val="none"/>
                <w:lang w:val="en-US" w:eastAsia="zh-CN" w:bidi="ar"/>
              </w:rPr>
            </w:pPr>
            <w:r>
              <w:rPr>
                <w:rFonts w:ascii="宋体" w:hAnsi="宋体" w:eastAsia="宋体" w:cs="宋体"/>
                <w:i w:val="0"/>
                <w:iCs w:val="0"/>
                <w:color w:val="000000"/>
                <w:kern w:val="0"/>
                <w:sz w:val="18"/>
                <w:szCs w:val="18"/>
                <w:highlight w:val="none"/>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E9C91">
            <w:pPr>
              <w:keepNext w:val="0"/>
              <w:keepLines w:val="0"/>
              <w:widowControl/>
              <w:suppressLineNumbers w:val="0"/>
              <w:jc w:val="center"/>
              <w:textAlignment w:val="center"/>
              <w:rPr>
                <w:rFonts w:ascii="宋体" w:hAnsi="宋体" w:eastAsia="宋体" w:cs="宋体"/>
                <w:i w:val="0"/>
                <w:iCs w:val="0"/>
                <w:color w:val="000000"/>
                <w:kern w:val="0"/>
                <w:sz w:val="18"/>
                <w:szCs w:val="18"/>
                <w:highlight w:val="none"/>
                <w:u w:val="none"/>
                <w:lang w:val="en-US" w:eastAsia="zh-CN" w:bidi="ar"/>
              </w:rPr>
            </w:pPr>
            <w:r>
              <w:rPr>
                <w:rFonts w:ascii="宋体" w:hAnsi="宋体" w:eastAsia="宋体" w:cs="宋体"/>
                <w:i w:val="0"/>
                <w:iCs w:val="0"/>
                <w:color w:val="000000"/>
                <w:kern w:val="0"/>
                <w:sz w:val="18"/>
                <w:szCs w:val="18"/>
                <w:highlight w:val="none"/>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D33C7">
            <w:pPr>
              <w:keepNext w:val="0"/>
              <w:keepLines w:val="0"/>
              <w:widowControl/>
              <w:suppressLineNumbers w:val="0"/>
              <w:jc w:val="center"/>
              <w:textAlignment w:val="center"/>
              <w:rPr>
                <w:rFonts w:ascii="宋体" w:hAnsi="宋体" w:eastAsia="宋体" w:cs="宋体"/>
                <w:i w:val="0"/>
                <w:iCs w:val="0"/>
                <w:color w:val="000000"/>
                <w:kern w:val="0"/>
                <w:sz w:val="18"/>
                <w:szCs w:val="18"/>
                <w:highlight w:val="none"/>
                <w:u w:val="none"/>
                <w:lang w:val="en-US" w:eastAsia="zh-CN" w:bidi="ar"/>
              </w:rPr>
            </w:pPr>
            <w:r>
              <w:rPr>
                <w:rFonts w:ascii="宋体" w:hAnsi="宋体" w:eastAsia="宋体" w:cs="宋体"/>
                <w:i w:val="0"/>
                <w:iCs w:val="0"/>
                <w:color w:val="000000"/>
                <w:kern w:val="0"/>
                <w:sz w:val="18"/>
                <w:szCs w:val="18"/>
                <w:highlight w:val="none"/>
                <w:u w:val="none"/>
                <w:lang w:val="en-US" w:eastAsia="zh-CN" w:bidi="ar"/>
              </w:rPr>
              <w:t>提升便民服务率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D6BA0">
            <w:pPr>
              <w:keepNext w:val="0"/>
              <w:keepLines w:val="0"/>
              <w:widowControl/>
              <w:suppressLineNumbers w:val="0"/>
              <w:jc w:val="center"/>
              <w:textAlignment w:val="center"/>
              <w:rPr>
                <w:rFonts w:ascii="宋体" w:hAnsi="宋体" w:eastAsia="宋体" w:cs="宋体"/>
                <w:i w:val="0"/>
                <w:iCs w:val="0"/>
                <w:color w:val="000000"/>
                <w:kern w:val="0"/>
                <w:sz w:val="18"/>
                <w:szCs w:val="18"/>
                <w:highlight w:val="none"/>
                <w:u w:val="none"/>
                <w:lang w:val="en-US" w:eastAsia="zh-CN" w:bidi="ar"/>
              </w:rPr>
            </w:pPr>
            <w:r>
              <w:rPr>
                <w:rFonts w:ascii="宋体" w:hAnsi="宋体" w:eastAsia="宋体" w:cs="宋体"/>
                <w:i w:val="0"/>
                <w:iCs w:val="0"/>
                <w:color w:val="000000"/>
                <w:kern w:val="0"/>
                <w:sz w:val="18"/>
                <w:szCs w:val="18"/>
                <w:highlight w:val="none"/>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19D37">
            <w:pPr>
              <w:keepNext w:val="0"/>
              <w:keepLines w:val="0"/>
              <w:widowControl/>
              <w:suppressLineNumbers w:val="0"/>
              <w:jc w:val="center"/>
              <w:textAlignment w:val="center"/>
              <w:rPr>
                <w:rFonts w:ascii="宋体" w:hAnsi="宋体" w:eastAsia="宋体" w:cs="宋体"/>
                <w:i w:val="0"/>
                <w:iCs w:val="0"/>
                <w:color w:val="000000"/>
                <w:kern w:val="0"/>
                <w:sz w:val="18"/>
                <w:szCs w:val="18"/>
                <w:highlight w:val="none"/>
                <w:u w:val="none"/>
                <w:lang w:val="en-US" w:eastAsia="zh-CN" w:bidi="ar"/>
              </w:rPr>
            </w:pPr>
            <w:r>
              <w:rPr>
                <w:rFonts w:ascii="宋体" w:hAnsi="宋体" w:eastAsia="宋体" w:cs="宋体"/>
                <w:i w:val="0"/>
                <w:iCs w:val="0"/>
                <w:color w:val="000000"/>
                <w:kern w:val="0"/>
                <w:sz w:val="18"/>
                <w:szCs w:val="18"/>
                <w:highlight w:val="none"/>
                <w:u w:val="none"/>
                <w:lang w:val="en-US" w:eastAsia="zh-CN" w:bidi="ar"/>
              </w:rPr>
              <w:t>28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C13A6">
            <w:pPr>
              <w:keepNext w:val="0"/>
              <w:keepLines w:val="0"/>
              <w:widowControl/>
              <w:suppressLineNumbers w:val="0"/>
              <w:jc w:val="center"/>
              <w:textAlignment w:val="center"/>
              <w:rPr>
                <w:rFonts w:ascii="宋体" w:hAnsi="宋体" w:eastAsia="宋体" w:cs="宋体"/>
                <w:i w:val="0"/>
                <w:iCs w:val="0"/>
                <w:color w:val="000000"/>
                <w:kern w:val="0"/>
                <w:sz w:val="18"/>
                <w:szCs w:val="18"/>
                <w:highlight w:val="none"/>
                <w:u w:val="none"/>
                <w:lang w:val="en-US" w:eastAsia="zh-CN" w:bidi="ar"/>
              </w:rPr>
            </w:pPr>
            <w:r>
              <w:rPr>
                <w:rFonts w:ascii="宋体" w:hAnsi="宋体" w:eastAsia="宋体" w:cs="宋体"/>
                <w:i w:val="0"/>
                <w:iCs w:val="0"/>
                <w:color w:val="000000"/>
                <w:kern w:val="0"/>
                <w:sz w:val="18"/>
                <w:szCs w:val="18"/>
                <w:highlight w:val="none"/>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C41D9">
            <w:pPr>
              <w:keepNext w:val="0"/>
              <w:keepLines w:val="0"/>
              <w:widowControl/>
              <w:suppressLineNumbers w:val="0"/>
              <w:jc w:val="center"/>
              <w:textAlignment w:val="center"/>
              <w:rPr>
                <w:rFonts w:ascii="宋体" w:hAnsi="宋体" w:eastAsia="宋体" w:cs="宋体"/>
                <w:i w:val="0"/>
                <w:iCs w:val="0"/>
                <w:color w:val="000000"/>
                <w:kern w:val="0"/>
                <w:sz w:val="18"/>
                <w:szCs w:val="18"/>
                <w:highlight w:val="none"/>
                <w:u w:val="none"/>
                <w:lang w:val="en-US" w:eastAsia="zh-CN" w:bidi="ar"/>
              </w:rPr>
            </w:pPr>
            <w:r>
              <w:rPr>
                <w:rFonts w:ascii="宋体" w:hAnsi="宋体" w:eastAsia="宋体" w:cs="宋体"/>
                <w:i w:val="0"/>
                <w:iCs w:val="0"/>
                <w:color w:val="000000"/>
                <w:kern w:val="0"/>
                <w:sz w:val="18"/>
                <w:szCs w:val="18"/>
                <w:highlight w:val="none"/>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ECC5C">
            <w:pPr>
              <w:keepNext w:val="0"/>
              <w:keepLines w:val="0"/>
              <w:widowControl/>
              <w:suppressLineNumbers w:val="0"/>
              <w:jc w:val="center"/>
              <w:textAlignment w:val="center"/>
              <w:rPr>
                <w:rFonts w:hint="eastAsia" w:ascii="微软雅黑" w:hAnsi="微软雅黑" w:eastAsia="微软雅黑" w:cs="微软雅黑"/>
                <w:i/>
                <w:iCs/>
                <w:color w:val="000000"/>
                <w:kern w:val="0"/>
                <w:sz w:val="16"/>
                <w:szCs w:val="16"/>
                <w:highlight w:val="none"/>
                <w:u w:val="none"/>
                <w:lang w:val="en-US" w:eastAsia="zh-CN" w:bidi="ar"/>
              </w:rPr>
            </w:pPr>
            <w:r>
              <w:rPr>
                <w:rFonts w:hint="eastAsia" w:ascii="微软雅黑" w:hAnsi="微软雅黑" w:eastAsia="微软雅黑" w:cs="微软雅黑"/>
                <w:i/>
                <w:iCs/>
                <w:color w:val="000000"/>
                <w:kern w:val="0"/>
                <w:sz w:val="16"/>
                <w:szCs w:val="16"/>
                <w:highlight w:val="none"/>
                <w:u w:val="none"/>
                <w:lang w:val="en-US" w:eastAsia="zh-CN" w:bidi="ar"/>
              </w:rPr>
              <w:t>28</w:t>
            </w:r>
          </w:p>
        </w:tc>
      </w:tr>
      <w:tr w14:paraId="77050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bottom w:val="single" w:color="000000" w:sz="4" w:space="0"/>
            </w:tcBorders>
            <w:shd w:val="clear" w:color="auto" w:fill="auto"/>
            <w:vAlign w:val="center"/>
          </w:tcPr>
          <w:p w14:paraId="10E1532B">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highlight w:val="none"/>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F3607">
            <w:pPr>
              <w:keepNext w:val="0"/>
              <w:keepLines w:val="0"/>
              <w:widowControl/>
              <w:suppressLineNumbers w:val="0"/>
              <w:jc w:val="center"/>
              <w:textAlignment w:val="center"/>
              <w:rPr>
                <w:rFonts w:ascii="宋体" w:hAnsi="宋体" w:eastAsia="宋体" w:cs="宋体"/>
                <w:i w:val="0"/>
                <w:iCs w:val="0"/>
                <w:color w:val="000000"/>
                <w:kern w:val="0"/>
                <w:sz w:val="18"/>
                <w:szCs w:val="18"/>
                <w:highlight w:val="none"/>
                <w:u w:val="none"/>
                <w:lang w:val="en-US" w:eastAsia="zh-CN" w:bidi="ar"/>
              </w:rPr>
            </w:pPr>
            <w:r>
              <w:rPr>
                <w:rFonts w:ascii="宋体" w:hAnsi="宋体" w:eastAsia="宋体" w:cs="宋体"/>
                <w:i w:val="0"/>
                <w:iCs w:val="0"/>
                <w:color w:val="000000"/>
                <w:kern w:val="0"/>
                <w:sz w:val="18"/>
                <w:szCs w:val="18"/>
                <w:highlight w:val="none"/>
                <w:u w:val="none"/>
                <w:lang w:val="en-US" w:eastAsia="zh-CN" w:bidi="ar"/>
              </w:rPr>
              <w:t>满意度指标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E5429">
            <w:pPr>
              <w:keepNext w:val="0"/>
              <w:keepLines w:val="0"/>
              <w:widowControl/>
              <w:suppressLineNumbers w:val="0"/>
              <w:jc w:val="center"/>
              <w:textAlignment w:val="center"/>
              <w:rPr>
                <w:rFonts w:ascii="宋体" w:hAnsi="宋体" w:eastAsia="宋体" w:cs="宋体"/>
                <w:i w:val="0"/>
                <w:iCs w:val="0"/>
                <w:color w:val="000000"/>
                <w:kern w:val="0"/>
                <w:sz w:val="18"/>
                <w:szCs w:val="18"/>
                <w:highlight w:val="none"/>
                <w:u w:val="none"/>
                <w:lang w:val="en-US" w:eastAsia="zh-CN" w:bidi="ar"/>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0711A">
            <w:pPr>
              <w:keepNext w:val="0"/>
              <w:keepLines w:val="0"/>
              <w:widowControl/>
              <w:suppressLineNumbers w:val="0"/>
              <w:jc w:val="center"/>
              <w:textAlignment w:val="center"/>
              <w:rPr>
                <w:rFonts w:ascii="宋体" w:hAnsi="宋体" w:eastAsia="宋体" w:cs="宋体"/>
                <w:i w:val="0"/>
                <w:iCs w:val="0"/>
                <w:color w:val="000000"/>
                <w:kern w:val="0"/>
                <w:sz w:val="18"/>
                <w:szCs w:val="18"/>
                <w:highlight w:val="none"/>
                <w:u w:val="none"/>
                <w:lang w:val="en-US" w:eastAsia="zh-CN" w:bidi="ar"/>
              </w:rPr>
            </w:pPr>
            <w:r>
              <w:rPr>
                <w:rFonts w:ascii="宋体" w:hAnsi="宋体" w:eastAsia="宋体" w:cs="宋体"/>
                <w:i w:val="0"/>
                <w:iCs w:val="0"/>
                <w:color w:val="000000"/>
                <w:kern w:val="0"/>
                <w:sz w:val="18"/>
                <w:szCs w:val="18"/>
                <w:highlight w:val="none"/>
                <w:u w:val="none"/>
                <w:lang w:val="en-US" w:eastAsia="zh-CN" w:bidi="ar"/>
              </w:rPr>
              <w:t>群众、职工满意度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4B43B">
            <w:pPr>
              <w:keepNext w:val="0"/>
              <w:keepLines w:val="0"/>
              <w:widowControl/>
              <w:suppressLineNumbers w:val="0"/>
              <w:jc w:val="center"/>
              <w:textAlignment w:val="center"/>
              <w:rPr>
                <w:rFonts w:ascii="宋体" w:hAnsi="宋体" w:eastAsia="宋体" w:cs="宋体"/>
                <w:i w:val="0"/>
                <w:iCs w:val="0"/>
                <w:color w:val="000000"/>
                <w:kern w:val="0"/>
                <w:sz w:val="18"/>
                <w:szCs w:val="18"/>
                <w:highlight w:val="none"/>
                <w:u w:val="none"/>
                <w:lang w:val="en-US" w:eastAsia="zh-CN" w:bidi="ar"/>
              </w:rPr>
            </w:pPr>
            <w:r>
              <w:rPr>
                <w:rFonts w:ascii="宋体" w:hAnsi="宋体" w:eastAsia="宋体" w:cs="宋体"/>
                <w:i w:val="0"/>
                <w:iCs w:val="0"/>
                <w:color w:val="000000"/>
                <w:kern w:val="0"/>
                <w:sz w:val="18"/>
                <w:szCs w:val="18"/>
                <w:highlight w:val="none"/>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B52A7">
            <w:pPr>
              <w:keepNext w:val="0"/>
              <w:keepLines w:val="0"/>
              <w:widowControl/>
              <w:suppressLineNumbers w:val="0"/>
              <w:jc w:val="center"/>
              <w:textAlignment w:val="center"/>
              <w:rPr>
                <w:rFonts w:ascii="宋体" w:hAnsi="宋体" w:eastAsia="宋体" w:cs="宋体"/>
                <w:i w:val="0"/>
                <w:iCs w:val="0"/>
                <w:color w:val="000000"/>
                <w:kern w:val="0"/>
                <w:sz w:val="18"/>
                <w:szCs w:val="18"/>
                <w:highlight w:val="none"/>
                <w:u w:val="none"/>
                <w:lang w:val="en-US" w:eastAsia="zh-CN" w:bidi="ar"/>
              </w:rPr>
            </w:pPr>
            <w:r>
              <w:rPr>
                <w:rFonts w:ascii="宋体" w:hAnsi="宋体" w:eastAsia="宋体" w:cs="宋体"/>
                <w:i w:val="0"/>
                <w:iCs w:val="0"/>
                <w:color w:val="000000"/>
                <w:kern w:val="0"/>
                <w:sz w:val="18"/>
                <w:szCs w:val="18"/>
                <w:highlight w:val="none"/>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D20FB">
            <w:pPr>
              <w:keepNext w:val="0"/>
              <w:keepLines w:val="0"/>
              <w:widowControl/>
              <w:suppressLineNumbers w:val="0"/>
              <w:jc w:val="center"/>
              <w:textAlignment w:val="center"/>
              <w:rPr>
                <w:rFonts w:ascii="宋体" w:hAnsi="宋体" w:eastAsia="宋体" w:cs="宋体"/>
                <w:i w:val="0"/>
                <w:iCs w:val="0"/>
                <w:color w:val="000000"/>
                <w:kern w:val="0"/>
                <w:sz w:val="18"/>
                <w:szCs w:val="18"/>
                <w:highlight w:val="none"/>
                <w:u w:val="none"/>
                <w:lang w:val="en-US" w:eastAsia="zh-CN" w:bidi="ar"/>
              </w:rPr>
            </w:pPr>
            <w:r>
              <w:rPr>
                <w:rFonts w:ascii="宋体" w:hAnsi="宋体" w:eastAsia="宋体" w:cs="宋体"/>
                <w:i w:val="0"/>
                <w:iCs w:val="0"/>
                <w:color w:val="000000"/>
                <w:kern w:val="0"/>
                <w:sz w:val="18"/>
                <w:szCs w:val="18"/>
                <w:highlight w:val="none"/>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E9815">
            <w:pPr>
              <w:keepNext w:val="0"/>
              <w:keepLines w:val="0"/>
              <w:widowControl/>
              <w:suppressLineNumbers w:val="0"/>
              <w:jc w:val="center"/>
              <w:textAlignment w:val="center"/>
              <w:rPr>
                <w:rFonts w:ascii="宋体" w:hAnsi="宋体" w:eastAsia="宋体" w:cs="宋体"/>
                <w:i w:val="0"/>
                <w:iCs w:val="0"/>
                <w:color w:val="000000"/>
                <w:kern w:val="0"/>
                <w:sz w:val="18"/>
                <w:szCs w:val="18"/>
                <w:highlight w:val="none"/>
                <w:u w:val="none"/>
                <w:lang w:val="en-US" w:eastAsia="zh-CN" w:bidi="ar"/>
              </w:rPr>
            </w:pPr>
            <w:r>
              <w:rPr>
                <w:rFonts w:ascii="宋体" w:hAnsi="宋体" w:eastAsia="宋体" w:cs="宋体"/>
                <w:i w:val="0"/>
                <w:iCs w:val="0"/>
                <w:color w:val="000000"/>
                <w:kern w:val="0"/>
                <w:sz w:val="18"/>
                <w:szCs w:val="18"/>
                <w:highlight w:val="none"/>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42325">
            <w:pPr>
              <w:keepNext w:val="0"/>
              <w:keepLines w:val="0"/>
              <w:widowControl/>
              <w:suppressLineNumbers w:val="0"/>
              <w:jc w:val="center"/>
              <w:textAlignment w:val="center"/>
              <w:rPr>
                <w:rFonts w:hint="eastAsia" w:ascii="微软雅黑" w:hAnsi="微软雅黑" w:eastAsia="微软雅黑" w:cs="微软雅黑"/>
                <w:i/>
                <w:iCs/>
                <w:color w:val="000000"/>
                <w:kern w:val="0"/>
                <w:sz w:val="16"/>
                <w:szCs w:val="16"/>
                <w:highlight w:val="none"/>
                <w:u w:val="none"/>
                <w:lang w:val="en-US" w:eastAsia="zh-CN" w:bidi="ar"/>
              </w:rPr>
            </w:pPr>
            <w:r>
              <w:rPr>
                <w:rFonts w:hint="eastAsia" w:ascii="微软雅黑" w:hAnsi="微软雅黑" w:eastAsia="微软雅黑" w:cs="微软雅黑"/>
                <w:i/>
                <w:iCs/>
                <w:color w:val="000000"/>
                <w:kern w:val="0"/>
                <w:sz w:val="16"/>
                <w:szCs w:val="16"/>
                <w:highlight w:val="none"/>
                <w:u w:val="none"/>
                <w:lang w:val="en-US" w:eastAsia="zh-CN" w:bidi="ar"/>
              </w:rPr>
              <w:t>95</w:t>
            </w:r>
          </w:p>
        </w:tc>
      </w:tr>
    </w:tbl>
    <w:p w14:paraId="04FF54D8">
      <w:pPr>
        <w:pStyle w:val="8"/>
        <w:keepNext w:val="0"/>
        <w:keepLines w:val="0"/>
        <w:pageBreakBefore w:val="0"/>
        <w:kinsoku/>
        <w:wordWrap/>
        <w:overflowPunct/>
        <w:topLinePunct w:val="0"/>
        <w:autoSpaceDE/>
        <w:autoSpaceDN/>
        <w:bidi w:val="0"/>
        <w:spacing w:after="0" w:line="578" w:lineRule="exact"/>
        <w:ind w:left="0" w:leftChars="0"/>
        <w:rPr>
          <w:rFonts w:hint="default" w:ascii="黑体" w:hAnsi="黑体" w:eastAsia="黑体" w:cs="黑体"/>
          <w:sz w:val="24"/>
          <w:szCs w:val="24"/>
          <w:highlight w:val="none"/>
          <w:lang w:val="en-US" w:eastAsia="zh-CN"/>
        </w:rPr>
      </w:pPr>
    </w:p>
    <w:p w14:paraId="2027AC4C">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黑体" w:hAnsi="黑体" w:eastAsia="黑体" w:cs="黑体"/>
          <w:sz w:val="24"/>
          <w:szCs w:val="24"/>
          <w:highlight w:val="none"/>
          <w:lang w:val="en-US" w:eastAsia="zh-CN"/>
        </w:rPr>
      </w:pPr>
    </w:p>
    <w:p w14:paraId="098EC643">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黑体" w:hAnsi="黑体" w:eastAsia="黑体" w:cs="黑体"/>
          <w:sz w:val="24"/>
          <w:szCs w:val="24"/>
          <w:highlight w:val="none"/>
          <w:lang w:val="en-US" w:eastAsia="zh-CN"/>
        </w:rPr>
      </w:pPr>
    </w:p>
    <w:p w14:paraId="7B84526D">
      <w:pPr>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大标宋_GBK">
    <w:altName w:val="宋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FangSong_GB2312">
    <w:altName w:val="仿宋_GB2312"/>
    <w:panose1 w:val="02010609030101010101"/>
    <w:charset w:val="86"/>
    <w:family w:val="auto"/>
    <w:pitch w:val="default"/>
    <w:sig w:usb0="00000000" w:usb1="00000000" w:usb2="00000016" w:usb3="00000000" w:csb0="00040001" w:csb1="00000000"/>
  </w:font>
  <w:font w:name="微软雅黑">
    <w:panose1 w:val="020B0503020204020204"/>
    <w:charset w:val="86"/>
    <w:family w:val="auto"/>
    <w:pitch w:val="default"/>
    <w:sig w:usb0="80000287" w:usb1="280F3C52" w:usb2="00000016" w:usb3="00000000" w:csb0="0004001F" w:csb1="00000000"/>
  </w:font>
  <w:font w:name="东文宋体">
    <w:altName w:val="宋体"/>
    <w:panose1 w:val="00000000000000000000"/>
    <w:charset w:val="00"/>
    <w:family w:val="auto"/>
    <w:pitch w:val="default"/>
    <w:sig w:usb0="00000000" w:usb1="00000000" w:usb2="00000000" w:usb3="00000000" w:csb0="00000000"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Wingdings 2">
    <w:altName w:val="Wingdings"/>
    <w:panose1 w:val="05020102010507070707"/>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7768E1"/>
    <w:multiLevelType w:val="singleLevel"/>
    <w:tmpl w:val="867768E1"/>
    <w:lvl w:ilvl="0" w:tentative="0">
      <w:start w:val="2"/>
      <w:numFmt w:val="chineseCounting"/>
      <w:suff w:val="nothing"/>
      <w:lvlText w:val="（%1）"/>
      <w:lvlJc w:val="left"/>
      <w:rPr>
        <w:rFonts w:hint="eastAsia"/>
      </w:rPr>
    </w:lvl>
  </w:abstractNum>
  <w:abstractNum w:abstractNumId="1">
    <w:nsid w:val="9FEFC99A"/>
    <w:multiLevelType w:val="singleLevel"/>
    <w:tmpl w:val="9FEFC99A"/>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100566B3"/>
    <w:rsid w:val="178B0334"/>
    <w:rsid w:val="1B4A3EC4"/>
    <w:rsid w:val="1EB415D0"/>
    <w:rsid w:val="2439349C"/>
    <w:rsid w:val="244E01D1"/>
    <w:rsid w:val="33DA011B"/>
    <w:rsid w:val="358B1B11"/>
    <w:rsid w:val="423607D0"/>
    <w:rsid w:val="47E64B11"/>
    <w:rsid w:val="4A0B0DD8"/>
    <w:rsid w:val="55704B34"/>
    <w:rsid w:val="57B166CC"/>
    <w:rsid w:val="586C1F47"/>
    <w:rsid w:val="5DBC40E7"/>
    <w:rsid w:val="77991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4">
    <w:name w:val="Body Text Indent"/>
    <w:basedOn w:val="1"/>
    <w:qFormat/>
    <w:uiPriority w:val="0"/>
    <w:pPr>
      <w:spacing w:after="120"/>
      <w:ind w:leftChars="200"/>
    </w:pPr>
    <w:rPr>
      <w:rFonts w:ascii="仿宋_GB2312"/>
      <w:szCs w:val="32"/>
    </w:rPr>
  </w:style>
  <w:style w:type="paragraph" w:styleId="5">
    <w:name w:val="footer"/>
    <w:basedOn w:val="1"/>
    <w:link w:val="13"/>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2"/>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table of figures"/>
    <w:basedOn w:val="1"/>
    <w:next w:val="1"/>
    <w:qFormat/>
    <w:uiPriority w:val="0"/>
    <w:pPr>
      <w:ind w:left="400" w:leftChars="200" w:hanging="200" w:hangingChars="200"/>
    </w:pPr>
  </w:style>
  <w:style w:type="paragraph" w:styleId="8">
    <w:name w:val="Body Text First Indent 2"/>
    <w:basedOn w:val="4"/>
    <w:unhideWhenUsed/>
    <w:qFormat/>
    <w:uiPriority w:val="99"/>
    <w:pPr>
      <w:ind w:firstLine="420" w:firstLine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Char"/>
    <w:basedOn w:val="11"/>
    <w:link w:val="6"/>
    <w:semiHidden/>
    <w:qFormat/>
    <w:uiPriority w:val="99"/>
    <w:rPr>
      <w:sz w:val="18"/>
      <w:szCs w:val="18"/>
    </w:rPr>
  </w:style>
  <w:style w:type="character" w:customStyle="1" w:styleId="13">
    <w:name w:val="页脚 Char"/>
    <w:basedOn w:val="11"/>
    <w:link w:val="5"/>
    <w:semiHidden/>
    <w:qFormat/>
    <w:uiPriority w:val="99"/>
    <w:rPr>
      <w:sz w:val="18"/>
      <w:szCs w:val="18"/>
    </w:rPr>
  </w:style>
  <w:style w:type="character" w:customStyle="1" w:styleId="14">
    <w:name w:val="标题 1 Char"/>
    <w:basedOn w:val="11"/>
    <w:link w:val="2"/>
    <w:qFormat/>
    <w:uiPriority w:val="9"/>
    <w:rPr>
      <w:rFonts w:ascii="Times New Roman" w:hAnsi="Times New Roman" w:eastAsia="宋体" w:cs="Times New Roman"/>
      <w:b/>
      <w:bCs/>
      <w:kern w:val="44"/>
      <w:sz w:val="44"/>
      <w:szCs w:val="44"/>
    </w:rPr>
  </w:style>
  <w:style w:type="paragraph" w:customStyle="1" w:styleId="15">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17</Pages>
  <Words>2932</Words>
  <Characters>3026</Characters>
  <Lines>2</Lines>
  <Paragraphs>1</Paragraphs>
  <TotalTime>4</TotalTime>
  <ScaleCrop>false</ScaleCrop>
  <LinksUpToDate>false</LinksUpToDate>
  <CharactersWithSpaces>3031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多喜乐 常安宁</cp:lastModifiedBy>
  <dcterms:modified xsi:type="dcterms:W3CDTF">2025-09-02T09:42:34Z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CD14128851FF4C64A5534974F19A36DC</vt:lpwstr>
  </property>
  <property fmtid="{D5CDD505-2E9C-101B-9397-08002B2CF9AE}" pid="4" name="KSOTemplateDocerSaveRecord">
    <vt:lpwstr>eyJoZGlkIjoiZjRiMDkyYTk4ZWY2ZjRmNjBmODM1N2VhY2YxYzg1ZGUiLCJ1c2VySWQiOiI5MTE0MDA4OTIifQ==</vt:lpwstr>
  </property>
</Properties>
</file>