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村干部工资（新）</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rPr>
        <w:t>为贯彻落实</w:t>
      </w:r>
      <w:r>
        <w:rPr>
          <w:rFonts w:hint="eastAsia" w:ascii="仿宋_GB2312" w:hAnsi="仿宋" w:eastAsia="仿宋_GB2312" w:cs="仿宋_GB2312"/>
          <w:sz w:val="32"/>
          <w:szCs w:val="32"/>
          <w:lang w:eastAsia="zh-CN"/>
        </w:rPr>
        <w:t>中央、省委</w:t>
      </w:r>
      <w:r>
        <w:rPr>
          <w:rFonts w:hint="eastAsia" w:ascii="仿宋_GB2312" w:hAnsi="仿宋" w:eastAsia="仿宋_GB2312" w:cs="仿宋_GB2312"/>
          <w:sz w:val="32"/>
          <w:szCs w:val="32"/>
        </w:rPr>
        <w:t>、州文件要求，</w:t>
      </w:r>
      <w:r>
        <w:rPr>
          <w:rFonts w:hint="eastAsia" w:ascii="仿宋_GB2312" w:hAnsi="仿宋" w:eastAsia="仿宋_GB2312" w:cs="仿宋_GB2312"/>
          <w:sz w:val="32"/>
          <w:szCs w:val="32"/>
          <w:lang w:eastAsia="zh-CN"/>
        </w:rPr>
        <w:t>依据</w:t>
      </w:r>
      <w:r>
        <w:rPr>
          <w:rFonts w:hint="eastAsia" w:ascii="仿宋_GB2312" w:hAnsi="仿宋" w:eastAsia="仿宋_GB2312" w:cs="仿宋_GB2312"/>
          <w:sz w:val="32"/>
          <w:szCs w:val="32"/>
        </w:rPr>
        <w:t>县委组织部、县财政局核定的村干部职数、岗位设置及报酬发放标准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 村级组织运转经费保障范围、保障标准及财政分担政策</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年度部门预算编制通知、“三保”（保基本民生、保工资、保运转）支出相关要求</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全面推行村干部保险制度，进一步增强村光组织的凝聚力、创造力和</w:t>
      </w:r>
      <w:r>
        <w:rPr>
          <w:rFonts w:hint="eastAsia" w:ascii="仿宋_GB2312" w:hAnsi="仿宋" w:eastAsia="仿宋_GB2312" w:cs="仿宋_GB2312"/>
          <w:sz w:val="32"/>
          <w:szCs w:val="32"/>
          <w:lang w:eastAsia="zh-CN"/>
        </w:rPr>
        <w:t>战</w:t>
      </w:r>
      <w:r>
        <w:rPr>
          <w:rFonts w:hint="eastAsia" w:ascii="仿宋_GB2312" w:hAnsi="仿宋" w:eastAsia="仿宋_GB2312" w:cs="仿宋_GB2312"/>
          <w:sz w:val="32"/>
          <w:szCs w:val="32"/>
        </w:rPr>
        <w:t>斗力，提高农村基层骨千力量工作积极性。</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及时拨付村常职干部养老保险补贴、医疗保险补贴，村常职干部养老保险、医疗保险缴纳情况报县财政局并及时拨付补贴资金。村干部保险补助资金由县级财政解决，具体由民政局负责实施。</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default"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2025年年初预算92.52万元，调整后预算数</w:t>
      </w:r>
      <w:bookmarkStart w:id="0" w:name="OLE_LINK3"/>
      <w:r>
        <w:rPr>
          <w:rFonts w:hint="eastAsia" w:ascii="仿宋_GB2312" w:hAnsi="仿宋" w:eastAsia="仿宋_GB2312" w:cs="仿宋_GB2312"/>
          <w:sz w:val="32"/>
          <w:szCs w:val="32"/>
          <w:lang w:val="en-US" w:eastAsia="zh-CN"/>
        </w:rPr>
        <w:t>90.76</w:t>
      </w:r>
      <w:bookmarkEnd w:id="0"/>
      <w:r>
        <w:rPr>
          <w:rFonts w:hint="eastAsia" w:ascii="仿宋_GB2312" w:hAnsi="仿宋" w:eastAsia="仿宋_GB2312" w:cs="仿宋_GB2312"/>
          <w:sz w:val="32"/>
          <w:szCs w:val="32"/>
          <w:lang w:val="en-US" w:eastAsia="zh-CN"/>
        </w:rPr>
        <w:t>万元，预算执行数90.76万元。</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（四）项目绩效目标设置。黑水县瓦钵梁子乡</w:t>
      </w:r>
      <w:r>
        <w:rPr>
          <w:rFonts w:hint="eastAsia" w:ascii="仿宋_GB2312" w:hAnsi="仿宋" w:eastAsia="仿宋_GB2312" w:cs="仿宋_GB2312"/>
          <w:sz w:val="32"/>
          <w:szCs w:val="32"/>
          <w:lang w:val="en-US" w:eastAsia="zh-CN"/>
        </w:rPr>
        <w:t>村干部工资项目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村干部工资</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村干部工资</w:t>
      </w:r>
      <w:r>
        <w:rPr>
          <w:rFonts w:hint="default" w:ascii="仿宋_GB2312" w:hAnsi="仿宋" w:eastAsia="仿宋_GB2312" w:cs="仿宋_GB2312"/>
          <w:sz w:val="32"/>
          <w:szCs w:val="32"/>
          <w:lang w:val="zh-CN" w:eastAsia="zh-CN"/>
        </w:rPr>
        <w:t>项目内容与具体实施内容相符的、申报目标是合理可行。</w:t>
      </w:r>
    </w:p>
    <w:tbl>
      <w:tblPr>
        <w:tblStyle w:val="9"/>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2"/>
        <w:gridCol w:w="1577"/>
        <w:gridCol w:w="1362"/>
        <w:gridCol w:w="1738"/>
        <w:gridCol w:w="397"/>
        <w:gridCol w:w="1287"/>
        <w:gridCol w:w="397"/>
        <w:gridCol w:w="837"/>
        <w:gridCol w:w="3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bookmarkStart w:id="1" w:name="OLE_LINK1"/>
            <w:r>
              <w:rPr>
                <w:rFonts w:ascii="宋体" w:hAnsi="宋体" w:eastAsia="宋体" w:cs="宋体"/>
                <w:i w:val="0"/>
                <w:iCs w:val="0"/>
                <w:color w:val="000000"/>
                <w:kern w:val="0"/>
                <w:sz w:val="18"/>
                <w:szCs w:val="18"/>
                <w:u w:val="none"/>
                <w:lang w:val="en-US" w:eastAsia="zh-CN" w:bidi="ar"/>
              </w:rPr>
              <w:t>绩效指标</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涉及村干部人数</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33</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项目合格率</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提高工作效率</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bookmarkEnd w:id="1"/>
    </w:tbl>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rPr>
        <w:t>二、</w:t>
      </w:r>
      <w:r>
        <w:rPr>
          <w:rFonts w:hint="default" w:ascii="仿宋_GB2312" w:hAnsi="仿宋" w:eastAsia="仿宋_GB2312" w:cs="仿宋_GB2312"/>
          <w:sz w:val="32"/>
          <w:szCs w:val="32"/>
          <w:lang w:eastAsia="zh-CN"/>
        </w:rPr>
        <w:t>评价实施</w:t>
      </w:r>
    </w:p>
    <w:p>
      <w:pPr>
        <w:spacing w:line="580" w:lineRule="exact"/>
        <w:ind w:firstLine="640" w:firstLineChars="200"/>
        <w:rPr>
          <w:rFonts w:hint="default" w:ascii="仿宋_GB2312" w:hAnsi="仿宋" w:eastAsia="仿宋_GB2312" w:cs="仿宋_GB2312"/>
          <w:sz w:val="32"/>
          <w:szCs w:val="32"/>
        </w:rPr>
      </w:pPr>
      <w:r>
        <w:rPr>
          <w:rFonts w:hint="default" w:ascii="仿宋_GB2312" w:hAnsi="仿宋" w:eastAsia="仿宋_GB2312" w:cs="仿宋_GB2312"/>
          <w:sz w:val="32"/>
          <w:szCs w:val="32"/>
          <w:lang w:val="zh-CN"/>
        </w:rPr>
        <w:t>（一）评价目的。</w:t>
      </w: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（二）预设问题及评价重点。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default" w:ascii="仿宋_GB2312" w:hAnsi="仿宋" w:eastAsia="仿宋_GB2312" w:cs="仿宋_GB2312"/>
          <w:sz w:val="32"/>
          <w:szCs w:val="32"/>
          <w:lang w:eastAsia="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比较评价法：将项目预算执行数、资金到位率、发放完成率与年初预算数、政策规定标准进行对比分析，评价资金保障是否足额、及时、合规，判断预算编制的科学性和执行的准确性。</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2.现场访谈法：通过对村干部、村“两委”成员、村民代表开展访谈调查，了解工资报酬发放及时性、政策知晓度、队伍稳定性、工作积极性变化等情况，形成定性评价。</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三、</w:t>
      </w:r>
      <w:r>
        <w:rPr>
          <w:rFonts w:hint="default" w:ascii="仿宋_GB2312" w:hAnsi="仿宋" w:eastAsia="仿宋_GB2312" w:cs="仿宋_GB2312"/>
          <w:sz w:val="32"/>
          <w:szCs w:val="32"/>
          <w:lang w:eastAsia="zh-CN"/>
        </w:rPr>
        <w:t>绩效分析</w:t>
      </w:r>
      <w:r>
        <w:rPr>
          <w:rFonts w:hint="default" w:ascii="仿宋_GB2312" w:hAnsi="仿宋" w:eastAsia="仿宋_GB2312" w:cs="仿宋_GB2312"/>
          <w:sz w:val="32"/>
          <w:szCs w:val="32"/>
          <w:lang w:val="zh-CN"/>
        </w:rPr>
        <w:tab/>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zh-CN"/>
        </w:rPr>
        <w:t>（一）</w:t>
      </w:r>
      <w:r>
        <w:rPr>
          <w:rFonts w:hint="default"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预算执行:项目预算资金90.76，支付90.76万元。指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（二）</w:t>
      </w:r>
      <w:r>
        <w:rPr>
          <w:rFonts w:hint="default"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用途合规性：项目资金分配均衡公平，资金实际支持对象符合管理要求，符合支持对象范围。</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程序合规性：项目资金按照专项资金管理要求，程序合规合法。</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标准合规性:按照专项资金管理要求，及时有效完成项目资金的实施和兑现。</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（三）</w:t>
      </w:r>
      <w:r>
        <w:rPr>
          <w:rFonts w:hint="default"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我单位在规定内做好村干部工资个性化绩效评价指标具有特定的针对性，能够更好地反映其特定业务领域的表现，可以增强村干部工作的积极性和工作热情。提高部门的整体绩效水平。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提升村干部工作效益:通过宣传和教育活工资、保险工作的保障，提高村干部工作积极性和参与度,以提高村两委工作管理效率和质量。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提高服务能力</w:t>
      </w:r>
      <w:r>
        <w:rPr>
          <w:rFonts w:hint="eastAsia" w:ascii="仿宋_GB2312" w:hAnsi="仿宋" w:eastAsia="仿宋_GB2312" w:cs="仿宋_GB2312"/>
          <w:sz w:val="32"/>
          <w:szCs w:val="32"/>
          <w:lang w:val="en-US" w:eastAsia="zh-CN"/>
        </w:rPr>
        <w:t>：通过项目实施，进一步提升村干部服务意识。推进各村建设，以及体现人民性、维护人民利益等方面。</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rPr>
      </w:pPr>
      <w:r>
        <w:rPr>
          <w:rFonts w:hint="default" w:ascii="仿宋_GB2312" w:hAnsi="仿宋" w:eastAsia="仿宋_GB2312" w:cs="仿宋_GB2312"/>
          <w:sz w:val="32"/>
          <w:szCs w:val="32"/>
          <w:lang w:eastAsia="zh-CN"/>
        </w:rPr>
        <w:t>四</w:t>
      </w:r>
      <w:r>
        <w:rPr>
          <w:rFonts w:hint="default"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通过汇总、整理、分析村干部工资项目绩效评价指标体系，绩效目标基本实现，自评得分为100分。</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六、改进建议</w:t>
      </w:r>
    </w:p>
    <w:p>
      <w:pPr>
        <w:spacing w:line="580" w:lineRule="exact"/>
        <w:ind w:firstLine="640" w:firstLineChars="200"/>
        <w:rPr>
          <w:rFonts w:hint="default" w:ascii="仿宋_GB2312" w:hAnsi="仿宋" w:eastAsia="仿宋_GB2312" w:cs="仿宋_GB2312"/>
          <w:sz w:val="32"/>
          <w:szCs w:val="32"/>
          <w:lang w:val="en" w:eastAsia="zh-CN"/>
        </w:rPr>
      </w:pPr>
      <w:r>
        <w:rPr>
          <w:rFonts w:hint="default" w:ascii="仿宋_GB2312" w:hAnsi="仿宋" w:eastAsia="仿宋_GB2312" w:cs="仿宋_GB2312"/>
          <w:sz w:val="32"/>
          <w:szCs w:val="32"/>
          <w:lang w:val="zh-CN" w:eastAsia="zh-CN"/>
        </w:rPr>
        <w:t xml:space="preserve"> </w:t>
      </w:r>
      <w:r>
        <w:rPr>
          <w:rFonts w:hint="default" w:ascii="仿宋_GB2312" w:hAnsi="仿宋" w:eastAsia="仿宋_GB2312" w:cs="仿宋_GB2312"/>
          <w:sz w:val="32"/>
          <w:szCs w:val="32"/>
          <w:lang w:val="en-US" w:eastAsia="zh-CN"/>
        </w:rPr>
        <w:t xml:space="preserve">  </w:t>
      </w:r>
      <w:bookmarkStart w:id="2" w:name="_Hlk110546638"/>
      <w:r>
        <w:rPr>
          <w:rFonts w:hint="eastAsia" w:ascii="仿宋_GB2312" w:hAnsi="仿宋" w:eastAsia="仿宋_GB2312" w:cs="仿宋_GB2312"/>
          <w:sz w:val="32"/>
          <w:szCs w:val="32"/>
          <w:lang w:val="en-US" w:eastAsia="zh-CN"/>
        </w:rPr>
        <w:t>无</w:t>
      </w:r>
    </w:p>
    <w:bookmarkEnd w:id="2"/>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eastAsia" w:ascii="仿宋_GB2312" w:hAnsi="仿宋"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spacing w:line="578" w:lineRule="exact"/>
        <w:ind w:left="0" w:leftChars="0"/>
        <w:jc w:val="both"/>
        <w:textAlignment w:val="auto"/>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275"/>
        <w:gridCol w:w="1363"/>
        <w:gridCol w:w="924"/>
        <w:gridCol w:w="816"/>
        <w:gridCol w:w="311"/>
        <w:gridCol w:w="333"/>
        <w:gridCol w:w="780"/>
        <w:gridCol w:w="919"/>
        <w:gridCol w:w="206"/>
        <w:gridCol w:w="412"/>
        <w:gridCol w:w="803"/>
        <w:gridCol w:w="13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村干部工资</w:t>
            </w: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新</w:t>
            </w:r>
            <w:r>
              <w:rPr>
                <w:rFonts w:hint="eastAsia" w:ascii="Times New Roman" w:hAnsi="Times New Roman" w:eastAsia="宋体" w:cs="Times New Roman"/>
                <w:i w:val="0"/>
                <w:color w:val="000000"/>
                <w:sz w:val="24"/>
                <w:szCs w:val="24"/>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黑水县瓦钵梁子乡人民政府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黑财预〔2025〕3号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61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216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righ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righ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ab/>
            </w:r>
            <w:r>
              <w:rPr>
                <w:rFonts w:hint="eastAsia" w:ascii="Times New Roman" w:hAnsi="Times New Roman" w:eastAsia="宋体" w:cs="Times New Roman"/>
                <w:i w:val="0"/>
                <w:color w:val="000000"/>
                <w:kern w:val="0"/>
                <w:sz w:val="24"/>
                <w:szCs w:val="24"/>
                <w:u w:val="none"/>
                <w:lang w:val="en-US" w:eastAsia="zh-CN" w:bidi="ar"/>
              </w:rPr>
              <w:t>92.52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5"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13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涉及村干部人数</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33</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33</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项目合格率</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项目完成时间</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月</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12</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提高工作效率</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7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tc>
        <w:tc>
          <w:tcPr>
            <w:tcW w:w="64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96</w:t>
            </w:r>
          </w:p>
        </w:tc>
        <w:tc>
          <w:tcPr>
            <w:tcW w:w="11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96</w:t>
            </w:r>
          </w:p>
        </w:tc>
        <w:tc>
          <w:tcPr>
            <w:tcW w:w="1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
    <w:p/>
    <w:p/>
    <w:p/>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村级公共运行维护费</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一、项目概况</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（一）设立背景及基本情况。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为全面加强我县基层党组织建设，提高村（社区）公共服务能力和社会管理水平，建立基层组织活动和公共服务运行补助经费保障机制，规范资金管理，提高资金使用绩效，根据《预算法》、阿坝州财政局关于下达《2016年基层组织活动和公共服务运行补助经费的通知》（阿州财基[2016]4号）和《阿坝州财政局关于转发〈四川省基层组织活动和公共服务运行经费使用管理办法的通知〉的通知》（阿州财基[2016]11号）等文件要求和相关管理规定。</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default"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2025年年初预算20万元，调整后预算数35.27万元，预算执行数35.27万元。</w:t>
      </w:r>
    </w:p>
    <w:p>
      <w:pPr>
        <w:spacing w:line="580" w:lineRule="exact"/>
        <w:ind w:firstLine="640" w:firstLineChars="200"/>
        <w:rPr>
          <w:rFonts w:hint="default" w:ascii="仿宋_GB2312" w:hAnsi="仿宋_GB2312" w:eastAsia="仿宋_GB2312" w:cs="仿宋_GB2312"/>
          <w:bCs/>
          <w:sz w:val="32"/>
          <w:szCs w:val="32"/>
          <w:highlight w:val="none"/>
          <w:lang w:val="zh-CN" w:eastAsia="zh-CN"/>
        </w:rPr>
      </w:pPr>
      <w:r>
        <w:rPr>
          <w:rFonts w:hint="default" w:ascii="仿宋_GB2312" w:hAnsi="仿宋" w:eastAsia="仿宋_GB2312" w:cs="仿宋_GB2312"/>
          <w:sz w:val="32"/>
          <w:szCs w:val="32"/>
          <w:lang w:val="zh-CN" w:eastAsia="zh-CN"/>
        </w:rPr>
        <w:t>（四）项目绩效目标设置。黑水县瓦钵梁子乡</w:t>
      </w:r>
      <w:r>
        <w:rPr>
          <w:rFonts w:hint="eastAsia" w:ascii="仿宋_GB2312" w:hAnsi="仿宋" w:eastAsia="仿宋_GB2312" w:cs="仿宋_GB2312"/>
          <w:sz w:val="32"/>
          <w:szCs w:val="32"/>
          <w:lang w:val="en-US" w:eastAsia="zh-CN"/>
        </w:rPr>
        <w:t>村级公共运行维护费项目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村级公共运行维护费</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村级公共运行维护费</w:t>
      </w:r>
      <w:r>
        <w:rPr>
          <w:rFonts w:hint="default" w:ascii="仿宋_GB2312" w:hAnsi="仿宋" w:eastAsia="仿宋_GB2312" w:cs="仿宋_GB2312"/>
          <w:sz w:val="32"/>
          <w:szCs w:val="32"/>
          <w:lang w:val="zh-CN" w:eastAsia="zh-CN"/>
        </w:rPr>
        <w:t>项目内容与具体实施内容相符的、申报目标是合理可行。</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
        <w:gridCol w:w="1177"/>
        <w:gridCol w:w="861"/>
        <w:gridCol w:w="1478"/>
        <w:gridCol w:w="1397"/>
        <w:gridCol w:w="807"/>
        <w:gridCol w:w="861"/>
        <w:gridCol w:w="1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27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绩 效 指 标</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50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涉及运行经费村委会</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505"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预计安排基础设施个数</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项目完工率</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项目完成时间</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月</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提高村级运行工作效率</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70" w:type="pct"/>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auto"/>
                <w:sz w:val="18"/>
                <w:szCs w:val="18"/>
                <w:u w:val="none"/>
              </w:rPr>
            </w:pPr>
          </w:p>
        </w:tc>
        <w:tc>
          <w:tcPr>
            <w:tcW w:w="6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群众满意度</w:t>
            </w:r>
          </w:p>
        </w:tc>
        <w:tc>
          <w:tcPr>
            <w:tcW w:w="81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97</w:t>
            </w:r>
          </w:p>
        </w:tc>
        <w:tc>
          <w:tcPr>
            <w:tcW w:w="5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6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二、评价实施</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（一）评价目的。</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通过绩效评价，及时发现项目实施中存在的薄弱环节，总结推广好的经验和做法，进一步规范项目管理。</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预设问题及评价重点。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6.项目实施单位绩效自评情况。项目实施单位是否严格按照预算绩效管理规定开展绩效自评。</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（五）评价组织。</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评价组人员由相关业务股室和项目单位代表组成，评价小组以检查账目、资料、电话核实等形式开展了现场评价。</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三、绩效分析</w:t>
      </w:r>
      <w:r>
        <w:rPr>
          <w:rFonts w:hint="default" w:ascii="仿宋_GB2312" w:hAnsi="仿宋" w:eastAsia="仿宋_GB2312" w:cs="仿宋_GB2312"/>
          <w:sz w:val="32"/>
          <w:szCs w:val="32"/>
          <w:lang w:val="zh-CN" w:eastAsia="zh-CN"/>
        </w:rPr>
        <w:tab/>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zh-CN" w:eastAsia="zh-CN"/>
        </w:rPr>
        <w:t>根据项目预算绩效评价指标体系“通用指标”“专用指标”“个性指标”涉及二、三级指标进行逐项绩效分析并评分</w:t>
      </w:r>
      <w:r>
        <w:rPr>
          <w:rFonts w:hint="default"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val="zh-CN"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预算执行:项目预算资金35.27万元，支付35.27万元。</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val="zh-CN"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（三）个性指标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我单位在规定内做好村级公共运行维护费个性化绩效评价指标具有特定的针对性，能够更好地反映其特定业务领域的表现，可以增强村干部工作的积极性和工作热情。提高部门的整体绩效水平。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改善各村生活环境:通过项目实施,进一步改善各村生活环境。提升村民幸福指数。</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保障道路畅通率</w:t>
      </w:r>
      <w:r>
        <w:rPr>
          <w:rFonts w:hint="eastAsia" w:ascii="仿宋_GB2312" w:hAnsi="仿宋" w:eastAsia="仿宋_GB2312" w:cs="仿宋_GB2312"/>
          <w:sz w:val="32"/>
          <w:szCs w:val="32"/>
          <w:lang w:val="en-US" w:eastAsia="zh-CN"/>
        </w:rPr>
        <w:t>：通过项目实施，进一步提升村级运行经费的效率。保障各村道路畅通。</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四、评价结论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通过汇总、整理、分析村级公共运行维护费项目绩效评价指标体系，绩效目标基本实现，自评得分为100分。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3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村级公共运行维护费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阿州财预〔2025〕32号</w:t>
            </w:r>
            <w:r>
              <w:rPr>
                <w:rFonts w:hint="eastAsia" w:eastAsia="宋体" w:cs="Times New Roman"/>
                <w:i w:val="0"/>
                <w:color w:val="000000"/>
                <w:sz w:val="24"/>
                <w:szCs w:val="24"/>
                <w:u w:val="none"/>
                <w:lang w:eastAsia="zh-CN"/>
              </w:rPr>
              <w:t>、黑财预〔2025〕13-44号、黑财预〔2025〕3号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bookmarkStart w:id="3" w:name="OLE_LINK2"/>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涉及运行经费村委会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预计安排基础设施个数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项目完工率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项目完成时间</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月</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提高村级运行工作效率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群众满意度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97</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97</w:t>
            </w:r>
          </w:p>
        </w:tc>
      </w:tr>
      <w:bookmarkEnd w:id="3"/>
    </w:tbl>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瓦钵梁子乡华润捐赠资金</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一、</w:t>
      </w:r>
      <w:r>
        <w:rPr>
          <w:rFonts w:hint="eastAsia"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瓦钵梁子乡</w:t>
      </w:r>
      <w:r>
        <w:rPr>
          <w:rFonts w:hint="eastAsia" w:ascii="仿宋_GB2312" w:hAnsi="仿宋" w:eastAsia="仿宋_GB2312" w:cs="仿宋_GB2312"/>
          <w:sz w:val="32"/>
          <w:szCs w:val="32"/>
        </w:rPr>
        <w:t>华润捐赠资金</w:t>
      </w:r>
      <w:r>
        <w:rPr>
          <w:rFonts w:hint="eastAsia" w:ascii="仿宋_GB2312" w:hAnsi="仿宋" w:eastAsia="仿宋_GB2312" w:cs="仿宋_GB2312"/>
          <w:sz w:val="32"/>
          <w:szCs w:val="32"/>
          <w:lang w:val="zh-CN" w:eastAsia="zh-CN"/>
        </w:rPr>
        <w:t>，实施范围为</w:t>
      </w:r>
      <w:r>
        <w:rPr>
          <w:rFonts w:hint="eastAsia" w:ascii="仿宋_GB2312" w:hAnsi="仿宋" w:eastAsia="仿宋_GB2312" w:cs="仿宋_GB2312"/>
          <w:sz w:val="32"/>
          <w:szCs w:val="32"/>
          <w:lang w:eastAsia="zh-CN"/>
        </w:rPr>
        <w:t>瓦钵梁子乡</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个村，分别为：曲瓦村，瓦钵村，德吉村，渔沙沟村，</w:t>
      </w:r>
      <w:r>
        <w:rPr>
          <w:rFonts w:hint="eastAsia" w:ascii="仿宋_GB2312" w:hAnsi="仿宋" w:eastAsia="仿宋_GB2312" w:cs="仿宋_GB2312"/>
          <w:sz w:val="32"/>
          <w:szCs w:val="32"/>
        </w:rPr>
        <w:t>主要用于公益性岗位，村级基础设施建设，村级专项资金等。</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（二）实施目的及支持方向。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经费按照县委组织的分配方案，具有现实需求，依法依规认真履行。</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2025年年初预算0万元，调整后预算数4.37万元，预算执行数4.37万元。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瓦钵梁子乡华润捐赠资金</w:t>
      </w:r>
      <w:r>
        <w:rPr>
          <w:rFonts w:hint="eastAsia" w:ascii="仿宋_GB2312" w:hAnsi="仿宋" w:eastAsia="仿宋_GB2312" w:cs="仿宋_GB2312"/>
          <w:sz w:val="32"/>
          <w:szCs w:val="32"/>
          <w:lang w:val="zh-CN" w:eastAsia="zh-CN"/>
        </w:rPr>
        <w:t>，重点用于保障瓦钵梁子乡华润捐赠资金工作顺利开展。我乡申报的</w:t>
      </w:r>
      <w:r>
        <w:rPr>
          <w:rFonts w:hint="eastAsia" w:ascii="仿宋_GB2312" w:hAnsi="仿宋" w:eastAsia="仿宋_GB2312" w:cs="仿宋_GB2312"/>
          <w:sz w:val="32"/>
          <w:szCs w:val="32"/>
          <w:lang w:val="en-US" w:eastAsia="zh-CN"/>
        </w:rPr>
        <w:t>瓦钵梁子乡华润捐赠资金</w:t>
      </w:r>
      <w:r>
        <w:rPr>
          <w:rFonts w:hint="eastAsia" w:ascii="仿宋_GB2312" w:hAnsi="仿宋" w:eastAsia="仿宋_GB2312" w:cs="仿宋_GB2312"/>
          <w:sz w:val="32"/>
          <w:szCs w:val="32"/>
          <w:lang w:val="zh-CN" w:eastAsia="zh-CN"/>
        </w:rPr>
        <w:t>内容与具体实施内容相符的、申报目标是合理可行。</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00"/>
        <w:gridCol w:w="994"/>
        <w:gridCol w:w="1150"/>
        <w:gridCol w:w="1306"/>
        <w:gridCol w:w="839"/>
        <w:gridCol w:w="683"/>
        <w:gridCol w:w="839"/>
        <w:gridCol w:w="683"/>
        <w:gridCol w:w="5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绩效指标（90分）</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一级指标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二级指标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三级指标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指标性质</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指标值</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度量单位</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完成值</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产出指标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数量指标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涉及贫困村个数</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4</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个</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auto"/>
                <w:sz w:val="16"/>
              </w:rPr>
            </w:pPr>
            <w:r>
              <w:rPr>
                <w:rFonts w:ascii="微软雅黑" w:eastAsia="微软雅黑" w:cs="Arial"/>
                <w:b w:val="0"/>
                <w:i/>
                <w:color w:val="auto"/>
                <w:sz w:val="16"/>
              </w:rPr>
              <w:t>4</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质量指标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项目完工率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100</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auto"/>
                <w:sz w:val="16"/>
              </w:rPr>
            </w:pPr>
            <w:r>
              <w:rPr>
                <w:rFonts w:ascii="微软雅黑" w:eastAsia="微软雅黑" w:cs="Arial"/>
                <w:b w:val="0"/>
                <w:i/>
                <w:color w:val="auto"/>
                <w:sz w:val="16"/>
              </w:rPr>
              <w:t>100</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时效指标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项目完工时间</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12</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月</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auto"/>
                <w:sz w:val="16"/>
              </w:rPr>
            </w:pPr>
            <w:r>
              <w:rPr>
                <w:rFonts w:ascii="微软雅黑" w:eastAsia="微软雅黑" w:cs="Arial"/>
                <w:b w:val="0"/>
                <w:i/>
                <w:color w:val="auto"/>
                <w:sz w:val="16"/>
              </w:rPr>
              <w:t>12</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效益指标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社会效益指标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提升产业发展</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定性</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优</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个</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auto"/>
                <w:sz w:val="16"/>
              </w:rPr>
            </w:pPr>
            <w:r>
              <w:rPr>
                <w:rFonts w:ascii="微软雅黑" w:eastAsia="微软雅黑" w:cs="Arial"/>
                <w:b w:val="0"/>
                <w:i/>
                <w:color w:val="auto"/>
                <w:sz w:val="16"/>
              </w:rPr>
              <w:t>优</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rPr>
                <w:color w:val="auto"/>
              </w:rPr>
            </w:pP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满意度指标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满意度指标</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村民满意度</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95</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微软雅黑" w:eastAsia="微软雅黑" w:cs="Arial"/>
                <w:b w:val="0"/>
                <w:i/>
                <w:color w:val="auto"/>
                <w:sz w:val="16"/>
              </w:rPr>
            </w:pPr>
            <w:r>
              <w:rPr>
                <w:rFonts w:ascii="微软雅黑" w:eastAsia="微软雅黑" w:cs="Arial"/>
                <w:b w:val="0"/>
                <w:i/>
                <w:color w:val="auto"/>
                <w:sz w:val="16"/>
              </w:rPr>
              <w:t>95</w:t>
            </w:r>
          </w:p>
        </w:tc>
        <w:tc>
          <w:tcPr>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rPr>
                <w:rFonts w:ascii="宋体" w:eastAsia="宋体" w:cs="Arial"/>
                <w:color w:val="auto"/>
                <w:sz w:val="18"/>
              </w:rPr>
            </w:pPr>
            <w:r>
              <w:rPr>
                <w:rFonts w:ascii="宋体" w:eastAsia="宋体" w:cs="Arial"/>
                <w:color w:val="auto"/>
                <w:sz w:val="18"/>
              </w:rPr>
              <w:t>10</w:t>
            </w:r>
          </w:p>
        </w:tc>
      </w:tr>
    </w:tbl>
    <w:p>
      <w:pPr>
        <w:pStyle w:val="7"/>
        <w:keepNext w:val="0"/>
        <w:keepLines w:val="0"/>
        <w:pageBreakBefore w:val="0"/>
        <w:widowControl w:val="0"/>
        <w:suppressLineNumbers w:val="0"/>
        <w:suppressAutoHyphens w:val="0"/>
        <w:bidi w:val="0"/>
        <w:ind w:left="0" w:leftChars="0" w:firstLine="0" w:firstLineChars="0"/>
      </w:pP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预算执行:项目预算资金4.37万元，支付4.37万元。指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用途合规性：项目资金分配均衡公平，资金实际支持对象符合管理要求，符合支持对象范围。</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程序合规性：项目资金按照专项资金管理要求，程序合规合法。</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标准合规性:按照专项资金管理要求，及时有效完成项目资金的实施和兑现。</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我单位在规定内做好瓦钵梁子乡华润捐赠资金经费个性化绩效评价指标具有特定的针对性，能够更好地反映其特定业务领域的表现，可以增强村民自生动力提升，提高部门的整体绩效水平。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提升村庄环境卫生:通过工作开展，经一步提升各村环境卫生，增强村民积极性和参与度,以提高村两委工作管理效率和质量。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项目公示:按照公开要求，在三务公开中进行公示。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增加村民收入</w:t>
      </w:r>
      <w:r>
        <w:rPr>
          <w:rFonts w:hint="eastAsia" w:ascii="仿宋_GB2312" w:hAnsi="仿宋" w:eastAsia="仿宋_GB2312" w:cs="仿宋_GB2312"/>
          <w:sz w:val="32"/>
          <w:szCs w:val="32"/>
          <w:lang w:val="en-US" w:eastAsia="zh-CN"/>
        </w:rPr>
        <w:t>：通过项目实施，进一步提升村民收入。推进各村建设，以及体现人民性、维护人民利益等方面。</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通过汇总、整理、分析瓦钵梁子乡华润捐赠资金绩效评价指标体系，绩效目标基本实现，自评得分为100分。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eastAsia"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513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463"/>
        <w:gridCol w:w="971"/>
        <w:gridCol w:w="1124"/>
        <w:gridCol w:w="1275"/>
        <w:gridCol w:w="820"/>
        <w:gridCol w:w="669"/>
        <w:gridCol w:w="822"/>
        <w:gridCol w:w="669"/>
        <w:gridCol w:w="7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000" w:type="pct"/>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282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村级公共运行维护费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282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82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4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96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42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14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42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4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42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4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2178"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4145"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85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45"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854" w:type="pct"/>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绩效指标（90分）</w:t>
            </w:r>
          </w:p>
        </w:tc>
        <w:tc>
          <w:tcPr>
            <w:tcW w:w="56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854"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567" w:type="pct"/>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涉及贫困村个数</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854"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567"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项目完工率</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854"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567"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项目完工时间</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月</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854"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56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提升产业发展</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定性</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优</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优</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854" w:type="pct"/>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56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656"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744"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村民满意度</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479"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390"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437" w:type="pc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驻村工作队专项工作经费</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一、</w:t>
      </w:r>
      <w:r>
        <w:rPr>
          <w:rFonts w:hint="eastAsia"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为贯彻落实习近平总书记重要指示批示精神和党中央、国务院有关决策部署，打赢脱贫攻坚战后，中央财政继续将巩固拓展脱贫攻坚成果、衔接全面推进乡村振兴摆到突出重要位置，全力做好政策支持和投入保障工作。习近平总书记强调，脱贫摘帽不是终点，而是新生活、新奋斗的起点。这意味着在全面推进乡村振兴的新阶段，不能被动地“守”，而是要持续关注和常态化激励脱贫地区和脱贫群众的内生发展动力，要更好地树立起以“我”为主的发展导向，激励脱贫群众以更加昂扬的斗志奋发进取，将实现幸福生活的金钥匙牢牢握在自己手中。</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加强乡</w:t>
      </w:r>
      <w:r>
        <w:rPr>
          <w:rFonts w:hint="eastAsia" w:ascii="仿宋_GB2312" w:hAnsi="仿宋" w:eastAsia="仿宋_GB2312" w:cs="仿宋_GB2312"/>
          <w:sz w:val="32"/>
          <w:szCs w:val="32"/>
          <w:lang w:val="en-US" w:eastAsia="zh-CN"/>
        </w:rPr>
        <w:t>驻村</w:t>
      </w:r>
      <w:r>
        <w:rPr>
          <w:rFonts w:hint="eastAsia" w:ascii="仿宋_GB2312" w:hAnsi="仿宋" w:eastAsia="仿宋_GB2312" w:cs="仿宋_GB2312"/>
          <w:sz w:val="32"/>
          <w:szCs w:val="32"/>
        </w:rPr>
        <w:t>工作</w:t>
      </w:r>
      <w:r>
        <w:rPr>
          <w:rFonts w:hint="eastAsia" w:ascii="仿宋_GB2312" w:hAnsi="仿宋" w:eastAsia="仿宋_GB2312" w:cs="仿宋_GB2312"/>
          <w:sz w:val="32"/>
          <w:szCs w:val="32"/>
          <w:lang w:val="en-US" w:eastAsia="zh-CN"/>
        </w:rPr>
        <w:t>队</w:t>
      </w:r>
      <w:r>
        <w:rPr>
          <w:rFonts w:hint="eastAsia" w:ascii="仿宋_GB2312" w:hAnsi="仿宋" w:eastAsia="仿宋_GB2312" w:cs="仿宋_GB2312"/>
          <w:sz w:val="32"/>
          <w:szCs w:val="32"/>
        </w:rPr>
        <w:t>经费保障，充分发挥乡</w:t>
      </w:r>
      <w:r>
        <w:rPr>
          <w:rFonts w:hint="eastAsia" w:ascii="仿宋_GB2312" w:hAnsi="仿宋" w:eastAsia="仿宋_GB2312" w:cs="仿宋_GB2312"/>
          <w:sz w:val="32"/>
          <w:szCs w:val="32"/>
          <w:lang w:val="en-US" w:eastAsia="zh-CN"/>
        </w:rPr>
        <w:t>驻村</w:t>
      </w:r>
      <w:r>
        <w:rPr>
          <w:rFonts w:hint="eastAsia" w:ascii="仿宋_GB2312" w:hAnsi="仿宋" w:eastAsia="仿宋_GB2312" w:cs="仿宋_GB2312"/>
          <w:sz w:val="32"/>
          <w:szCs w:val="32"/>
        </w:rPr>
        <w:t>工作</w:t>
      </w:r>
      <w:r>
        <w:rPr>
          <w:rFonts w:hint="eastAsia" w:ascii="仿宋_GB2312" w:hAnsi="仿宋" w:eastAsia="仿宋_GB2312" w:cs="仿宋_GB2312"/>
          <w:sz w:val="32"/>
          <w:szCs w:val="32"/>
          <w:lang w:val="en-US" w:eastAsia="zh-CN"/>
        </w:rPr>
        <w:t>队员</w:t>
      </w:r>
      <w:r>
        <w:rPr>
          <w:rFonts w:hint="eastAsia" w:ascii="仿宋_GB2312" w:hAnsi="仿宋" w:eastAsia="仿宋_GB2312" w:cs="仿宋_GB2312"/>
          <w:sz w:val="32"/>
          <w:szCs w:val="32"/>
        </w:rPr>
        <w:t>履职积极性，确保乡</w:t>
      </w:r>
      <w:r>
        <w:rPr>
          <w:rFonts w:hint="eastAsia" w:ascii="仿宋_GB2312" w:hAnsi="仿宋" w:eastAsia="仿宋_GB2312" w:cs="仿宋_GB2312"/>
          <w:sz w:val="32"/>
          <w:szCs w:val="32"/>
          <w:lang w:val="en-US" w:eastAsia="zh-CN"/>
        </w:rPr>
        <w:t>驻村</w:t>
      </w:r>
      <w:r>
        <w:rPr>
          <w:rFonts w:hint="eastAsia" w:ascii="仿宋_GB2312" w:hAnsi="仿宋" w:eastAsia="仿宋_GB2312" w:cs="仿宋_GB2312"/>
          <w:sz w:val="32"/>
          <w:szCs w:val="32"/>
        </w:rPr>
        <w:t>工作能力水平和效果不断提升：202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val="en-US" w:eastAsia="zh-CN"/>
        </w:rPr>
        <w:t>驻村</w:t>
      </w:r>
      <w:r>
        <w:rPr>
          <w:rFonts w:hint="eastAsia" w:ascii="仿宋_GB2312" w:hAnsi="仿宋" w:eastAsia="仿宋_GB2312" w:cs="仿宋_GB2312"/>
          <w:sz w:val="32"/>
          <w:szCs w:val="32"/>
        </w:rPr>
        <w:t>工作</w:t>
      </w:r>
      <w:r>
        <w:rPr>
          <w:rFonts w:hint="eastAsia" w:ascii="仿宋_GB2312" w:hAnsi="仿宋" w:eastAsia="仿宋_GB2312" w:cs="仿宋_GB2312"/>
          <w:sz w:val="32"/>
          <w:szCs w:val="32"/>
          <w:lang w:val="en-US" w:eastAsia="zh-CN"/>
        </w:rPr>
        <w:t>队经费</w:t>
      </w:r>
      <w:r>
        <w:rPr>
          <w:rFonts w:hint="eastAsia" w:ascii="仿宋_GB2312" w:hAnsi="仿宋" w:eastAsia="仿宋_GB2312" w:cs="仿宋_GB2312"/>
          <w:sz w:val="32"/>
          <w:szCs w:val="32"/>
        </w:rPr>
        <w:t>预算资金</w:t>
      </w:r>
      <w:r>
        <w:rPr>
          <w:rFonts w:hint="eastAsia" w:ascii="仿宋_GB2312" w:hAnsi="仿宋" w:eastAsia="仿宋_GB2312" w:cs="仿宋_GB2312"/>
          <w:sz w:val="32"/>
          <w:szCs w:val="32"/>
          <w:lang w:val="en-US" w:eastAsia="zh-CN"/>
        </w:rPr>
        <w:t>各村1.5万元，4个村合计6万元</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2025年年初预算0万元，调整后预算数6万元，预算执行数6万元。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ascii="仿宋_GB2312" w:hAnsi="仿宋_GB2312" w:eastAsia="仿宋_GB2312" w:cs="仿宋_GB2312"/>
          <w:bCs/>
          <w:color w:val="auto"/>
          <w:sz w:val="32"/>
          <w:szCs w:val="32"/>
          <w:highlight w:val="none"/>
          <w:lang w:val="zh-CN" w:eastAsia="zh-CN"/>
        </w:rPr>
      </w:pPr>
      <w:r>
        <w:rPr>
          <w:rFonts w:hint="default"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驻村工作队专项工作经费项目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驻村工作队专项工作经费</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驻村工作队专项工作经费</w:t>
      </w:r>
      <w:r>
        <w:rPr>
          <w:rFonts w:hint="default" w:ascii="仿宋_GB2312" w:hAnsi="仿宋" w:eastAsia="仿宋_GB2312" w:cs="仿宋_GB2312"/>
          <w:sz w:val="32"/>
          <w:szCs w:val="32"/>
          <w:lang w:val="zh-CN" w:eastAsia="zh-CN"/>
        </w:rPr>
        <w:t>项目内容与具体实施内容相符的、申报目标是合理可行。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0"/>
        <w:gridCol w:w="1446"/>
        <w:gridCol w:w="1852"/>
        <w:gridCol w:w="428"/>
        <w:gridCol w:w="1373"/>
        <w:gridCol w:w="428"/>
        <w:gridCol w:w="894"/>
        <w:gridCol w:w="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涉及驻村村委会</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涉及驻村工作人员</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质量指标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项目完工率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资金兑付率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提高驻村工作效率</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96</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服务对象满意度指标</w:t>
            </w:r>
          </w:p>
        </w:tc>
        <w:tc>
          <w:tcPr>
            <w:tcW w:w="10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村民满意度</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hint="eastAsia" w:ascii="微软雅黑" w:hAnsi="微软雅黑" w:eastAsia="微软雅黑" w:cs="微软雅黑"/>
                <w:i/>
                <w:iCs/>
                <w:color w:val="auto"/>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10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预算执行:项目预算资金6万元，支付6万元。指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用途合规性：项目资金分配均衡公平，资金实际支持对象符合管理要求，符合支持对象范围。</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程序合规性：项目资金按照专项资金管理要求，程序合规合法。</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标准合规性:按照专项资金管理要求，及时有效完成项目资金的实施和兑现。</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我单位在规定内做好驻村工作队专项工作经费个性化绩效评价指标具有特定的针对性，能够更好地反映其特定业务领域的表现，可以增强驻村工作队工作的积极性和工作热情。提高部门的整体绩效水平。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减少返贫率:通过项目实施，保障乡村振兴工作开展,以提高驻村工作队工作管理效率和质量。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提高服务能力</w:t>
      </w:r>
      <w:r>
        <w:rPr>
          <w:rFonts w:hint="eastAsia" w:ascii="仿宋_GB2312" w:hAnsi="仿宋" w:eastAsia="仿宋_GB2312" w:cs="仿宋_GB2312"/>
          <w:sz w:val="32"/>
          <w:szCs w:val="32"/>
          <w:lang w:val="en-US" w:eastAsia="zh-CN"/>
        </w:rPr>
        <w:t>：通过项目实施，进一步提升驻村工作的力度。推进各村建设，以及体现人民性、维护人民利益等方面。通过行使管理权，推动高质量发展、增进民生福祉等方面发挥着不可替代的作用。</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通过汇总、整理、分析驻村工作队专项工作经费项目绩效评价指标体系，绩效目标基本实现，自评得分为100分。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eastAsia"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00"/>
        <w:gridCol w:w="840"/>
        <w:gridCol w:w="193"/>
        <w:gridCol w:w="1157"/>
        <w:gridCol w:w="1976"/>
        <w:gridCol w:w="556"/>
        <w:gridCol w:w="528"/>
        <w:gridCol w:w="1185"/>
        <w:gridCol w:w="319"/>
        <w:gridCol w:w="491"/>
        <w:gridCol w:w="447"/>
        <w:gridCol w:w="663"/>
        <w:gridCol w:w="11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3"/>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86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驻村工作队专项工作经费</w:t>
            </w:r>
          </w:p>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86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86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阿州财预〔2025〕22号</w:t>
            </w:r>
            <w:r>
              <w:rPr>
                <w:rFonts w:hint="eastAsia" w:eastAsia="宋体" w:cs="Times New Roman"/>
                <w:i w:val="0"/>
                <w:color w:val="000000"/>
                <w:sz w:val="24"/>
                <w:szCs w:val="24"/>
                <w:u w:val="none"/>
                <w:lang w:eastAsia="zh-CN"/>
              </w:rPr>
              <w:t>、黑财预〔2025〕14-185号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5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16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val="en-US"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31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367"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33"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0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绩效指标</w:t>
            </w:r>
          </w:p>
        </w:tc>
        <w:tc>
          <w:tcPr>
            <w:tcW w:w="9533" w:type="dxa"/>
            <w:gridSpan w:val="1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84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840" w:type="dxa"/>
            <w:vMerge w:val="restart"/>
            <w:tcBorders>
              <w:top w:val="single" w:color="000000" w:sz="4" w:space="0"/>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3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涉及驻村村委会</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涉及驻村工作人员</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12</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项目完工率</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left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资金兑付率</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jc w:val="center"/>
        </w:trPr>
        <w:tc>
          <w:tcPr>
            <w:tcW w:w="70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84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提高驻村工作效率</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96</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96</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jc w:val="center"/>
        </w:trPr>
        <w:tc>
          <w:tcPr>
            <w:tcW w:w="7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84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村民满意度</w:t>
            </w:r>
          </w:p>
        </w:tc>
        <w:tc>
          <w:tcPr>
            <w:tcW w:w="1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96</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rPr>
          <w:rFonts w:hint="default" w:ascii="仿宋_GB2312" w:hAnsi="仿宋" w:eastAsia="仿宋_GB2312" w:cs="仿宋_GB2312"/>
          <w:sz w:val="32"/>
          <w:szCs w:val="32"/>
          <w:lang w:val="zh-CN" w:eastAsia="zh-CN"/>
        </w:rPr>
      </w:pP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瓦钵村集体经济贝母种植项目</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（配套设施采购）</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乡根据《中共中央组织部财政部关于进一步开展推动红色村组织振兴建设红色美丽村庄试点工作的通知》（组通字[2023]20号）文件精神，按照省委、州委、县委组织部工作安排，计划实施瓦钵梁子乡瓦钵村红色美丽村庄试点项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围绕贝母种植产业，采购防雹网、灌溉设备、农药化肥等配套种植所需农用物资。完善产业配套基础设施，提高贝母种植标准化和规范化，进一步增强设施化农业水平，以设施化农业促进农村集体经济发展壮大，实现集体经济提质增效。</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2025年年初预算0万元，调整后预算数50万元，预算执行数40.57万元。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lang w:val="zh-CN" w:eastAsia="zh-CN"/>
        </w:rPr>
      </w:pPr>
      <w:r>
        <w:rPr>
          <w:rFonts w:hint="default"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瓦钵梁子乡瓦钵村集体经济贝母种植项目（配套设施采购）</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瓦钵梁子乡瓦钵村集体经济贝母种植项目（配套设施采购）</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瓦钵梁子乡瓦钵村集体经济贝母种植项目（配套设施采购）</w:t>
      </w:r>
      <w:r>
        <w:rPr>
          <w:rFonts w:hint="default" w:ascii="仿宋_GB2312" w:hAnsi="仿宋" w:eastAsia="仿宋_GB2312" w:cs="仿宋_GB2312"/>
          <w:sz w:val="32"/>
          <w:szCs w:val="32"/>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6"/>
        <w:gridCol w:w="1476"/>
        <w:gridCol w:w="1836"/>
        <w:gridCol w:w="936"/>
        <w:gridCol w:w="756"/>
        <w:gridCol w:w="936"/>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发展贝母种植面积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受益村民数量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新增集体经济个数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资金支付进度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年增加集体经济收入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项目作用期（年）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en-US" w:eastAsia="zh-CN"/>
        </w:rPr>
        <w:t>瓦钵村</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预算执行:项目预算资金50万元，支付40.57万元。指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我单位在规定内做好瓦钵梁子乡瓦钵村集体经济贝母种植项目（配套设施采购）经费个性化绩效评价指标具有特定的针对性，能够更好地反映其特定业务领域的表现，提高部门的整体绩效水平。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集体经济收益金额:通过项目实施,提高集体经济收益。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项目作用期</w:t>
      </w:r>
      <w:r>
        <w:rPr>
          <w:rFonts w:hint="eastAsia" w:ascii="仿宋_GB2312" w:hAnsi="仿宋" w:eastAsia="仿宋_GB2312" w:cs="仿宋_GB2312"/>
          <w:sz w:val="32"/>
          <w:szCs w:val="32"/>
          <w:lang w:val="en-US" w:eastAsia="zh-CN"/>
        </w:rPr>
        <w:t>：通过项目实施，进一步提升工作的力度。按照项目管理要求，保障项目使用年限。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通过汇总、整理、分析瓦钵梁子乡瓦钵村集体经济贝母种植项目（配套设施采购）绩效评价指标体系，绩效目标基本实现，自评得分为100分。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3"/>
        <w:gridCol w:w="1078"/>
        <w:gridCol w:w="632"/>
        <w:gridCol w:w="1930"/>
        <w:gridCol w:w="356"/>
        <w:gridCol w:w="771"/>
        <w:gridCol w:w="729"/>
        <w:gridCol w:w="975"/>
        <w:gridCol w:w="328"/>
        <w:gridCol w:w="662"/>
        <w:gridCol w:w="276"/>
        <w:gridCol w:w="714"/>
        <w:gridCol w:w="11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瓦钵村集体经济贝母种植项目（配套设施采购）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655" w:type="dxa"/>
            <w:gridSpan w:val="2"/>
            <w:vMerge w:val="restart"/>
            <w:tcBorders>
              <w:top w:val="single" w:color="000000" w:sz="4" w:space="0"/>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绩效指标</w:t>
            </w:r>
          </w:p>
        </w:tc>
        <w:tc>
          <w:tcPr>
            <w:tcW w:w="1710"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710" w:type="dxa"/>
            <w:gridSpan w:val="2"/>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228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发展贝母种植面积</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亩</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受益村民数量</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370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新增集体经济个数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资金支付进度</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项目完成及时率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710" w:type="dxa"/>
            <w:gridSpan w:val="2"/>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年增加集体经济收入</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万元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655" w:type="dxa"/>
            <w:gridSpan w:val="2"/>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10" w:type="dxa"/>
            <w:gridSpan w:val="2"/>
            <w:vMerge w:val="continue"/>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可持续发展指标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项目作用期（年）</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655" w:type="dxa"/>
            <w:gridSpan w:val="2"/>
            <w:vMerge w:val="continue"/>
            <w:tcBorders>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710"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228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50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受益村民满意度</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98</w:t>
            </w:r>
          </w:p>
        </w:tc>
        <w:tc>
          <w:tcPr>
            <w:tcW w:w="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98</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eastAsia" w:ascii="仿宋_GB2312" w:hAnsi="黑体" w:eastAsia="仿宋_GB2312" w:cs="方正小标宋简体"/>
          <w:b/>
          <w:sz w:val="32"/>
          <w:szCs w:val="32"/>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瓦钵梁子乡2024年</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曲瓦村安全饮水巩固提升</w:t>
      </w:r>
    </w:p>
    <w:p>
      <w:pPr>
        <w:spacing w:line="580" w:lineRule="exact"/>
        <w:jc w:val="center"/>
        <w:rPr>
          <w:rFonts w:hint="default" w:ascii="Times New Roman" w:hAnsi="Times New Roman" w:cs="Times New Roman"/>
          <w:color w:val="000000"/>
          <w:kern w:val="0"/>
          <w:szCs w:val="32"/>
          <w:highlight w:val="none"/>
          <w:shd w:val="clear" w:color="auto" w:fill="FFFFFF"/>
          <w:lang w:val="en-US" w:eastAsia="zh-CN"/>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我乡根据黑水县</w:t>
      </w:r>
      <w:r>
        <w:rPr>
          <w:rFonts w:hint="eastAsia" w:ascii="仿宋_GB2312" w:hAnsi="仿宋" w:eastAsia="仿宋_GB2312" w:cs="仿宋_GB2312"/>
          <w:sz w:val="32"/>
          <w:szCs w:val="32"/>
          <w:lang w:val="en-US" w:eastAsia="zh-CN"/>
        </w:rPr>
        <w:t>2024年度财政衔接推进乡村振兴补助资金（巩固拓展脱贫攻坚成果和乡村振兴任务）年度项目实施计划安排，计划实施</w:t>
      </w:r>
      <w:r>
        <w:rPr>
          <w:rFonts w:hint="eastAsia" w:ascii="仿宋_GB2312" w:hAnsi="仿宋" w:eastAsia="仿宋_GB2312" w:cs="仿宋_GB2312"/>
          <w:sz w:val="32"/>
          <w:szCs w:val="32"/>
          <w:lang w:eastAsia="zh-CN"/>
        </w:rPr>
        <w:t>瓦钵梁子乡2024年曲瓦村安全饮水巩固提升项目。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本次工程主要对</w:t>
      </w:r>
      <w:r>
        <w:rPr>
          <w:rFonts w:hint="eastAsia" w:ascii="仿宋_GB2312" w:hAnsi="仿宋" w:eastAsia="仿宋_GB2312" w:cs="仿宋_GB2312"/>
          <w:sz w:val="32"/>
          <w:szCs w:val="32"/>
          <w:lang w:val="en-US" w:eastAsia="zh-CN"/>
        </w:rPr>
        <w:t>曲瓦</w:t>
      </w:r>
      <w:r>
        <w:rPr>
          <w:rFonts w:hint="eastAsia" w:ascii="仿宋_GB2312" w:hAnsi="仿宋" w:eastAsia="仿宋_GB2312" w:cs="仿宋_GB2312"/>
          <w:sz w:val="32"/>
          <w:szCs w:val="32"/>
          <w:lang w:eastAsia="zh-CN"/>
        </w:rPr>
        <w:t>村</w:t>
      </w:r>
      <w:r>
        <w:rPr>
          <w:rFonts w:hint="eastAsia" w:ascii="仿宋_GB2312" w:hAnsi="仿宋" w:eastAsia="仿宋_GB2312" w:cs="仿宋_GB2312"/>
          <w:sz w:val="32"/>
          <w:szCs w:val="32"/>
        </w:rPr>
        <w:t>的饮水安全进行巩固提升。项目区内该部分人口需解决问题主要为水量水质不达标，原有饮水管道损坏及管径不能满足人口增长对水量的需求，部分水处理设施设计参数过小，对原水的处理标准低下等，项目区部分高半山区居民饮水困难问题尚未解决。针对目前这些问题，</w:t>
      </w:r>
      <w:r>
        <w:rPr>
          <w:rFonts w:hint="eastAsia" w:ascii="仿宋_GB2312" w:hAnsi="仿宋" w:eastAsia="仿宋_GB2312" w:cs="仿宋_GB2312"/>
          <w:sz w:val="32"/>
          <w:szCs w:val="32"/>
          <w:lang w:eastAsia="zh-CN"/>
        </w:rPr>
        <w:t>瓦钵梁子乡计划从</w:t>
      </w:r>
      <w:r>
        <w:rPr>
          <w:rFonts w:hint="eastAsia" w:ascii="仿宋_GB2312" w:hAnsi="仿宋" w:eastAsia="仿宋_GB2312" w:cs="仿宋_GB2312"/>
          <w:sz w:val="32"/>
          <w:szCs w:val="32"/>
          <w:lang w:val="en-US" w:eastAsia="zh-CN"/>
        </w:rPr>
        <w:t>2024年进行安全饮水巩固提升</w:t>
      </w:r>
      <w:r>
        <w:rPr>
          <w:rFonts w:hint="eastAsia" w:ascii="仿宋_GB2312" w:hAnsi="仿宋" w:eastAsia="仿宋_GB2312" w:cs="仿宋_GB2312"/>
          <w:sz w:val="32"/>
          <w:szCs w:val="32"/>
        </w:rPr>
        <w:t>，为保障</w:t>
      </w:r>
      <w:r>
        <w:rPr>
          <w:rFonts w:hint="eastAsia" w:ascii="仿宋_GB2312" w:hAnsi="仿宋" w:eastAsia="仿宋_GB2312" w:cs="仿宋_GB2312"/>
          <w:sz w:val="32"/>
          <w:szCs w:val="32"/>
          <w:lang w:eastAsia="zh-CN"/>
        </w:rPr>
        <w:t>群众</w:t>
      </w:r>
      <w:r>
        <w:rPr>
          <w:rFonts w:hint="eastAsia" w:ascii="仿宋_GB2312" w:hAnsi="仿宋" w:eastAsia="仿宋_GB2312" w:cs="仿宋_GB2312"/>
          <w:sz w:val="32"/>
          <w:szCs w:val="32"/>
        </w:rPr>
        <w:t>彻底能喝上健康安全的水投入大力气，争取将</w:t>
      </w:r>
      <w:r>
        <w:rPr>
          <w:rFonts w:hint="eastAsia" w:ascii="仿宋_GB2312" w:hAnsi="仿宋" w:eastAsia="仿宋_GB2312" w:cs="仿宋_GB2312"/>
          <w:sz w:val="32"/>
          <w:szCs w:val="32"/>
          <w:lang w:eastAsia="zh-CN"/>
        </w:rPr>
        <w:t>群众</w:t>
      </w:r>
      <w:r>
        <w:rPr>
          <w:rFonts w:hint="eastAsia" w:ascii="仿宋_GB2312" w:hAnsi="仿宋" w:eastAsia="仿宋_GB2312" w:cs="仿宋_GB2312"/>
          <w:sz w:val="32"/>
          <w:szCs w:val="32"/>
        </w:rPr>
        <w:t>饮水问题彻底解决</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2025年年初预算0万元，调整后预算数0.92万元，预算执行数0.92万元。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瓦钵梁子乡2024年曲瓦村安全饮水巩固提升项目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瓦钵梁子乡202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年曲瓦村安全饮水巩固提升项目</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瓦钵梁子乡2024年曲瓦村安全饮水巩固提升项目</w:t>
      </w:r>
      <w:r>
        <w:rPr>
          <w:rFonts w:hint="default" w:ascii="仿宋_GB2312" w:hAnsi="仿宋" w:eastAsia="仿宋_GB2312" w:cs="仿宋_GB2312"/>
          <w:sz w:val="32"/>
          <w:szCs w:val="32"/>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3"/>
        <w:gridCol w:w="1532"/>
        <w:gridCol w:w="2317"/>
        <w:gridCol w:w="822"/>
        <w:gridCol w:w="718"/>
        <w:gridCol w:w="822"/>
        <w:gridCol w:w="717"/>
        <w:gridCol w:w="5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新建或改善脱贫村饮水设施数量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修建取水口池子数量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受益人口数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修建蓄水池数量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铺设管道数量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7267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修建阀门井数量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饮水设施改造后水质达标率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8月25日资金支付率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项目作用期（年）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受益人口满意度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en-US" w:eastAsia="zh-CN"/>
        </w:rPr>
        <w:t>曲瓦村</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预算执行:项目预算资金0.92万元，支付0.92万元。指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我单位在规定内做好瓦钵梁子乡2024年曲瓦村安全饮水巩固提升项目经费个性化绩效评价指标具有特定的针对性，能够更好地反映其特定业务领域的表现，提高部门的整体绩效水平。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水质达标率:通过项目实施,提高农村水质管理效率和质量。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项目作用期</w:t>
      </w:r>
      <w:r>
        <w:rPr>
          <w:rFonts w:hint="eastAsia" w:ascii="仿宋_GB2312" w:hAnsi="仿宋" w:eastAsia="仿宋_GB2312" w:cs="仿宋_GB2312"/>
          <w:sz w:val="32"/>
          <w:szCs w:val="32"/>
          <w:lang w:val="en-US" w:eastAsia="zh-CN"/>
        </w:rPr>
        <w:t>：通过项目实施，进一步提升安全饮水项目工作的力度。按照项目管理要求，保障项目使用年限。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通过汇总、整理、分析瓦钵梁子乡2024年曲瓦村安全饮水巩固提升项目绩效评价指标体系，绩效目标基本实现，自评得分为100分。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240" w:lineRule="auto"/>
        <w:jc w:val="right"/>
        <w:textAlignment w:val="auto"/>
        <w:outlineLvl w:val="9"/>
        <w:rPr>
          <w:rFonts w:hint="eastAsia"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75"/>
        <w:gridCol w:w="5"/>
        <w:gridCol w:w="953"/>
        <w:gridCol w:w="263"/>
        <w:gridCol w:w="840"/>
        <w:gridCol w:w="1916"/>
        <w:gridCol w:w="670"/>
        <w:gridCol w:w="399"/>
        <w:gridCol w:w="1125"/>
        <w:gridCol w:w="508"/>
        <w:gridCol w:w="767"/>
        <w:gridCol w:w="171"/>
        <w:gridCol w:w="789"/>
        <w:gridCol w:w="1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52"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瓦钵梁子乡2024年曲瓦村安全饮水巩固提升项目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752"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52"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黑财预〔2025〕3号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97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01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4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7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458"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jc w:val="center"/>
        </w:trPr>
        <w:tc>
          <w:tcPr>
            <w:tcW w:w="775" w:type="dxa"/>
            <w:vMerge w:val="restart"/>
            <w:tcBorders>
              <w:top w:val="single" w:color="000000" w:sz="4" w:space="0"/>
              <w:left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绩效</w:t>
            </w:r>
          </w:p>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指标</w:t>
            </w:r>
          </w:p>
        </w:tc>
        <w:tc>
          <w:tcPr>
            <w:tcW w:w="9458" w:type="dxa"/>
            <w:gridSpan w:val="13"/>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21" w:type="dxa"/>
            <w:gridSpan w:val="3"/>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21" w:type="dxa"/>
            <w:gridSpan w:val="3"/>
            <w:vMerge w:val="restart"/>
            <w:tcBorders>
              <w:top w:val="single" w:color="000000" w:sz="4" w:space="0"/>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新建或改善脱贫村饮水设施数量</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修建取水口池子数量</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座</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受益人口数</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912</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912</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修建蓄水池数量</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座</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铺设管道数量</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7267</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米</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7267</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修建阀门井数量</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53</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座</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53</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饮水设施改造后水质达标率</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91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8月25日资金支付率</w:t>
            </w:r>
          </w:p>
        </w:tc>
        <w:tc>
          <w:tcPr>
            <w:tcW w:w="1069"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75</w:t>
            </w:r>
          </w:p>
        </w:tc>
        <w:tc>
          <w:tcPr>
            <w:tcW w:w="1275"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60" w:type="dxa"/>
            <w:gridSpan w:val="2"/>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75</w:t>
            </w:r>
          </w:p>
        </w:tc>
        <w:tc>
          <w:tcPr>
            <w:tcW w:w="105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vMerge w:val="continue"/>
            <w:tcBorders>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916"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项目完成及时率</w:t>
            </w:r>
          </w:p>
        </w:tc>
        <w:tc>
          <w:tcPr>
            <w:tcW w:w="1069"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75"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60"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52"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21" w:type="dxa"/>
            <w:gridSpan w:val="3"/>
            <w:tcBorders>
              <w:top w:val="single" w:color="auto" w:sz="4" w:space="0"/>
              <w:left w:val="single" w:color="auto"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840" w:type="dxa"/>
            <w:tcBorders>
              <w:top w:val="single" w:color="auto"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916" w:type="dxa"/>
            <w:tcBorders>
              <w:top w:val="single" w:color="auto"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69" w:type="dxa"/>
            <w:gridSpan w:val="2"/>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25" w:type="dxa"/>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75" w:type="dxa"/>
            <w:gridSpan w:val="2"/>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960" w:type="dxa"/>
            <w:gridSpan w:val="2"/>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052" w:type="dxa"/>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21" w:type="dxa"/>
            <w:gridSpan w:val="3"/>
            <w:tcBorders>
              <w:top w:val="nil"/>
              <w:left w:val="single" w:color="auto"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840" w:type="dxa"/>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可持续发展指标</w:t>
            </w:r>
          </w:p>
        </w:tc>
        <w:tc>
          <w:tcPr>
            <w:tcW w:w="1916" w:type="dxa"/>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项目作用期（年）</w:t>
            </w:r>
          </w:p>
        </w:tc>
        <w:tc>
          <w:tcPr>
            <w:tcW w:w="1069" w:type="dxa"/>
            <w:gridSpan w:val="2"/>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125" w:type="dxa"/>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c>
          <w:tcPr>
            <w:tcW w:w="1275" w:type="dxa"/>
            <w:gridSpan w:val="2"/>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960" w:type="dxa"/>
            <w:gridSpan w:val="2"/>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052" w:type="dxa"/>
            <w:tcBorders>
              <w:top w:val="nil"/>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0" w:type="dxa"/>
            <w:gridSpan w:val="2"/>
            <w:tcBorders>
              <w:top w:val="nil"/>
              <w:left w:val="single" w:color="000000" w:sz="4" w:space="0"/>
              <w:bottom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16" w:type="dxa"/>
            <w:gridSpan w:val="2"/>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9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受益人口满意度</w:t>
            </w:r>
          </w:p>
        </w:tc>
        <w:tc>
          <w:tcPr>
            <w:tcW w:w="106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96</w:t>
            </w:r>
          </w:p>
        </w:tc>
        <w:tc>
          <w:tcPr>
            <w:tcW w:w="12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96</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瓦钵梁子乡捐赠资金</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瓦钵梁子乡</w:t>
      </w:r>
      <w:r>
        <w:rPr>
          <w:rFonts w:hint="eastAsia" w:ascii="仿宋_GB2312" w:hAnsi="仿宋" w:eastAsia="仿宋_GB2312" w:cs="仿宋_GB2312"/>
          <w:sz w:val="32"/>
          <w:szCs w:val="32"/>
        </w:rPr>
        <w:t>捐赠资金</w:t>
      </w:r>
      <w:r>
        <w:rPr>
          <w:rFonts w:hint="eastAsia" w:ascii="仿宋_GB2312" w:hAnsi="仿宋" w:eastAsia="仿宋_GB2312" w:cs="仿宋_GB2312"/>
          <w:sz w:val="32"/>
          <w:szCs w:val="32"/>
          <w:lang w:val="zh-CN" w:eastAsia="zh-CN"/>
        </w:rPr>
        <w:t>，实施范围为</w:t>
      </w:r>
      <w:r>
        <w:rPr>
          <w:rFonts w:hint="eastAsia" w:ascii="仿宋_GB2312" w:hAnsi="仿宋" w:eastAsia="仿宋_GB2312" w:cs="仿宋_GB2312"/>
          <w:sz w:val="32"/>
          <w:szCs w:val="32"/>
          <w:lang w:eastAsia="zh-CN"/>
        </w:rPr>
        <w:t>瓦钵梁子乡</w:t>
      </w:r>
      <w:r>
        <w:rPr>
          <w:rFonts w:hint="eastAsia" w:ascii="仿宋_GB2312" w:hAnsi="仿宋" w:eastAsia="仿宋_GB2312" w:cs="仿宋_GB2312"/>
          <w:sz w:val="32"/>
          <w:szCs w:val="32"/>
          <w:lang w:val="zh-CN" w:eastAsia="zh-CN"/>
        </w:rPr>
        <w:t>3个村（曲瓦村，瓦钵村，渔沙沟村）围栏采购及安装</w:t>
      </w:r>
      <w:r>
        <w:rPr>
          <w:rFonts w:hint="eastAsia" w:ascii="仿宋_GB2312" w:hAnsi="仿宋" w:eastAsia="仿宋_GB2312" w:cs="仿宋_GB2312"/>
          <w:sz w:val="32"/>
          <w:szCs w:val="32"/>
          <w:lang w:val="en-US" w:eastAsia="zh-CN"/>
        </w:rPr>
        <w:t>及活动室改造</w:t>
      </w:r>
      <w:r>
        <w:rPr>
          <w:rFonts w:hint="eastAsia" w:ascii="仿宋_GB2312" w:hAnsi="仿宋" w:eastAsia="仿宋_GB2312" w:cs="仿宋_GB2312"/>
          <w:sz w:val="32"/>
          <w:szCs w:val="32"/>
        </w:rPr>
        <w:t>等。</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（二）实施目的及支持方向。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经费按照县委组织的分配方案，具有现实需求，依法依规认真履行。</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2025年年初预算0万元，调整后预算数5万元，预算执行数5万元。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瓦钵梁子乡捐赠资金</w:t>
      </w:r>
      <w:r>
        <w:rPr>
          <w:rFonts w:hint="eastAsia" w:ascii="仿宋_GB2312" w:hAnsi="仿宋" w:eastAsia="仿宋_GB2312" w:cs="仿宋_GB2312"/>
          <w:sz w:val="32"/>
          <w:szCs w:val="32"/>
          <w:lang w:val="zh-CN" w:eastAsia="zh-CN"/>
        </w:rPr>
        <w:t>，重点用于保障瓦钵梁子乡捐赠资金工作顺利开展。我乡申报的</w:t>
      </w:r>
      <w:r>
        <w:rPr>
          <w:rFonts w:hint="eastAsia" w:ascii="仿宋_GB2312" w:hAnsi="仿宋" w:eastAsia="仿宋_GB2312" w:cs="仿宋_GB2312"/>
          <w:sz w:val="32"/>
          <w:szCs w:val="32"/>
          <w:lang w:val="en-US" w:eastAsia="zh-CN"/>
        </w:rPr>
        <w:t>瓦钵梁子乡捐赠资金</w:t>
      </w:r>
      <w:r>
        <w:rPr>
          <w:rFonts w:hint="eastAsia" w:ascii="仿宋_GB2312" w:hAnsi="仿宋" w:eastAsia="仿宋_GB2312" w:cs="仿宋_GB2312"/>
          <w:sz w:val="32"/>
          <w:szCs w:val="32"/>
          <w:lang w:val="zh-CN" w:eastAsia="zh-CN"/>
        </w:rPr>
        <w:t>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1"/>
        <w:gridCol w:w="1446"/>
        <w:gridCol w:w="1851"/>
        <w:gridCol w:w="428"/>
        <w:gridCol w:w="1373"/>
        <w:gridCol w:w="428"/>
        <w:gridCol w:w="894"/>
        <w:gridCol w:w="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6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4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涉及村个数</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6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围栏采购数量</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2500</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6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项目完工率</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6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完工时间</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12</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提高各村基础设施建设履职积极性</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90</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91</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6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4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8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围栏每米价格</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39.8</w:t>
            </w:r>
          </w:p>
        </w:tc>
        <w:tc>
          <w:tcPr>
            <w:tcW w:w="4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元/米</w:t>
            </w:r>
          </w:p>
        </w:tc>
        <w:tc>
          <w:tcPr>
            <w:tcW w:w="8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39.8</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3.项目实施。指标分值9分，自评得分8分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预算执行:项目预算资金5万元，支付5万元。指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项目功能实现：目资金分配均衡公平，资金实际支持对象符合管理要求，符合支持对象范围，资金实际补贴标准符合资金管理办法规定的补助标准，及时按标准兑现，资金涉及服务对象满意度不低于90%，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eastAsia"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eastAsia"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eastAsia"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我单位在规定内做好瓦钵梁子乡捐赠资金经费个性化绩效评价指标具有特定的针对性，能够更好地反映其特定业务领域的表现，可以增强各村乡村振兴建设。提高部门的整体绩效水平。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提升产业发展能力:通过工作开展，经一步提升各村产业发展，增强村民积极性和参与度,以提高村两委管理效率和质量。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项目公示:按照公开要求，在三务公开中进行公示。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增加村民收入</w:t>
      </w:r>
      <w:r>
        <w:rPr>
          <w:rFonts w:hint="eastAsia" w:ascii="仿宋_GB2312" w:hAnsi="仿宋" w:eastAsia="仿宋_GB2312" w:cs="仿宋_GB2312"/>
          <w:sz w:val="32"/>
          <w:szCs w:val="32"/>
          <w:lang w:val="en-US" w:eastAsia="zh-CN"/>
        </w:rPr>
        <w:t>：通过项目实施，进一步提升村民收入。推进各村建设，以及体现人民性、维护人民利益等方面</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通过汇总、整理、分析瓦钵梁子乡捐赠资金绩效评价指标体系，绩效目标基本实现，自评得分为100分。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瓦钵梁子乡捐赠资金</w:t>
            </w:r>
          </w:p>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涉及村个数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围栏采购数量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2500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项目完工率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完工时间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提高各村基础设施建设履职积极性</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围栏每米价格</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元/米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人大代表工作经费</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为贯彻落实重要指示批示精神和党中央、国务院有关决策部署，2025年，我乡按照三定方案人大职责按计划完成了各项预定工作任务，人大工作整体支出绩效目标全部实现，确保了年度代表大会、常委会会议、视察、调研、评议等工作的正常进行。</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val="zh-CN" w:eastAsia="zh-CN"/>
        </w:rPr>
        <w:t>年度，人大常委会机关坚决履行职能职责，绩效明显，有效完成了本年度绩效目标。项目所有开支均按照我单位财务管理制度执行，资金的使用严格把关，整个项目的运行完全按照有关规定执行。单位内部不定期进行抽查，严格人员作风，不存在违规违法的问题。各个项目资金使用与具体项目实施内容相符，绩效总目标和阶段性目标都已按照计划完成。</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2025年年初预算0元，调整后预算数2.95万元，预算执行数2.95万元。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ascii="仿宋_GB2312" w:hAnsi="仿宋_GB2312" w:eastAsia="仿宋_GB2312" w:cs="仿宋_GB2312"/>
          <w:bCs/>
          <w:sz w:val="32"/>
          <w:szCs w:val="32"/>
          <w:highlight w:val="none"/>
          <w:lang w:val="zh-CN" w:eastAsia="zh-CN"/>
        </w:rPr>
      </w:pPr>
      <w:r>
        <w:rPr>
          <w:rFonts w:hint="default" w:ascii="仿宋_GB2312" w:hAnsi="仿宋" w:eastAsia="仿宋_GB2312" w:cs="仿宋_GB2312"/>
          <w:sz w:val="32"/>
          <w:szCs w:val="32"/>
          <w:lang w:val="zh-CN" w:eastAsia="zh-CN"/>
        </w:rPr>
        <w:t>黑水县瓦钵梁子乡乡镇人大建设经费，重点用于保障各</w:t>
      </w:r>
      <w:r>
        <w:rPr>
          <w:rFonts w:hint="eastAsia" w:ascii="仿宋_GB2312" w:hAnsi="仿宋" w:eastAsia="仿宋_GB2312" w:cs="仿宋_GB2312"/>
          <w:sz w:val="32"/>
          <w:szCs w:val="32"/>
          <w:lang w:val="zh-CN" w:eastAsia="zh-CN"/>
        </w:rPr>
        <w:t>人大</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申报的乡镇人大建设经费项目内容与具体实施内容相符的、申报目标是合理可行。</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2"/>
        <w:gridCol w:w="1563"/>
        <w:gridCol w:w="1350"/>
        <w:gridCol w:w="1724"/>
        <w:gridCol w:w="396"/>
        <w:gridCol w:w="1266"/>
        <w:gridCol w:w="396"/>
        <w:gridCol w:w="822"/>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00"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召开会议次数</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00"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涉及人大代表</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6</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资金及时兑付率</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提升乡镇人大工作</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94</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94</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人大代表满意度</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4</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94</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72"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r>
        <w:rPr>
          <w:rFonts w:hint="eastAsia" w:ascii="仿宋_GB2312" w:hAnsi="仿宋" w:eastAsia="仿宋_GB2312" w:cs="仿宋_GB2312"/>
          <w:sz w:val="32"/>
          <w:szCs w:val="32"/>
          <w:lang w:eastAsia="zh-CN"/>
        </w:rPr>
        <w:t>提升乡镇202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年人大工作。</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en-US"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预算执行:项目预算资金2.95万元，支付2.95万元。指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人大工作知晓率:通过宣传和教育活动提高公众对人大工作的认识和参与度,以提高人大工作管理效率和质量。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通过汇总、整理、分析乡镇人大建设经费项目绩效评价指标体系，绩效目标基本实现，自评得分为100分。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542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1"/>
        <w:gridCol w:w="1036"/>
        <w:gridCol w:w="1012"/>
        <w:gridCol w:w="1369"/>
        <w:gridCol w:w="944"/>
        <w:gridCol w:w="794"/>
        <w:gridCol w:w="899"/>
        <w:gridCol w:w="1109"/>
        <w:gridCol w:w="1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5000" w:type="pct"/>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228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人大代表工作经费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228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228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lang w:eastAsia="zh-CN"/>
              </w:rPr>
              <w:t>人员经费类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黑财预〔2025〕14-273号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9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889"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7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131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7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31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7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31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271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460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60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9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7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召开会议次数</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次</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73"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涉及人大代表</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4</w:t>
            </w:r>
            <w:r>
              <w:rPr>
                <w:rFonts w:hint="eastAsia" w:ascii="Times New Roman" w:hAnsi="Times New Roman" w:eastAsia="宋体" w:cs="Times New Roman"/>
                <w:i w:val="0"/>
                <w:color w:val="000000"/>
                <w:kern w:val="0"/>
                <w:sz w:val="24"/>
                <w:szCs w:val="24"/>
                <w:u w:val="none"/>
                <w:lang w:val="en-US" w:eastAsia="zh-CN" w:bidi="ar"/>
              </w:rPr>
              <w:t>6</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46</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73"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资金及时兑付率</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提升乡镇人大工作</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94</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94</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9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5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人大代表满意度</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w:t>
            </w:r>
            <w:r>
              <w:rPr>
                <w:rFonts w:hint="eastAsia" w:ascii="Times New Roman" w:hAnsi="Times New Roman" w:eastAsia="宋体" w:cs="Times New Roman"/>
                <w:i w:val="0"/>
                <w:color w:val="000000"/>
                <w:kern w:val="0"/>
                <w:sz w:val="24"/>
                <w:szCs w:val="24"/>
                <w:u w:val="none"/>
                <w:lang w:val="en-US" w:eastAsia="zh-CN" w:bidi="ar"/>
              </w:rPr>
              <w:t>4</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94</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协理村务人员经费</w:t>
      </w:r>
    </w:p>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一、项目概况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（一）设立背景及基本情况。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为贯彻落实中央、省委、州文件要求，全面推行村级协理员保险制度，进一步增强村组织的凝聚力、创造力和此斗力，提高农村基层骨干力量工作积极性。</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及时拨付</w:t>
      </w:r>
      <w:r>
        <w:rPr>
          <w:rFonts w:hint="eastAsia" w:ascii="仿宋_GB2312" w:hAnsi="仿宋" w:eastAsia="仿宋_GB2312" w:cs="仿宋_GB2312"/>
          <w:sz w:val="32"/>
          <w:szCs w:val="32"/>
          <w:lang w:val="en-US" w:eastAsia="zh-CN"/>
        </w:rPr>
        <w:t>给村级协理员工资</w:t>
      </w:r>
      <w:r>
        <w:rPr>
          <w:rFonts w:hint="eastAsia" w:ascii="仿宋_GB2312" w:hAnsi="仿宋" w:eastAsia="仿宋_GB2312" w:cs="仿宋_GB2312"/>
          <w:sz w:val="32"/>
          <w:szCs w:val="32"/>
          <w:lang w:val="zh-CN" w:eastAsia="zh-CN"/>
        </w:rPr>
        <w:t>。村级协理员保险补助资金由县级财政解决，具体由民政局负责实施。</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2025年年初预算12.04万元，调整后预算数12万元，预算执行数12万元。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村级协理员工资项目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村级协理员工资</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村级协理员工资</w:t>
      </w:r>
      <w:r>
        <w:rPr>
          <w:rFonts w:hint="default" w:ascii="仿宋_GB2312" w:hAnsi="仿宋" w:eastAsia="仿宋_GB2312" w:cs="仿宋_GB2312"/>
          <w:sz w:val="32"/>
          <w:szCs w:val="32"/>
          <w:lang w:val="zh-CN" w:eastAsia="zh-CN"/>
        </w:rPr>
        <w:t>项目内容与具体实施内容相符的、申报目标是合理可行。</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0"/>
        <w:gridCol w:w="1446"/>
        <w:gridCol w:w="1852"/>
        <w:gridCol w:w="428"/>
        <w:gridCol w:w="1373"/>
        <w:gridCol w:w="428"/>
        <w:gridCol w:w="894"/>
        <w:gridCol w:w="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涉及村两委个数</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工资发放月数</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4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涉及村级协理员人数</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资金及时拨付率</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提升村级协理员工作积极性</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9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村级协理员满意度</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0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96</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二、评价实施</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（一）评价目的。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预设问题及评价重点。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（三）评价选点。全乡</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（五）评价组织。评价组人员由相关业务股室和项目单位代表组成，评价小组以检查账目、资料、电话核实等形式开展了现场评价。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三、绩效分析</w:t>
      </w:r>
      <w:r>
        <w:rPr>
          <w:rFonts w:hint="eastAsia" w:ascii="仿宋_GB2312" w:hAnsi="仿宋" w:eastAsia="仿宋_GB2312" w:cs="仿宋_GB2312"/>
          <w:sz w:val="32"/>
          <w:szCs w:val="32"/>
          <w:lang w:val="zh-CN" w:eastAsia="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val="zh-CN"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预算执行:项目预算资金12万元，支付12万元。指</w:t>
      </w:r>
      <w:r>
        <w:rPr>
          <w:rFonts w:hint="eastAsia" w:ascii="仿宋_GB2312" w:hAnsi="仿宋" w:eastAsia="仿宋_GB2312" w:cs="仿宋_GB2312"/>
          <w:sz w:val="32"/>
          <w:szCs w:val="32"/>
          <w:lang w:val="zh-CN"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val="zh-CN"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用途合规性：项目资金分配均衡公平，资金实际支持对象符合管理要求，符合支持对象范围。</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程序合规性：项目资金按照专项资金管理要求，程序合规合法。</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标准合规性:按照专项资金管理要求，及时有效完成项目资金的实施和兑现。</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（三）个性指标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我单位在规定内做好村级协理员工资个性化绩效评价指标具有特定的针对性，能够更好地反映其特定业务领域的表现，可以增强村级协理员工作的积极性和工作热情。提高部门的整体绩效水平。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提升村级协理员工作效益:通过宣传和教育活工资、保险工作的保障，提高村级协理员工作积极性和参与度,以提高村两委工作管理效率和质量。</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提高服务能力</w:t>
      </w:r>
      <w:r>
        <w:rPr>
          <w:rFonts w:hint="eastAsia" w:ascii="仿宋_GB2312" w:hAnsi="仿宋" w:eastAsia="仿宋_GB2312" w:cs="仿宋_GB2312"/>
          <w:sz w:val="32"/>
          <w:szCs w:val="32"/>
          <w:lang w:val="en-US" w:eastAsia="zh-CN"/>
        </w:rPr>
        <w:t>：通过项目实施，进一步提升村级协理员服务意识。推进各村建设，以及体现人民性、维护人民利益等方面。</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通过汇总、整理、分析村级协理员工资项目绩效评价指标体系，绩效目标基本实现，自评得分为100分。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eastAsia" w:ascii="仿宋_GB2312" w:hAnsi="仿宋" w:eastAsia="仿宋_GB2312" w:cs="仿宋_GB2312"/>
          <w:sz w:val="32"/>
          <w:szCs w:val="32"/>
          <w:lang w:val="zh-CN" w:eastAsia="zh-CN"/>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both"/>
        <w:rPr>
          <w:rFonts w:hint="eastAsia" w:ascii="仿宋_GB2312" w:hAnsi="黑体" w:eastAsia="仿宋_GB2312" w:cs="方正小标宋简体"/>
          <w:b/>
          <w:sz w:val="32"/>
          <w:szCs w:val="32"/>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协理村务人员经费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黑财预〔2025〕3号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tabs>
                <w:tab w:val="left" w:pos="1632"/>
              </w:tabs>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ab/>
            </w:r>
            <w:r>
              <w:rPr>
                <w:rFonts w:hint="eastAsia"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数量指标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涉及村委会个数</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4</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个</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86"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default" w:ascii="Times New Roman" w:hAnsi="Times New Roman" w:eastAsia="宋体" w:cs="Times New Roman"/>
                <w:i w:val="0"/>
                <w:color w:val="auto"/>
                <w:sz w:val="24"/>
                <w:szCs w:val="24"/>
                <w:u w:val="none"/>
                <w:lang w:val="en-US" w:eastAsia="zh-CN"/>
              </w:rPr>
              <w:t>村级协理员工资发放人数</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4</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人</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p>
        </w:tc>
        <w:tc>
          <w:tcPr>
            <w:tcW w:w="1312" w:type="dxa"/>
            <w:tcBorders>
              <w:top w:val="single" w:color="auto"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default" w:ascii="Times New Roman" w:hAnsi="Times New Roman" w:eastAsia="宋体" w:cs="Times New Roman"/>
                <w:i w:val="0"/>
                <w:color w:val="auto"/>
                <w:sz w:val="24"/>
                <w:szCs w:val="24"/>
                <w:u w:val="none"/>
                <w:lang w:val="en-US" w:eastAsia="zh-CN"/>
              </w:rPr>
              <w:t>村级协理员意外保险发放人数</w:t>
            </w:r>
          </w:p>
        </w:tc>
        <w:tc>
          <w:tcPr>
            <w:tcW w:w="1127" w:type="dxa"/>
            <w:tcBorders>
              <w:top w:val="single" w:color="auto"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w:t>
            </w:r>
          </w:p>
        </w:tc>
        <w:tc>
          <w:tcPr>
            <w:tcW w:w="971" w:type="dxa"/>
            <w:tcBorders>
              <w:top w:val="single" w:color="auto"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4</w:t>
            </w:r>
          </w:p>
        </w:tc>
        <w:tc>
          <w:tcPr>
            <w:tcW w:w="1061" w:type="dxa"/>
            <w:tcBorders>
              <w:top w:val="single" w:color="auto"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人</w:t>
            </w:r>
          </w:p>
        </w:tc>
        <w:tc>
          <w:tcPr>
            <w:tcW w:w="938" w:type="dxa"/>
            <w:tcBorders>
              <w:top w:val="single" w:color="auto"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10</w:t>
            </w:r>
          </w:p>
        </w:tc>
        <w:tc>
          <w:tcPr>
            <w:tcW w:w="184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工资、保险发放时间</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12</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月</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r>
              <w:rPr>
                <w:rFonts w:hint="eastAsia" w:ascii="Times New Roman" w:hAnsi="Times New Roman" w:eastAsia="宋体" w:cs="Times New Roman"/>
                <w:i w:val="0"/>
                <w:color w:val="auto"/>
                <w:kern w:val="0"/>
                <w:sz w:val="24"/>
                <w:szCs w:val="24"/>
                <w:u w:val="none"/>
                <w:lang w:val="en-US" w:eastAsia="zh-CN" w:bidi="ar"/>
              </w:rPr>
              <w:t>提升协理员工作积极性</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88</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ascii="Times New Roman" w:hAnsi="Times New Roman" w:eastAsia="宋体" w:cs="Times New Roman"/>
                <w:i w:val="0"/>
                <w:color w:val="auto"/>
                <w:sz w:val="24"/>
                <w:szCs w:val="24"/>
                <w:u w:val="none"/>
                <w:lang w:val="en-US" w:eastAsia="zh-CN"/>
              </w:rPr>
              <w:t>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sz w:val="24"/>
                <w:szCs w:val="24"/>
                <w:u w:val="none"/>
              </w:rPr>
              <w:t>村级协理员满意度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r>
              <w:rPr>
                <w:rFonts w:hint="eastAsia" w:ascii="Times New Roman" w:hAnsi="Times New Roman"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5"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成本指标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kern w:val="0"/>
                <w:sz w:val="24"/>
                <w:szCs w:val="24"/>
                <w:u w:val="none"/>
                <w:lang w:val="en-US" w:eastAsia="zh-CN" w:bidi="ar"/>
              </w:rPr>
            </w:pPr>
            <w:r>
              <w:rPr>
                <w:rFonts w:hint="default" w:ascii="Times New Roman" w:hAnsi="Times New Roman" w:eastAsia="宋体" w:cs="Times New Roman"/>
                <w:i w:val="0"/>
                <w:color w:val="auto"/>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指标</w:t>
            </w:r>
          </w:p>
        </w:tc>
        <w:tc>
          <w:tcPr>
            <w:tcW w:w="1312" w:type="dxa"/>
            <w:tcBorders>
              <w:top w:val="single" w:color="000000" w:sz="4" w:space="0"/>
              <w:bottom w:val="single" w:color="auto" w:sz="4" w:space="0"/>
              <w:right w:val="single" w:color="000000" w:sz="4" w:space="0"/>
            </w:tcBorders>
            <w:noWrap w:val="0"/>
            <w:vAlign w:val="center"/>
          </w:tcPr>
          <w:p>
            <w:pPr>
              <w:bidi w:val="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宋体" w:cs="Times New Roman"/>
                <w:i w:val="0"/>
                <w:color w:val="auto"/>
                <w:kern w:val="0"/>
                <w:sz w:val="24"/>
                <w:szCs w:val="24"/>
                <w:u w:val="none"/>
                <w:lang w:val="en-US" w:eastAsia="zh-CN" w:bidi="ar"/>
              </w:rPr>
              <w:t>预算指标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12.04</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万元</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20</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auto"/>
                <w:sz w:val="24"/>
                <w:szCs w:val="24"/>
                <w:u w:val="none"/>
                <w:lang w:val="en-US" w:eastAsia="zh-CN"/>
              </w:rPr>
            </w:pPr>
            <w:r>
              <w:rPr>
                <w:rFonts w:hint="eastAsia" w:eastAsia="宋体" w:cs="Times New Roman"/>
                <w:i w:val="0"/>
                <w:color w:val="auto"/>
                <w:sz w:val="24"/>
                <w:szCs w:val="24"/>
                <w:u w:val="none"/>
                <w:lang w:val="en-US" w:eastAsia="zh-CN"/>
              </w:rPr>
              <w:t>12</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rPr>
          <w:rFonts w:hint="default" w:ascii="仿宋_GB2312" w:hAnsi="仿宋" w:eastAsia="仿宋_GB2312" w:cs="仿宋_GB2312"/>
          <w:sz w:val="32"/>
          <w:szCs w:val="32"/>
          <w:lang w:val="zh-CN" w:eastAsia="zh-CN"/>
        </w:rPr>
      </w:pP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生态蔬菜基地提升补短项目</w:t>
      </w:r>
    </w:p>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一、项目概况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（一）设立背景及基本情况。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为深入推进乡村产业振兴，补齐本地生态蔬菜产业发展短板，优化蔬菜种植基础设施与生产条件，推动生态种植模式提质增效，保障本地蔬菜供给质量与产量，助力村级集体经济增收和农户致富，切实发挥财政资金对农业特色产业的扶持带动作用，特设立生态蔬菜基地提升短补项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本项目的主要内容是</w:t>
      </w:r>
      <w:r>
        <w:rPr>
          <w:rFonts w:hint="default" w:ascii="仿宋_GB2312" w:hAnsi="仿宋" w:eastAsia="仿宋_GB2312" w:cs="仿宋_GB2312"/>
          <w:sz w:val="32"/>
          <w:szCs w:val="32"/>
          <w:lang w:val="en-US" w:eastAsia="zh-CN"/>
        </w:rPr>
        <w:t>完善260亩蔬菜基地灌溉管网及配套设施，安装网围栏3000米及标识标牌</w:t>
      </w:r>
      <w:r>
        <w:rPr>
          <w:rFonts w:hint="default" w:ascii="仿宋_GB2312" w:hAnsi="仿宋" w:eastAsia="仿宋_GB2312" w:cs="仿宋_GB2312"/>
          <w:sz w:val="32"/>
          <w:szCs w:val="32"/>
          <w:lang w:val="zh-CN" w:eastAsia="zh-CN"/>
        </w:rPr>
        <w:t>。通过本项目实施，完善蔬菜基地基础设施，提高蔬菜产量和品质，增强抵御自然灾害能力，延长产业链，提升基地综合效益，助力乡村振兴。</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2025年年初预算0元，调整后预算数38.35万元，预算执行数38.35万元。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立足生态蔬菜基地生产实际需求，通过完善</w:t>
      </w:r>
      <w:r>
        <w:rPr>
          <w:rFonts w:hint="default" w:ascii="仿宋_GB2312" w:hAnsi="仿宋" w:eastAsia="仿宋_GB2312" w:cs="仿宋_GB2312"/>
          <w:sz w:val="32"/>
          <w:szCs w:val="32"/>
          <w:lang w:val="en-US" w:eastAsia="zh-CN"/>
        </w:rPr>
        <w:t>260亩蔬菜基地灌溉管网及配套设施，安装网围栏3000米及标识标牌</w:t>
      </w:r>
      <w:r>
        <w:rPr>
          <w:rFonts w:hint="eastAsia" w:ascii="仿宋_GB2312" w:hAnsi="仿宋" w:eastAsia="仿宋_GB2312" w:cs="仿宋_GB2312"/>
          <w:sz w:val="32"/>
          <w:szCs w:val="32"/>
          <w:lang w:val="en-US" w:eastAsia="zh-CN"/>
        </w:rPr>
        <w:t>，全面补齐基地设施短板，提升基地灌溉效率，保障蔬菜种植灌溉用水稳定供给提升蔬菜质量。</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79"/>
        <w:gridCol w:w="1185"/>
        <w:gridCol w:w="1366"/>
        <w:gridCol w:w="1458"/>
        <w:gridCol w:w="987"/>
        <w:gridCol w:w="719"/>
        <w:gridCol w:w="898"/>
        <w:gridCol w:w="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692"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69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0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eastAsia="zh-CN"/>
              </w:rPr>
            </w:pPr>
            <w:r>
              <w:rPr>
                <w:rFonts w:ascii="宋体" w:hAnsi="宋体" w:eastAsia="宋体" w:cs="宋体"/>
                <w:i w:val="0"/>
                <w:iCs w:val="0"/>
                <w:color w:val="000000"/>
                <w:kern w:val="0"/>
                <w:sz w:val="18"/>
                <w:szCs w:val="18"/>
                <w:u w:val="none"/>
                <w:lang w:val="en-US" w:eastAsia="zh-CN" w:bidi="ar"/>
              </w:rPr>
              <w:t>田间灌溉管网铺设耕地面积</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260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微软雅黑" w:hAnsi="微软雅黑" w:eastAsia="微软雅黑" w:cs="微软雅黑"/>
                <w:i/>
                <w:iCs/>
                <w:color w:val="auto"/>
                <w:sz w:val="16"/>
                <w:szCs w:val="16"/>
                <w:u w:val="none"/>
                <w:lang w:val="en-US"/>
              </w:rPr>
            </w:pPr>
            <w:r>
              <w:rPr>
                <w:rFonts w:ascii="宋体" w:hAnsi="宋体" w:eastAsia="宋体" w:cs="宋体"/>
                <w:i w:val="0"/>
                <w:iCs w:val="0"/>
                <w:color w:val="000000"/>
                <w:kern w:val="0"/>
                <w:sz w:val="18"/>
                <w:szCs w:val="18"/>
                <w:u w:val="none"/>
                <w:lang w:val="en-US" w:eastAsia="zh-CN" w:bidi="ar"/>
              </w:rPr>
              <w:t>亩</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8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安装农用网围栏</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3000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微软雅黑" w:hAnsi="微软雅黑" w:eastAsia="微软雅黑" w:cs="微软雅黑"/>
                <w:i/>
                <w:iCs/>
                <w:color w:val="auto"/>
                <w:sz w:val="16"/>
                <w:szCs w:val="16"/>
                <w:u w:val="none"/>
                <w:lang w:val="en-US"/>
              </w:rPr>
            </w:pPr>
            <w:r>
              <w:rPr>
                <w:rFonts w:ascii="宋体" w:hAnsi="宋体" w:eastAsia="宋体" w:cs="宋体"/>
                <w:i w:val="0"/>
                <w:iCs w:val="0"/>
                <w:color w:val="000000"/>
                <w:kern w:val="0"/>
                <w:sz w:val="18"/>
                <w:szCs w:val="18"/>
                <w:u w:val="none"/>
                <w:lang w:val="en-US" w:eastAsia="zh-CN" w:bidi="ar"/>
              </w:rPr>
              <w:t>米</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8"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5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项目覆盖蔬菜基地面积</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380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微软雅黑" w:hAnsi="微软雅黑" w:eastAsia="微软雅黑" w:cs="微软雅黑"/>
                <w:i/>
                <w:iCs/>
                <w:color w:val="auto"/>
                <w:sz w:val="16"/>
                <w:szCs w:val="16"/>
                <w:u w:val="none"/>
                <w:lang w:val="en-US"/>
              </w:rPr>
            </w:pPr>
            <w:r>
              <w:rPr>
                <w:rFonts w:ascii="宋体" w:hAnsi="宋体" w:eastAsia="宋体" w:cs="宋体"/>
                <w:i w:val="0"/>
                <w:iCs w:val="0"/>
                <w:color w:val="000000"/>
                <w:kern w:val="0"/>
                <w:sz w:val="18"/>
                <w:szCs w:val="18"/>
                <w:u w:val="none"/>
                <w:lang w:val="en-US" w:eastAsia="zh-CN" w:bidi="ar"/>
              </w:rPr>
              <w:t>人</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0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5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260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ascii="宋体" w:hAnsi="宋体" w:eastAsia="宋体" w:cs="宋体"/>
                <w:i w:val="0"/>
                <w:iCs w:val="0"/>
                <w:color w:val="000000"/>
                <w:kern w:val="0"/>
                <w:sz w:val="18"/>
                <w:szCs w:val="18"/>
                <w:u w:val="none"/>
                <w:lang w:val="en-US" w:eastAsia="zh-CN" w:bidi="ar"/>
              </w:rPr>
              <w:t>亩</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ascii="宋体" w:hAnsi="宋体" w:eastAsia="宋体" w:cs="宋体"/>
                <w:i w:val="0"/>
                <w:iCs w:val="0"/>
                <w:color w:val="000000"/>
                <w:kern w:val="0"/>
                <w:sz w:val="18"/>
                <w:szCs w:val="18"/>
                <w:u w:val="none"/>
                <w:lang w:val="en-US" w:eastAsia="zh-CN" w:bidi="ar"/>
              </w:rPr>
              <w:t>%</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92"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69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auto"/>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5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5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auto"/>
                <w:sz w:val="16"/>
                <w:szCs w:val="16"/>
                <w:u w:val="none"/>
              </w:rPr>
            </w:pPr>
            <w:r>
              <w:rPr>
                <w:rFonts w:ascii="宋体" w:hAnsi="宋体" w:eastAsia="宋体" w:cs="宋体"/>
                <w:i w:val="0"/>
                <w:iCs w:val="0"/>
                <w:color w:val="000000"/>
                <w:kern w:val="0"/>
                <w:sz w:val="18"/>
                <w:szCs w:val="18"/>
                <w:u w:val="none"/>
                <w:lang w:val="en-US" w:eastAsia="zh-CN" w:bidi="ar"/>
              </w:rPr>
              <w:t>%</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000000"/>
                <w:kern w:val="0"/>
                <w:sz w:val="18"/>
                <w:szCs w:val="18"/>
                <w:u w:val="none"/>
                <w:lang w:val="en-US" w:eastAsia="zh-CN" w:bidi="ar"/>
              </w:rPr>
              <w:t>100</w:t>
            </w:r>
          </w:p>
        </w:tc>
      </w:tr>
    </w:tbl>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二、评价实施</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（一）评价目的。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预设问题及评价重点。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（三）评价选点。全乡</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（五）评价组织。评价组人员由相关业务股室和项目单位代表组成，评价小组以检查账目、资料、电话核实等形式开展了现场评价。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三、绩效分析</w:t>
      </w:r>
      <w:r>
        <w:rPr>
          <w:rFonts w:hint="eastAsia" w:ascii="仿宋_GB2312" w:hAnsi="仿宋" w:eastAsia="仿宋_GB2312" w:cs="仿宋_GB2312"/>
          <w:sz w:val="32"/>
          <w:szCs w:val="32"/>
          <w:lang w:val="zh-CN" w:eastAsia="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val="zh-CN"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预算执行:项目预算资金38.35万元，支付38.35万元。指</w:t>
      </w:r>
      <w:r>
        <w:rPr>
          <w:rFonts w:hint="eastAsia" w:ascii="仿宋_GB2312" w:hAnsi="仿宋" w:eastAsia="仿宋_GB2312" w:cs="仿宋_GB2312"/>
          <w:sz w:val="32"/>
          <w:szCs w:val="32"/>
          <w:lang w:val="zh-CN"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val="zh-CN"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用途合规性：项目资金分配均衡公平，资金实际支持对象符合管理要求，符合支持对象范围。</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程序合规性：项目资金按照专项资金管理要求，程序合规合法。</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标准合规性:按照专项资金管理要求，及时有效完成项目资金的实施和兑现。</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（三）个性指标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我单位在规定内做好生态蔬菜基地提升补短项目个性化绩效评价指标具有特定的针对性，能够更好地反映其特定业务领域的表现，可以提高生态蔬菜基地提升补短项目部门的整体绩效水平。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提升生态蔬菜基地提升补短项目工作效益:通过基础设施补短升级，基地蔬菜亩均产量、优质品率较往年明显提高，产品供给能力持续增强，财政资金投入对产业提质增效的带动作用充分显现。</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提高</w:t>
      </w:r>
      <w:r>
        <w:rPr>
          <w:rFonts w:hint="eastAsia" w:ascii="仿宋_GB2312" w:hAnsi="仿宋" w:eastAsia="仿宋_GB2312" w:cs="仿宋_GB2312"/>
          <w:sz w:val="32"/>
          <w:szCs w:val="32"/>
          <w:lang w:val="en-US" w:eastAsia="zh-CN"/>
        </w:rPr>
        <w:t>生态种植技术：项目实施后，基地绿色防控、有机肥施用等生态种植技术覆盖率稳步提升，农产品质量安全达标率保持较高水平，有效实现生态种植标准落地，项目生态效益显著。</w:t>
      </w:r>
      <w:r>
        <w:rPr>
          <w:rFonts w:hint="eastAsia" w:ascii="仿宋_GB2312" w:hAnsi="仿宋" w:eastAsia="仿宋_GB2312" w:cs="仿宋_GB2312"/>
          <w:sz w:val="32"/>
          <w:szCs w:val="32"/>
          <w:lang w:val="zh-CN"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通过汇总、整理、分析生态蔬菜基地提升补短项目绩效评价指标体系，绩效目标基本实现，自评得分为100分。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1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294"/>
        <w:gridCol w:w="652"/>
        <w:gridCol w:w="135"/>
        <w:gridCol w:w="946"/>
        <w:gridCol w:w="1156"/>
        <w:gridCol w:w="946"/>
        <w:gridCol w:w="1263"/>
        <w:gridCol w:w="324"/>
        <w:gridCol w:w="602"/>
        <w:gridCol w:w="782"/>
        <w:gridCol w:w="648"/>
        <w:gridCol w:w="251"/>
        <w:gridCol w:w="687"/>
        <w:gridCol w:w="895"/>
        <w:gridCol w:w="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383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生态蔬菜基地提升补短项目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458" w:hRule="atLeast"/>
          <w:jc w:val="center"/>
        </w:trPr>
        <w:tc>
          <w:tcPr>
            <w:tcW w:w="383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383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阿州财农【2024】69号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58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18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639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718"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108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20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95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210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220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田间灌溉管网铺设耕地面积</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亩</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08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1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220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安装农用网围栏</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3000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米</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08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1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220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项目覆盖蔬菜基地面积</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380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08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1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220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亩</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220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220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项目完成及时率</w:t>
            </w:r>
          </w:p>
        </w:tc>
        <w:tc>
          <w:tcPr>
            <w:tcW w:w="92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89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58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r>
    </w:tbl>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黑水县瓦钵梁子乡渔沙沟村</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2025年新型农村集体经济项目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en-US" w:eastAsia="zh-CN"/>
        </w:rPr>
        <w:t>一、</w:t>
      </w:r>
      <w:r>
        <w:rPr>
          <w:rFonts w:hint="default" w:ascii="仿宋_GB2312" w:hAnsi="仿宋" w:eastAsia="仿宋_GB2312" w:cs="仿宋_GB2312"/>
          <w:sz w:val="32"/>
          <w:szCs w:val="32"/>
          <w:lang w:val="zh-CN" w:eastAsia="zh-CN"/>
        </w:rPr>
        <w:t>项目概况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（一）设立背景及基本情况。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我乡根据中共黑水县委农村工作领导小组关于同意2024年财政衔接推进乡村振兴（巩固拓展脱贫攻坚成果和乡村振兴任务）年度项目实施计划安排，计划实施渔沙沟村2025年新型农村集体经济项目。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本次工程主要是渔沙沟村2025年新型农村集体经济项目，投资发展食用菌产业，对于乡上产业发展，提高乡上村民的生活水平，带动乡上当地群众增收致富，壮大村集体经济等有非常大的助益。</w:t>
      </w:r>
      <w:r>
        <w:rPr>
          <w:rFonts w:hint="default" w:ascii="仿宋_GB2312" w:hAnsi="仿宋" w:eastAsia="仿宋_GB2312" w:cs="仿宋_GB2312"/>
          <w:sz w:val="32"/>
          <w:szCs w:val="32"/>
          <w:lang w:val="en-US" w:eastAsia="zh-CN"/>
        </w:rPr>
        <w:t> 带动群众（含彭州常住群众）就近就业，拓宽增收路径，巩固拓展脱贫攻坚成果，助力乡村产业振兴。规范衔接资金使用，实现专款专用、精准投入，</w:t>
      </w:r>
      <w:r>
        <w:rPr>
          <w:rFonts w:hint="eastAsia" w:ascii="仿宋_GB2312" w:hAnsi="仿宋" w:eastAsia="仿宋_GB2312" w:cs="仿宋_GB2312"/>
          <w:sz w:val="32"/>
          <w:szCs w:val="32"/>
          <w:lang w:val="en-US" w:eastAsia="zh-CN"/>
        </w:rPr>
        <w:t>提高财政资金使用效益</w:t>
      </w:r>
      <w:r>
        <w:rPr>
          <w:rFonts w:hint="default" w:ascii="仿宋_GB2312" w:hAnsi="仿宋" w:eastAsia="仿宋_GB2312" w:cs="仿宋_GB2312"/>
          <w:sz w:val="32"/>
          <w:szCs w:val="32"/>
          <w:lang w:val="en-US" w:eastAsia="zh-CN"/>
        </w:rPr>
        <w:t>，形成村集体、群众、合作方多方共赢的良性发展格局 。</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2025年年初预算0万元，调整后预算数130万元，预算执行数129.2万元。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黑水县瓦钵梁子乡</w:t>
      </w:r>
      <w:r>
        <w:rPr>
          <w:rFonts w:hint="eastAsia" w:ascii="仿宋_GB2312" w:hAnsi="仿宋" w:eastAsia="仿宋_GB2312" w:cs="仿宋_GB2312"/>
          <w:sz w:val="32"/>
          <w:szCs w:val="32"/>
          <w:lang w:val="en-US" w:eastAsia="zh-CN"/>
        </w:rPr>
        <w:t>瓦钵梁子乡渔沙沟村2025年新型农村集体经济项目</w:t>
      </w:r>
      <w:r>
        <w:rPr>
          <w:rFonts w:hint="default" w:ascii="仿宋_GB2312" w:hAnsi="仿宋" w:eastAsia="仿宋_GB2312" w:cs="仿宋_GB2312"/>
          <w:sz w:val="32"/>
          <w:szCs w:val="32"/>
          <w:lang w:val="zh-CN" w:eastAsia="zh-CN"/>
        </w:rPr>
        <w:t>，重点用于保障</w:t>
      </w:r>
      <w:r>
        <w:rPr>
          <w:rFonts w:hint="eastAsia" w:ascii="仿宋_GB2312" w:hAnsi="仿宋" w:eastAsia="仿宋_GB2312" w:cs="仿宋_GB2312"/>
          <w:sz w:val="32"/>
          <w:szCs w:val="32"/>
          <w:lang w:val="zh-CN" w:eastAsia="zh-CN"/>
        </w:rPr>
        <w:t>瓦钵梁子乡</w:t>
      </w:r>
      <w:r>
        <w:rPr>
          <w:rFonts w:hint="eastAsia" w:ascii="仿宋_GB2312" w:hAnsi="仿宋" w:eastAsia="仿宋_GB2312" w:cs="仿宋_GB2312"/>
          <w:sz w:val="32"/>
          <w:szCs w:val="32"/>
          <w:lang w:val="en-US" w:eastAsia="zh-CN"/>
        </w:rPr>
        <w:t>渔沙沟村2025年新型农村集体经济项目</w:t>
      </w:r>
      <w:r>
        <w:rPr>
          <w:rFonts w:hint="default" w:ascii="仿宋_GB2312" w:hAnsi="仿宋" w:eastAsia="仿宋_GB2312" w:cs="仿宋_GB2312"/>
          <w:sz w:val="32"/>
          <w:szCs w:val="32"/>
          <w:lang w:val="zh-CN" w:eastAsia="zh-CN"/>
        </w:rPr>
        <w:t>工作顺利开展。我</w:t>
      </w:r>
      <w:r>
        <w:rPr>
          <w:rFonts w:hint="eastAsia" w:ascii="仿宋_GB2312" w:hAnsi="仿宋" w:eastAsia="仿宋_GB2312" w:cs="仿宋_GB2312"/>
          <w:sz w:val="32"/>
          <w:szCs w:val="32"/>
          <w:lang w:val="zh-CN" w:eastAsia="zh-CN"/>
        </w:rPr>
        <w:t>乡</w:t>
      </w:r>
      <w:r>
        <w:rPr>
          <w:rFonts w:hint="default" w:ascii="仿宋_GB2312" w:hAnsi="仿宋" w:eastAsia="仿宋_GB2312" w:cs="仿宋_GB2312"/>
          <w:sz w:val="32"/>
          <w:szCs w:val="32"/>
          <w:lang w:val="zh-CN" w:eastAsia="zh-CN"/>
        </w:rPr>
        <w:t>申报的</w:t>
      </w:r>
      <w:r>
        <w:rPr>
          <w:rFonts w:hint="eastAsia" w:ascii="仿宋_GB2312" w:hAnsi="仿宋" w:eastAsia="仿宋_GB2312" w:cs="仿宋_GB2312"/>
          <w:sz w:val="32"/>
          <w:szCs w:val="32"/>
          <w:lang w:val="en-US" w:eastAsia="zh-CN"/>
        </w:rPr>
        <w:t>瓦钵梁子乡渔沙沟村2025年新型农村集体经济项目</w:t>
      </w:r>
      <w:r>
        <w:rPr>
          <w:rFonts w:hint="default" w:ascii="仿宋_GB2312" w:hAnsi="仿宋" w:eastAsia="仿宋_GB2312" w:cs="仿宋_GB2312"/>
          <w:sz w:val="32"/>
          <w:szCs w:val="32"/>
          <w:lang w:val="zh-CN" w:eastAsia="zh-CN"/>
        </w:rPr>
        <w:t>内容与具体实施内容相符的、申报目标是合理可行。</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5"/>
        <w:gridCol w:w="1086"/>
        <w:gridCol w:w="1693"/>
        <w:gridCol w:w="1639"/>
        <w:gridCol w:w="750"/>
        <w:gridCol w:w="900"/>
        <w:gridCol w:w="732"/>
        <w:gridCol w:w="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08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购置食药用菌制袋制种设备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个</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6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受益脱贫人口数</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108</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人</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6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带动务工人数</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人</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6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受益人口数</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362</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人</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年度资金支付进度</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9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FF0000"/>
                <w:sz w:val="18"/>
                <w:szCs w:val="18"/>
                <w:u w:val="none"/>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增加村集体年经营性收入</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微软雅黑" w:hAnsi="微软雅黑" w:eastAsia="微软雅黑" w:cs="微软雅黑"/>
                <w:i/>
                <w:iCs/>
                <w:color w:val="FF0000"/>
                <w:sz w:val="16"/>
                <w:szCs w:val="16"/>
                <w:u w:val="none"/>
              </w:rPr>
            </w:pPr>
            <w:r>
              <w:rPr>
                <w:rFonts w:ascii="宋体" w:hAnsi="宋体" w:eastAsia="宋体" w:cs="宋体"/>
                <w:i w:val="0"/>
                <w:iCs w:val="0"/>
                <w:color w:val="000000"/>
                <w:kern w:val="0"/>
                <w:sz w:val="18"/>
                <w:szCs w:val="18"/>
                <w:u w:val="none"/>
                <w:lang w:val="en-US" w:eastAsia="zh-CN" w:bidi="ar"/>
              </w:rPr>
              <w:t>万元</w:t>
            </w:r>
          </w:p>
        </w:tc>
        <w:tc>
          <w:tcPr>
            <w:tcW w:w="5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FF0000"/>
                <w:sz w:val="18"/>
                <w:szCs w:val="18"/>
                <w:u w:val="none"/>
              </w:rPr>
            </w:pPr>
            <w:r>
              <w:rPr>
                <w:rFonts w:ascii="宋体" w:hAnsi="宋体" w:eastAsia="宋体" w:cs="宋体"/>
                <w:i w:val="0"/>
                <w:iCs w:val="0"/>
                <w:color w:val="000000"/>
                <w:kern w:val="0"/>
                <w:sz w:val="18"/>
                <w:szCs w:val="18"/>
                <w:u w:val="none"/>
                <w:lang w:val="en-US" w:eastAsia="zh-CN" w:bidi="ar"/>
              </w:rPr>
              <w:t>5</w:t>
            </w:r>
          </w:p>
        </w:tc>
      </w:tr>
    </w:tbl>
    <w:p>
      <w:pPr>
        <w:pStyle w:val="3"/>
        <w:rPr>
          <w:rFonts w:hint="default"/>
          <w:lang w:val="zh-CN" w:eastAsia="zh-CN"/>
        </w:rPr>
      </w:pP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二、评价实施</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（一）评价目的。</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预设问题及评价重点。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（三）评价选点。渔沙沟村</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（五）评价组织。</w:t>
      </w:r>
      <w:r>
        <w:rPr>
          <w:rFonts w:hint="eastAsia" w:ascii="仿宋_GB2312" w:hAnsi="仿宋" w:eastAsia="仿宋_GB2312" w:cs="仿宋_GB2312"/>
          <w:sz w:val="32"/>
          <w:szCs w:val="32"/>
          <w:lang w:val="en-US" w:eastAsia="zh-CN"/>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三、绩效分析</w:t>
      </w:r>
      <w:r>
        <w:rPr>
          <w:rFonts w:hint="eastAsia" w:ascii="仿宋_GB2312" w:hAnsi="仿宋" w:eastAsia="仿宋_GB2312" w:cs="仿宋_GB2312"/>
          <w:sz w:val="32"/>
          <w:szCs w:val="32"/>
          <w:lang w:val="zh-CN" w:eastAsia="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1.项目决策。指标分值18分，自评得分18分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决策程序：项目设立、调整延续等方面符合资金管理基本规范和决策程序要求。指标分值6分，自评得分6分。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规划论证：项目规划论证符合中央、省委要求，项目绩效目标设置科学合理，项目资金与项目总体规划、相关行业事业发展相匹配，聚焦重大任务、重点领域、重点环节和重点项目。指标分值6分，自评得分6分。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资金投向：项目资金是与项目总体规划、相关行业事业发展相匹配，聚焦重大任务、重点领域、重点环节和重点项目。体现“集中力量办大事”原则，避免“撒胡椒面”。指标分值6分，自评得分6分。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2.项目管理。指标分值18分，自评得分18分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制度办法：项目制度办法体系健全、要素完备。资金管理办法等管理制度体系健全完善，不存在管理制度缺失、管理办法过期情况。指标分值2分，自评得分2分。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分配管理：项目资金分配因素选取、权重设置、区域分布，项目管理、审批符合管理要求，管资金、项目、政策管绩效，项目绩效监管按要求开展，对下指导有力有效。指标分值10分，自评得分10分。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预算执行:项目预算资金130万元，支付129.2万元。指标分值6分，自评得分6分。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标分值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完成时效：资金项目按照目标任务已于2025年底完成。指标分值3分，自评得分3分。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项目验收：该项目已完成项目验收，出具项目验收报告。指标分值10分，自评得分10分。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val="en-US" w:eastAsia="zh-CN"/>
        </w:rPr>
        <w:t>指标分值10分，自评得分10分。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eastAsia="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eastAsia="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内做好瓦钵梁子乡渔沙沟村2025年新型农村集体经济项目的个性化绩效评价指标具有特定的针对性，能够更好地反映项目对于壮大集体经济、带动群众增收、巩固脱贫成效的价值，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集体经济收益率:通过项目实施,提高集体经济收益、带动群众增收。指标分值5分，自评得分5分。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项目公示:按照公开要求，在门户网站中决算公开内容进行公示。指标分值5分，自评得分5分。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项目作用期</w:t>
      </w:r>
      <w:r>
        <w:rPr>
          <w:rFonts w:hint="eastAsia" w:ascii="仿宋_GB2312" w:hAnsi="仿宋" w:eastAsia="仿宋_GB2312" w:cs="仿宋_GB2312"/>
          <w:sz w:val="32"/>
          <w:szCs w:val="32"/>
          <w:lang w:val="en-US" w:eastAsia="zh-CN"/>
        </w:rPr>
        <w:t>：通过项目实施，进一步实现集体增利、提质增效。按照项目管理要求，保障项目使用年限。指标分值6分，自评得分6分。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通过汇总、整理、分析瓦钵梁子乡渔沙沟村2025年新型农村集体经济项目绩效评价指标体系，绩效目标基本实现，自评得分为100分。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105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1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294"/>
        <w:gridCol w:w="652"/>
        <w:gridCol w:w="377"/>
        <w:gridCol w:w="704"/>
        <w:gridCol w:w="826"/>
        <w:gridCol w:w="1736"/>
        <w:gridCol w:w="1069"/>
        <w:gridCol w:w="58"/>
        <w:gridCol w:w="817"/>
        <w:gridCol w:w="900"/>
        <w:gridCol w:w="315"/>
        <w:gridCol w:w="417"/>
        <w:gridCol w:w="521"/>
        <w:gridCol w:w="895"/>
        <w:gridCol w:w="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渔沙沟村2025年新型农村集体经济项目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阿州财农【2025】9号</w:t>
            </w:r>
            <w:r>
              <w:rPr>
                <w:rFonts w:hint="eastAsia" w:eastAsia="宋体" w:cs="Times New Roman"/>
                <w:i w:val="0"/>
                <w:color w:val="000000"/>
                <w:sz w:val="24"/>
                <w:szCs w:val="24"/>
                <w:u w:val="none"/>
                <w:lang w:eastAsia="zh-CN"/>
              </w:rPr>
              <w:t>、阿州财农【2024】69号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90"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2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53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购置食药用菌制袋制种设备</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3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3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受益脱贫人口数</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108</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3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带动务工人数</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53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受益人口数</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362</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53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年度资金支付进度</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53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项目完成及时率</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经济效益指标</w:t>
            </w:r>
          </w:p>
        </w:tc>
        <w:tc>
          <w:tcPr>
            <w:tcW w:w="280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增加村集体年经营性收入</w:t>
            </w:r>
          </w:p>
        </w:tc>
        <w:tc>
          <w:tcPr>
            <w:tcW w:w="8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7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万元</w:t>
            </w:r>
          </w:p>
        </w:tc>
        <w:tc>
          <w:tcPr>
            <w:tcW w:w="14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瓦钵梁子乡代管资金</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为贯彻落实中央、省、州、县关于深化财税体制改革、推进乡财县管、村账乡代管及国库集中支付制度改革的部署要求 ，黑水县全面规范乡镇财政资金与村级集体资金管理。瓦钵梁子乡积极响应改革号召，按照“资金所有权、使用权、审批权不变，监管权上移”原则，设立乡级代管资金专户，从源头破解基层资金监管难题。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 xml:space="preserve"> 统一账户、统一核算、统一流程，解决村级财务不规范、账目混乱、收支随意问题。杜绝坐收坐支、挪用侵占、公款私存等风险，强化源头管控。落实“四权不变”（所有权、使用权、决策权、审批权归村），乡镇仅代管核算与监督。 统筹调度、精准拨付，避免资金沉淀、低效使用 。保障上级财政专项、乡村振兴、产业帮扶、民生补助等资金专款专用、及时落地 。强化预算执行与动态监控，提高资金使用效益 。各个项目资金使用与具体项目实施内容相符，绩效总目标和阶段性目标都已按照计划完成。</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2025年年初预算0元，调整后预算数5.24万元，预算执行数5.24万元。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资金来源为上级财政拨付、村级集体资金代管，主要用于</w:t>
      </w:r>
      <w:r>
        <w:rPr>
          <w:rFonts w:hint="eastAsia" w:ascii="仿宋_GB2312" w:hAnsi="仿宋" w:eastAsia="仿宋_GB2312" w:cs="仿宋_GB2312"/>
          <w:sz w:val="32"/>
          <w:szCs w:val="32"/>
          <w:lang w:val="en-US" w:eastAsia="zh-CN"/>
        </w:rPr>
        <w:t>建设基础设施，提升瓦钵综合治理能力</w:t>
      </w:r>
      <w:r>
        <w:rPr>
          <w:rFonts w:hint="default" w:ascii="仿宋_GB2312" w:hAnsi="仿宋" w:eastAsia="仿宋_GB2312" w:cs="仿宋_GB2312"/>
          <w:sz w:val="32"/>
          <w:szCs w:val="32"/>
          <w:lang w:val="zh-CN" w:eastAsia="zh-CN"/>
        </w:rPr>
        <w:t>。</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1575"/>
        <w:gridCol w:w="1362"/>
        <w:gridCol w:w="1737"/>
        <w:gridCol w:w="398"/>
        <w:gridCol w:w="1288"/>
        <w:gridCol w:w="398"/>
        <w:gridCol w:w="838"/>
        <w:gridCol w:w="3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建设基础设施</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项目合格率</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提升瓦钵综合治理能力</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村民满意度</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2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r>
        <w:rPr>
          <w:rFonts w:hint="eastAsia" w:ascii="仿宋_GB2312" w:hAnsi="仿宋" w:eastAsia="仿宋_GB2312" w:cs="仿宋_GB2312"/>
          <w:sz w:val="32"/>
          <w:szCs w:val="32"/>
          <w:lang w:eastAsia="zh-CN"/>
        </w:rPr>
        <w:t>提升乡镇202</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年</w:t>
      </w:r>
      <w:r>
        <w:rPr>
          <w:rFonts w:hint="eastAsia" w:ascii="仿宋_GB2312" w:hAnsi="仿宋" w:eastAsia="仿宋_GB2312" w:cs="仿宋_GB2312"/>
          <w:sz w:val="32"/>
          <w:szCs w:val="32"/>
          <w:lang w:val="en-US" w:eastAsia="zh-CN"/>
        </w:rPr>
        <w:t>瓦钵梁子乡代管资金</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预算执行:项目预算资金5.24万元，支付5.24万元。指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瓦钵梁子乡代管资金个性化绩效评价指标具有特定的针对性，能够更好地反映瓦钵梁子乡代管资金其在乡村治理、生态管护、公共服务保障和资金规范管理实际方面的表现，可以增强瓦钵梁子乡代管资金工作设立的预期绩效效果。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瓦钵梁子乡代管资金工作知晓率:通过宣传和教育活动提高公众对瓦钵梁子乡代管资金工作的认识和参与度,以提高瓦钵梁子乡代管资金工作管理效率和质量。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：通过项目实施，进一步提升瓦钵梁子乡代管资金监督工作的力度。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通过汇总、整理、分析乡镇瓦钵梁子乡代管资金项目绩效评价指标体系，绩效目标基本实现，自评得分为100分。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392"/>
        <w:gridCol w:w="689"/>
        <w:gridCol w:w="1096"/>
        <w:gridCol w:w="1466"/>
        <w:gridCol w:w="544"/>
        <w:gridCol w:w="583"/>
        <w:gridCol w:w="242"/>
        <w:gridCol w:w="844"/>
        <w:gridCol w:w="946"/>
        <w:gridCol w:w="476"/>
        <w:gridCol w:w="462"/>
        <w:gridCol w:w="588"/>
        <w:gridCol w:w="12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瓦钵梁子乡代管资金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建设基础设施</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处</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项目合格率</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项目完成时间</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月</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提升瓦钵综合治理能力</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85</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85</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78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201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村民满意度</w:t>
            </w:r>
          </w:p>
        </w:tc>
        <w:tc>
          <w:tcPr>
            <w:tcW w:w="8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42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90</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spacing w:line="580" w:lineRule="exact"/>
        <w:jc w:val="center"/>
        <w:rPr>
          <w:rFonts w:hint="eastAsia" w:ascii="仿宋_GB2312" w:hAnsi="黑体" w:eastAsia="仿宋_GB2312" w:cs="方正小标宋简体"/>
          <w:b/>
          <w:sz w:val="32"/>
          <w:szCs w:val="32"/>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eastAsia" w:ascii="仿宋_GB2312" w:hAnsi="黑体" w:eastAsia="仿宋_GB2312" w:cs="方正小标宋简体"/>
          <w:b/>
          <w:sz w:val="32"/>
          <w:szCs w:val="32"/>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德吉村粮食晒坝改造提升项目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食种植是当地群众重要生产生活来源。长期以来，村内粮食晾晒场地不足、场地条件简陋，已难以满足农户规模化、规范化晾晒需求，不仅影响生产效率，也存在粮食受潮霉变、品质下降等安全隐患。为切实补齐农村公共服务设施短板，保障农户粮食生产安全，根据乡村振兴基础设施建设相关要求，我乡组织实施2025年德吉村粮食晒坝改造提升项目。项目属农村公共服务公益性工程，通过对现有粮食晒坝进行改造提升，完善晾晒场地功能，为群众提供规范、安全、便捷的粮食晾晒条件，项目资金实行专款专用、专项管理，确保全部用于项目建设及相关支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 本项目实施旨在解决瓦钵梁子乡德吉村种植户粮食晾晒场地不足问题，改善粮食晾晒条件，减少粮食损耗，保障粮食质量安全，切实维护农户切身利益。项目资金重点支持粮食晒坝场地硬化、配套设施完善、场地规整及相关附属工程建设，进一步提升农村公共服务水平。项目建成投用后，既能满足村民日常粮食晾晒需求、保障粮食存储安全，又能提升农业生产综合效益，对促进当地农业稳定发展、持续巩固拓展脱贫攻坚成果、全面推进乡村振兴具有重要意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2025年年初预算0元，调整后预算数58.38万元，预算执行数58.38万元。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eastAsia="zh-CN"/>
        </w:rPr>
        <w:t>本项目为农村公共服务基础设施建设工程，围绕解决群众生产生活实际需求</w:t>
      </w:r>
      <w:r>
        <w:rPr>
          <w:rFonts w:hint="eastAsia" w:ascii="仿宋_GB2312" w:hAnsi="仿宋" w:eastAsia="仿宋_GB2312" w:cs="仿宋_GB2312"/>
          <w:sz w:val="32"/>
          <w:szCs w:val="32"/>
          <w:lang w:val="zh-CN" w:eastAsia="zh-CN"/>
        </w:rPr>
        <w:t>，改善粮食晾晒条件，减少粮食损耗，保障粮食质量安全，切实维护农户切身利益。</w:t>
      </w:r>
    </w:p>
    <w:tbl>
      <w:tblPr>
        <w:tblStyle w:val="9"/>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0"/>
        <w:gridCol w:w="1562"/>
        <w:gridCol w:w="1349"/>
        <w:gridCol w:w="1724"/>
        <w:gridCol w:w="421"/>
        <w:gridCol w:w="1240"/>
        <w:gridCol w:w="395"/>
        <w:gridCol w:w="827"/>
        <w:gridCol w:w="4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6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新增粮食晾晒场地面积</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600</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ascii="宋体" w:hAnsi="宋体" w:eastAsia="宋体" w:cs="宋体"/>
                <w:i w:val="0"/>
                <w:iCs w:val="0"/>
                <w:color w:val="000000"/>
                <w:kern w:val="0"/>
                <w:sz w:val="18"/>
                <w:szCs w:val="18"/>
                <w:u w:val="none"/>
                <w:lang w:val="en-US" w:eastAsia="zh-CN" w:bidi="ar"/>
              </w:rPr>
              <w:t>平方米</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600</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受益脱贫人口数</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161</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161</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受益人口数</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597</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597</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覆盖脱贫村数</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eastAsia="宋体" w:cs="宋体"/>
                <w:i w:val="0"/>
                <w:iCs w:val="0"/>
                <w:color w:val="000000"/>
                <w:sz w:val="18"/>
                <w:szCs w:val="18"/>
                <w:u w:val="none"/>
              </w:rPr>
            </w:pPr>
          </w:p>
        </w:tc>
        <w:tc>
          <w:tcPr>
            <w:tcW w:w="156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年度资金支付进度</w:t>
            </w:r>
          </w:p>
        </w:tc>
        <w:tc>
          <w:tcPr>
            <w:tcW w:w="4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default" w:ascii="仿宋_GB2312" w:hAnsi="仿宋_GB2312" w:eastAsia="仿宋_GB2312" w:cs="仿宋_GB2312"/>
          <w:bCs/>
          <w:sz w:val="32"/>
          <w:szCs w:val="32"/>
          <w:highlight w:val="none"/>
          <w:lang w:val="zh-CN" w:eastAsia="zh-CN"/>
        </w:rPr>
      </w:pP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德吉村</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预算执行:项目预算资金58.38万元，支付58.38万元。指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瓦钵梁子乡2025年德吉村粮食晒坝改造提升项目个性化绩效评价指标具有特定的针对性，能够更好地反映瓦钵梁子乡2025年德吉村粮食晒坝改造提升项目特定业务领域的表现，可以增强瓦钵梁子乡2025年德吉村粮食晒坝改造提升项目中粮食晾晒效率，切实解决了农户痛点问题。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瓦钵梁子乡2025年德吉村粮食晒坝改造提升项目工作效率:通过新增及修复硬化晾晒场地面积达标，彻底补齐短板。对瓦钵梁子乡2025年德吉村粮食晒坝改造提升项目工作高度重视，按时保值,提高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：通过项目实施，进一步提升2025年德吉村粮食晒坝改造提升项目监督工作的力度。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通过汇总、整理、分析乡镇2025年德吉村粮食晒坝改造提升项目绩效评价指标体系，绩效目标基本实现，自评得分为100分。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1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294"/>
        <w:gridCol w:w="652"/>
        <w:gridCol w:w="752"/>
        <w:gridCol w:w="329"/>
        <w:gridCol w:w="1141"/>
        <w:gridCol w:w="1350"/>
        <w:gridCol w:w="71"/>
        <w:gridCol w:w="1127"/>
        <w:gridCol w:w="54"/>
        <w:gridCol w:w="938"/>
        <w:gridCol w:w="698"/>
        <w:gridCol w:w="342"/>
        <w:gridCol w:w="486"/>
        <w:gridCol w:w="452"/>
        <w:gridCol w:w="895"/>
        <w:gridCol w:w="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576" w:hRule="atLeast"/>
          <w:jc w:val="center"/>
        </w:trPr>
        <w:tc>
          <w:tcPr>
            <w:tcW w:w="10233" w:type="dxa"/>
            <w:gridSpan w:val="15"/>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2025年德吉村粮食晒坝改造提升项目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458"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阿州财农【2024】69号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169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4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69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47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新增粮食晾晒场地面积</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600</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平方米</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600</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4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受益脱贫人口数</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161</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161</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4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受益人口数</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597</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597</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21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47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覆盖脱贫村数</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4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2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47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年度资金支付进度</w:t>
            </w:r>
          </w:p>
        </w:tc>
        <w:tc>
          <w:tcPr>
            <w:tcW w:w="125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2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34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黑水县瓦钵梁子乡政府</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办公居住条件提升建设项目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本项目的建设符合</w:t>
      </w:r>
      <w:r>
        <w:rPr>
          <w:rFonts w:hint="eastAsia" w:ascii="仿宋_GB2312" w:hAnsi="仿宋" w:eastAsia="仿宋_GB2312" w:cs="仿宋_GB2312"/>
          <w:sz w:val="32"/>
          <w:szCs w:val="32"/>
          <w:lang w:val="en-US" w:eastAsia="zh-CN"/>
        </w:rPr>
        <w:t>《中共阿坝州委办公室 阿坝州人民政府办公室关于印发〈</w:t>
      </w:r>
      <w:r>
        <w:rPr>
          <w:rFonts w:hint="default" w:ascii="仿宋_GB2312" w:hAnsi="仿宋" w:eastAsia="仿宋_GB2312" w:cs="仿宋_GB2312"/>
          <w:sz w:val="32"/>
          <w:szCs w:val="32"/>
          <w:lang w:val="en-US" w:eastAsia="zh-CN"/>
        </w:rPr>
        <w:t>阿坝州乡（镇）办公居住条件提升改善实施方案</w:t>
      </w:r>
      <w:r>
        <w:rPr>
          <w:rFonts w:hint="eastAsia" w:ascii="仿宋_GB2312" w:hAnsi="仿宋" w:eastAsia="仿宋_GB2312" w:cs="仿宋_GB2312"/>
          <w:sz w:val="32"/>
          <w:szCs w:val="32"/>
          <w:lang w:val="en-US" w:eastAsia="zh-CN"/>
        </w:rPr>
        <w:t>〉的通知》（阿委办发〔</w:t>
      </w:r>
      <w:r>
        <w:rPr>
          <w:rFonts w:hint="default" w:ascii="仿宋_GB2312" w:hAnsi="仿宋" w:eastAsia="仿宋_GB2312" w:cs="仿宋_GB2312"/>
          <w:sz w:val="32"/>
          <w:szCs w:val="32"/>
          <w:lang w:val="en-US" w:eastAsia="zh-CN"/>
        </w:rPr>
        <w:t>2024</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 xml:space="preserve">45 </w:t>
      </w:r>
      <w:r>
        <w:rPr>
          <w:rFonts w:hint="eastAsia" w:ascii="仿宋_GB2312" w:hAnsi="仿宋" w:eastAsia="仿宋_GB2312" w:cs="仿宋_GB2312"/>
          <w:sz w:val="32"/>
          <w:szCs w:val="32"/>
          <w:lang w:val="en-US" w:eastAsia="zh-CN"/>
        </w:rPr>
        <w:t>号）要求</w:t>
      </w:r>
      <w:r>
        <w:rPr>
          <w:rFonts w:hint="default" w:ascii="仿宋_GB2312" w:hAnsi="仿宋" w:eastAsia="仿宋_GB2312" w:cs="仿宋_GB2312"/>
          <w:sz w:val="32"/>
          <w:szCs w:val="32"/>
          <w:lang w:eastAsia="zh-CN"/>
        </w:rPr>
        <w:t>。瓦钵梁子乡政府旧宿舍楼建设年代久远，存在墙面剥落、屋面漏水、用电线路老化、阳台需安窗、卫生间简陋等问题，宿舍楼原排水形式为散排，对周边行人影响较大，且有一定安全隐患，急需维修改造。</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 </w:t>
      </w:r>
      <w:r>
        <w:rPr>
          <w:rFonts w:hint="default" w:ascii="仿宋_GB2312" w:hAnsi="仿宋" w:eastAsia="仿宋_GB2312" w:cs="仿宋_GB2312"/>
          <w:sz w:val="32"/>
          <w:szCs w:val="32"/>
          <w:lang w:eastAsia="zh-CN"/>
        </w:rPr>
        <w:t>为改善当地政府办公居住用房设施条件，开展黑水县瓦钵梁子乡政府办公居住条件提升项目建设十分必要。</w:t>
      </w:r>
      <w:r>
        <w:rPr>
          <w:rFonts w:hint="default" w:ascii="仿宋_GB2312" w:hAnsi="仿宋" w:eastAsia="仿宋_GB2312" w:cs="仿宋_GB2312"/>
          <w:sz w:val="32"/>
          <w:szCs w:val="32"/>
        </w:rPr>
        <w:t>本项目的主要内容是</w:t>
      </w:r>
      <w:r>
        <w:rPr>
          <w:rFonts w:hint="default" w:ascii="仿宋_GB2312" w:hAnsi="仿宋" w:eastAsia="仿宋_GB2312" w:cs="仿宋_GB2312"/>
          <w:sz w:val="32"/>
          <w:szCs w:val="32"/>
          <w:lang w:val="en-US" w:eastAsia="zh-CN"/>
        </w:rPr>
        <w:t>维修改造墙面 1200.06</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,阳台封窗109.62</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 xml:space="preserve">,改造厕所12间、59.28 </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;电力改造 1176.12</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，更换金属排雨槽89m等</w:t>
      </w:r>
      <w:r>
        <w:rPr>
          <w:rFonts w:hint="default"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2025年年初预算0元，调整后预算数92.71万元，预算执行数92.71万元。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_GB2312" w:eastAsia="仿宋_GB2312" w:cs="仿宋_GB2312"/>
          <w:bCs/>
          <w:sz w:val="32"/>
          <w:szCs w:val="32"/>
          <w:highlight w:val="none"/>
          <w:lang w:val="zh-CN" w:eastAsia="zh-CN"/>
        </w:rPr>
      </w:pPr>
      <w:r>
        <w:rPr>
          <w:rFonts w:hint="default" w:ascii="仿宋_GB2312" w:hAnsi="仿宋" w:eastAsia="仿宋_GB2312" w:cs="仿宋_GB2312"/>
          <w:sz w:val="32"/>
          <w:szCs w:val="32"/>
          <w:lang w:val="en-US" w:eastAsia="zh-CN"/>
        </w:rPr>
        <w:t>项目建设符合各级规划要求，所设定目标依据充分</w:t>
      </w:r>
      <w:r>
        <w:rPr>
          <w:rFonts w:hint="eastAsia" w:ascii="仿宋_GB2312" w:hAnsi="仿宋" w:eastAsia="仿宋_GB2312" w:cs="仿宋_GB2312"/>
          <w:sz w:val="32"/>
          <w:szCs w:val="32"/>
          <w:lang w:val="en-US" w:eastAsia="zh-CN"/>
        </w:rPr>
        <w:t>，与年度目标一致</w:t>
      </w:r>
      <w:r>
        <w:rPr>
          <w:rFonts w:hint="default" w:ascii="仿宋_GB2312" w:hAnsi="仿宋" w:eastAsia="仿宋_GB2312" w:cs="仿宋_GB2312"/>
          <w:sz w:val="32"/>
          <w:szCs w:val="32"/>
          <w:lang w:val="en-US" w:eastAsia="zh-CN"/>
        </w:rPr>
        <w:t>，符合客观实际，坚持</w:t>
      </w:r>
      <w:r>
        <w:rPr>
          <w:rFonts w:hint="eastAsia" w:ascii="仿宋_GB2312" w:hAnsi="仿宋" w:eastAsia="仿宋_GB2312" w:cs="仿宋_GB2312"/>
          <w:sz w:val="32"/>
          <w:szCs w:val="32"/>
          <w:lang w:val="en-US" w:eastAsia="zh-CN"/>
        </w:rPr>
        <w:t>科学规划、因地制宜，投入产出合理</w:t>
      </w:r>
      <w:r>
        <w:rPr>
          <w:rFonts w:hint="default" w:ascii="仿宋_GB2312" w:hAnsi="仿宋" w:eastAsia="仿宋_GB2312" w:cs="仿宋_GB2312"/>
          <w:sz w:val="32"/>
          <w:szCs w:val="32"/>
          <w:lang w:val="zh-CN" w:eastAsia="zh-CN"/>
        </w:rPr>
        <w:t>。</w:t>
      </w:r>
    </w:p>
    <w:tbl>
      <w:tblPr>
        <w:tblStyle w:val="9"/>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
        <w:gridCol w:w="1003"/>
        <w:gridCol w:w="1276"/>
        <w:gridCol w:w="1950"/>
        <w:gridCol w:w="847"/>
        <w:gridCol w:w="998"/>
        <w:gridCol w:w="686"/>
        <w:gridCol w:w="836"/>
        <w:gridCol w:w="3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5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4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阳台封窗面积</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受益干部人数</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改造卫生间数</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提升改造办公住宿楼</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4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年度资金支付进度</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基础设施持续使用年限</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受益干部满意度</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0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58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4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预算指标金额</w:t>
            </w:r>
          </w:p>
        </w:tc>
        <w:tc>
          <w:tcPr>
            <w:tcW w:w="49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w:t>
            </w:r>
          </w:p>
        </w:tc>
        <w:tc>
          <w:tcPr>
            <w:tcW w:w="2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rPr>
          <w:rFonts w:hint="default"/>
          <w:lang w:val="zh-CN" w:eastAsia="zh-CN"/>
        </w:rPr>
      </w:pP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预算执行:项目预算资金92.71万元，支付92.71万元。指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瓦钵梁子乡黑水县瓦钵梁子乡政府办公居住条件提升建设项目个性化绩效评价指标具有特定的针对性，能够更好地反映黑水县瓦钵梁子乡政府办公居住条件提升建设项目特定业务领域的表现，可以增强干部职工的工作积极性。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提升黑水县瓦钵梁子乡政府办公居住条件提升建设项目工作效率:通过对瓦钵梁子乡政府办公居住条件的提升建设工作让干部职工住的舒适，生活便利,来提高工作管理效率和质量。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：通过项目实施，进一步提升黑水县瓦钵梁子乡政府办公居住条件提升建设项目监督工作的力度。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通过汇总、整理、分析黑水县瓦钵梁子乡政府办公居住条件提升建设项目绩效评价指标体系，绩效目标基本实现，自评得分为100分。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keepNext w:val="0"/>
        <w:keepLines w:val="0"/>
        <w:pageBreakBefore w:val="0"/>
        <w:kinsoku/>
        <w:wordWrap/>
        <w:overflowPunct/>
        <w:topLinePunct w:val="0"/>
        <w:autoSpaceDE/>
        <w:autoSpaceDN/>
        <w:bidi w:val="0"/>
        <w:adjustRightInd/>
        <w:snapToGrid w:val="0"/>
        <w:spacing w:line="240" w:lineRule="auto"/>
        <w:jc w:val="both"/>
        <w:textAlignment w:val="auto"/>
        <w:outlineLvl w:val="9"/>
        <w:rPr>
          <w:rFonts w:hint="eastAsia" w:cs="Times New Roman"/>
          <w:color w:val="000000"/>
          <w:kern w:val="0"/>
          <w:szCs w:val="32"/>
          <w:highlight w:val="none"/>
          <w:shd w:val="clear" w:color="auto" w:fill="FFFFFF"/>
          <w:lang w:val="en-US"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1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294"/>
        <w:gridCol w:w="652"/>
        <w:gridCol w:w="377"/>
        <w:gridCol w:w="704"/>
        <w:gridCol w:w="511"/>
        <w:gridCol w:w="2051"/>
        <w:gridCol w:w="181"/>
        <w:gridCol w:w="946"/>
        <w:gridCol w:w="83"/>
        <w:gridCol w:w="999"/>
        <w:gridCol w:w="687"/>
        <w:gridCol w:w="263"/>
        <w:gridCol w:w="574"/>
        <w:gridCol w:w="364"/>
        <w:gridCol w:w="895"/>
        <w:gridCol w:w="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576" w:hRule="atLeast"/>
          <w:jc w:val="center"/>
        </w:trPr>
        <w:tc>
          <w:tcPr>
            <w:tcW w:w="10233" w:type="dxa"/>
            <w:gridSpan w:val="15"/>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黑水县瓦钵梁子乡政府办公居住条件提升建设项目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458"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429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b/>
                <w:bCs/>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阿州财预{2025}27号</w:t>
            </w:r>
            <w:r>
              <w:rPr>
                <w:rFonts w:hint="eastAsia" w:eastAsia="宋体" w:cs="Times New Roman"/>
                <w:i w:val="0"/>
                <w:color w:val="000000"/>
                <w:sz w:val="24"/>
                <w:szCs w:val="24"/>
                <w:u w:val="none"/>
                <w:lang w:eastAsia="zh-CN"/>
              </w:rPr>
              <w:t>、阿州财预〔2024〕18号、阿州财预{2025}24号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92.71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173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2"/>
          <w:wBefore w:w="946" w:type="dxa"/>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完成值</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阳台封窗面积</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平方米</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受益干部人数</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人</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26</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改造卫生间数</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个</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12</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提升改造办公住宿楼</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座</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项目验收合格率</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项目完成及时率</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年度资金支付进度</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100</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可持续发展指标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基础设施持续使用年限</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45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受益干部满意度</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95</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46" w:type="dxa"/>
          <w:trHeight w:val="3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2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1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经济成本指标</w:t>
            </w:r>
          </w:p>
        </w:tc>
        <w:tc>
          <w:tcPr>
            <w:tcW w:w="22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预算指标金额</w:t>
            </w:r>
          </w:p>
        </w:tc>
        <w:tc>
          <w:tcPr>
            <w:tcW w:w="102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61</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万元</w:t>
            </w:r>
          </w:p>
        </w:tc>
        <w:tc>
          <w:tcPr>
            <w:tcW w:w="83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61</w:t>
            </w:r>
          </w:p>
        </w:tc>
        <w:tc>
          <w:tcPr>
            <w:tcW w:w="125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10</w:t>
            </w:r>
          </w:p>
        </w:tc>
      </w:tr>
    </w:tbl>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eastAsia" w:ascii="仿宋_GB2312" w:hAnsi="黑体" w:eastAsia="仿宋_GB2312" w:cs="方正小标宋简体"/>
          <w:b/>
          <w:sz w:val="32"/>
          <w:szCs w:val="32"/>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黑水县瓦钵梁子乡政府附属提升建设项目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本项目的建设符合</w:t>
      </w:r>
      <w:r>
        <w:rPr>
          <w:rFonts w:hint="eastAsia" w:ascii="仿宋_GB2312" w:hAnsi="仿宋" w:eastAsia="仿宋_GB2312" w:cs="仿宋_GB2312"/>
          <w:sz w:val="32"/>
          <w:szCs w:val="32"/>
          <w:lang w:val="en-US" w:eastAsia="zh-CN"/>
        </w:rPr>
        <w:t>《中共阿坝州委办公室阿坝州人民政府办公室关于印发〈</w:t>
      </w:r>
      <w:r>
        <w:rPr>
          <w:rFonts w:hint="default" w:ascii="仿宋_GB2312" w:hAnsi="仿宋" w:eastAsia="仿宋_GB2312" w:cs="仿宋_GB2312"/>
          <w:sz w:val="32"/>
          <w:szCs w:val="32"/>
          <w:lang w:val="en-US" w:eastAsia="zh-CN"/>
        </w:rPr>
        <w:t>阿坝州乡（镇）办公居住条件提升改善实施方案</w:t>
      </w:r>
      <w:r>
        <w:rPr>
          <w:rFonts w:hint="eastAsia" w:ascii="仿宋_GB2312" w:hAnsi="仿宋" w:eastAsia="仿宋_GB2312" w:cs="仿宋_GB2312"/>
          <w:sz w:val="32"/>
          <w:szCs w:val="32"/>
          <w:lang w:val="en-US" w:eastAsia="zh-CN"/>
        </w:rPr>
        <w:t>〉的通知》（阿委办发〔</w:t>
      </w:r>
      <w:r>
        <w:rPr>
          <w:rFonts w:hint="default" w:ascii="仿宋_GB2312" w:hAnsi="仿宋" w:eastAsia="仿宋_GB2312" w:cs="仿宋_GB2312"/>
          <w:sz w:val="32"/>
          <w:szCs w:val="32"/>
          <w:lang w:val="en-US" w:eastAsia="zh-CN"/>
        </w:rPr>
        <w:t>2024</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 xml:space="preserve">45 </w:t>
      </w:r>
      <w:r>
        <w:rPr>
          <w:rFonts w:hint="eastAsia" w:ascii="仿宋_GB2312" w:hAnsi="仿宋" w:eastAsia="仿宋_GB2312" w:cs="仿宋_GB2312"/>
          <w:sz w:val="32"/>
          <w:szCs w:val="32"/>
          <w:lang w:val="en-US" w:eastAsia="zh-CN"/>
        </w:rPr>
        <w:t>号）要求</w:t>
      </w:r>
      <w:r>
        <w:rPr>
          <w:rFonts w:hint="default" w:ascii="仿宋_GB2312" w:hAnsi="仿宋" w:eastAsia="仿宋_GB2312" w:cs="仿宋_GB2312"/>
          <w:sz w:val="32"/>
          <w:szCs w:val="32"/>
          <w:lang w:eastAsia="zh-CN"/>
        </w:rPr>
        <w:t>。瓦钵梁子乡政府现有院坝部分地面出现破损、开裂且无活动区，围墙样式不统一，排水不畅，临山体、道路侧场地无堡坎，存在安全隐患，急需维修改造。</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eastAsia="zh-CN"/>
        </w:rPr>
        <w:t>为提升当地政府配套设施条件和保障人员安全，开展黑水县瓦钵梁子乡政府附属提升项目建设</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本项目的主要内容是</w:t>
      </w:r>
      <w:r>
        <w:rPr>
          <w:rFonts w:hint="default" w:ascii="仿宋_GB2312" w:hAnsi="仿宋" w:eastAsia="仿宋_GB2312" w:cs="仿宋_GB2312"/>
          <w:sz w:val="32"/>
          <w:szCs w:val="32"/>
          <w:lang w:val="en-US" w:eastAsia="zh-CN"/>
        </w:rPr>
        <w:t>院坝硬化改造1140.73</w:t>
      </w:r>
      <w:r>
        <w:rPr>
          <w:rFonts w:hint="eastAsia" w:ascii="仿宋_GB2312" w:hAnsi="仿宋" w:eastAsia="仿宋_GB2312" w:cs="仿宋_GB2312"/>
          <w:sz w:val="32"/>
          <w:szCs w:val="32"/>
          <w:lang w:val="en-US" w:eastAsia="zh-CN"/>
        </w:rPr>
        <w:t>㎡</w:t>
      </w:r>
      <w:r>
        <w:rPr>
          <w:rFonts w:hint="default" w:ascii="仿宋_GB2312" w:hAnsi="仿宋" w:eastAsia="仿宋_GB2312" w:cs="仿宋_GB2312"/>
          <w:sz w:val="32"/>
          <w:szCs w:val="32"/>
          <w:lang w:val="en-US" w:eastAsia="zh-CN"/>
        </w:rPr>
        <w:t>、改造围墙 40.26m，新建堡坎 201.58</w:t>
      </w:r>
      <w:r>
        <w:rPr>
          <w:rFonts w:hint="eastAsia" w:ascii="仿宋_GB2312" w:hAnsi="仿宋" w:eastAsia="仿宋_GB2312" w:cs="仿宋_GB2312"/>
          <w:sz w:val="32"/>
          <w:szCs w:val="32"/>
          <w:lang w:val="en-US" w:eastAsia="zh-CN"/>
        </w:rPr>
        <w:t>m³</w:t>
      </w:r>
      <w:r>
        <w:rPr>
          <w:rFonts w:hint="default" w:ascii="仿宋_GB2312" w:hAnsi="仿宋" w:eastAsia="仿宋_GB2312" w:cs="仿宋_GB2312"/>
          <w:sz w:val="32"/>
          <w:szCs w:val="32"/>
          <w:lang w:val="en-US" w:eastAsia="zh-CN"/>
        </w:rPr>
        <w:t>、排水沟 74.75m、化粪池1座等。</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2025年年初预算0元，调整后预算数30.29万元，预算执行数30.29万元。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en-US" w:eastAsia="zh-CN"/>
        </w:rPr>
        <w:t>项目建设符合各级规划要求，所设定目标依据充分</w:t>
      </w:r>
      <w:r>
        <w:rPr>
          <w:rFonts w:hint="eastAsia" w:ascii="仿宋_GB2312" w:hAnsi="仿宋" w:eastAsia="仿宋_GB2312" w:cs="仿宋_GB2312"/>
          <w:sz w:val="32"/>
          <w:szCs w:val="32"/>
          <w:lang w:val="en-US" w:eastAsia="zh-CN"/>
        </w:rPr>
        <w:t>，与年度目标一致</w:t>
      </w:r>
      <w:r>
        <w:rPr>
          <w:rFonts w:hint="default" w:ascii="仿宋_GB2312" w:hAnsi="仿宋" w:eastAsia="仿宋_GB2312" w:cs="仿宋_GB2312"/>
          <w:sz w:val="32"/>
          <w:szCs w:val="32"/>
          <w:lang w:val="en-US" w:eastAsia="zh-CN"/>
        </w:rPr>
        <w:t>，符合客观实际，坚持</w:t>
      </w:r>
      <w:r>
        <w:rPr>
          <w:rFonts w:hint="eastAsia" w:ascii="仿宋_GB2312" w:hAnsi="仿宋" w:eastAsia="仿宋_GB2312" w:cs="仿宋_GB2312"/>
          <w:sz w:val="32"/>
          <w:szCs w:val="32"/>
          <w:lang w:val="en-US" w:eastAsia="zh-CN"/>
        </w:rPr>
        <w:t>科学规划、因地制宜，投入产出合理</w:t>
      </w:r>
      <w:r>
        <w:rPr>
          <w:rFonts w:hint="default" w:ascii="仿宋_GB2312" w:hAnsi="仿宋" w:eastAsia="仿宋_GB2312" w:cs="仿宋_GB2312"/>
          <w:sz w:val="32"/>
          <w:szCs w:val="32"/>
          <w:lang w:val="zh-CN" w:eastAsia="zh-CN"/>
        </w:rPr>
        <w:t>。</w:t>
      </w:r>
    </w:p>
    <w:tbl>
      <w:tblPr>
        <w:tblStyle w:val="9"/>
        <w:tblW w:w="506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
        <w:gridCol w:w="1584"/>
        <w:gridCol w:w="1368"/>
        <w:gridCol w:w="1747"/>
        <w:gridCol w:w="427"/>
        <w:gridCol w:w="1257"/>
        <w:gridCol w:w="400"/>
        <w:gridCol w:w="838"/>
        <w:gridCol w:w="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pct"/>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default" w:ascii="Times New Roman" w:hAnsi="Times New Roman" w:cs="Times New Roman"/>
                <w:color w:val="auto"/>
                <w:sz w:val="21"/>
              </w:rPr>
              <w:t>改造硬化院坝面积</w:t>
            </w:r>
          </w:p>
        </w:tc>
        <w:tc>
          <w:tcPr>
            <w:tcW w:w="247"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default" w:ascii="Times New Roman" w:hAnsi="Times New Roman" w:cs="Times New Roman"/>
                <w:color w:val="auto"/>
                <w:sz w:val="21"/>
              </w:rPr>
              <w:t>≥</w:t>
            </w:r>
          </w:p>
        </w:tc>
        <w:tc>
          <w:tcPr>
            <w:tcW w:w="728"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Times New Roman" w:hAnsi="Times New Roman" w:eastAsia="宋体" w:cs="Times New Roman"/>
                <w:color w:val="auto"/>
                <w:sz w:val="21"/>
                <w:lang w:val="en-US" w:eastAsia="zh-CN"/>
              </w:rPr>
              <w:t>1100</w:t>
            </w:r>
          </w:p>
        </w:tc>
        <w:tc>
          <w:tcPr>
            <w:tcW w:w="231"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eastAsia="zh-CN"/>
              </w:rPr>
            </w:pPr>
            <w:r>
              <w:rPr>
                <w:rFonts w:hint="eastAsia" w:ascii="Times New Roman" w:hAnsi="Times New Roman" w:eastAsia="宋体" w:cs="Times New Roman"/>
                <w:color w:val="auto"/>
                <w:sz w:val="21"/>
                <w:lang w:val="en-US" w:eastAsia="zh-CN"/>
              </w:rPr>
              <w:t>㎡</w:t>
            </w:r>
          </w:p>
        </w:tc>
        <w:tc>
          <w:tcPr>
            <w:tcW w:w="485"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1100</w:t>
            </w:r>
          </w:p>
        </w:tc>
        <w:tc>
          <w:tcPr>
            <w:tcW w:w="285"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92"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012"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color w:val="auto"/>
                <w:sz w:val="21"/>
              </w:rPr>
            </w:pPr>
            <w:r>
              <w:rPr>
                <w:rFonts w:hint="default" w:ascii="Times New Roman" w:hAnsi="Times New Roman" w:cs="Times New Roman"/>
                <w:color w:val="auto"/>
                <w:sz w:val="21"/>
              </w:rPr>
              <w:t>受益干部人数</w:t>
            </w:r>
          </w:p>
        </w:tc>
        <w:tc>
          <w:tcPr>
            <w:tcW w:w="247"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color w:val="auto"/>
                <w:sz w:val="21"/>
              </w:rPr>
            </w:pPr>
            <w:r>
              <w:rPr>
                <w:rFonts w:hint="default" w:ascii="Times New Roman" w:hAnsi="Times New Roman" w:cs="Times New Roman"/>
                <w:color w:val="auto"/>
                <w:sz w:val="21"/>
              </w:rPr>
              <w:t>≥</w:t>
            </w:r>
          </w:p>
        </w:tc>
        <w:tc>
          <w:tcPr>
            <w:tcW w:w="728"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26</w:t>
            </w:r>
          </w:p>
        </w:tc>
        <w:tc>
          <w:tcPr>
            <w:tcW w:w="231"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人</w:t>
            </w:r>
          </w:p>
        </w:tc>
        <w:tc>
          <w:tcPr>
            <w:tcW w:w="485"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285"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92"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1012"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color w:val="auto"/>
                <w:sz w:val="21"/>
              </w:rPr>
            </w:pPr>
            <w:r>
              <w:rPr>
                <w:rFonts w:hint="default" w:ascii="Times New Roman" w:hAnsi="Times New Roman" w:cs="Times New Roman"/>
                <w:color w:val="auto"/>
                <w:sz w:val="21"/>
              </w:rPr>
              <w:t>改造围墙数</w:t>
            </w:r>
          </w:p>
        </w:tc>
        <w:tc>
          <w:tcPr>
            <w:tcW w:w="247"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color w:val="auto"/>
                <w:sz w:val="21"/>
              </w:rPr>
            </w:pPr>
            <w:r>
              <w:rPr>
                <w:rFonts w:hint="default" w:ascii="Times New Roman" w:hAnsi="Times New Roman" w:cs="Times New Roman"/>
                <w:color w:val="auto"/>
                <w:sz w:val="21"/>
              </w:rPr>
              <w:t>≥</w:t>
            </w:r>
          </w:p>
        </w:tc>
        <w:tc>
          <w:tcPr>
            <w:tcW w:w="728"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40</w:t>
            </w:r>
          </w:p>
        </w:tc>
        <w:tc>
          <w:tcPr>
            <w:tcW w:w="231"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m</w:t>
            </w:r>
          </w:p>
        </w:tc>
        <w:tc>
          <w:tcPr>
            <w:tcW w:w="485"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285"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default" w:ascii="Times New Roman" w:hAnsi="Times New Roman" w:cs="Times New Roman"/>
                <w:color w:val="auto"/>
                <w:sz w:val="21"/>
              </w:rPr>
              <w:t>新建化粪池数</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default" w:ascii="Times New Roman" w:hAnsi="Times New Roman" w:cs="Times New Roman"/>
                <w:color w:val="auto"/>
                <w:sz w:val="21"/>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Times New Roman" w:hAnsi="Times New Roman" w:eastAsia="宋体" w:cs="Times New Roman"/>
                <w:color w:val="auto"/>
                <w:sz w:val="21"/>
                <w:lang w:val="en-US" w:eastAsia="zh-CN"/>
              </w:rPr>
              <w:t>1</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Times New Roman" w:hAnsi="Times New Roman" w:eastAsia="宋体" w:cs="Times New Roman"/>
                <w:color w:val="auto"/>
                <w:sz w:val="21"/>
                <w:lang w:val="en-US" w:eastAsia="zh-CN"/>
              </w:rPr>
              <w:t>座</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改善配套设施条件</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受益干部对项目实施满意度</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r>
              <w:rPr>
                <w:rFonts w:hint="eastAsia" w:ascii="宋体" w:hAnsi="宋体" w:eastAsia="宋体" w:cs="宋体"/>
                <w:i w:val="0"/>
                <w:iCs w:val="0"/>
                <w:color w:val="000000"/>
                <w:kern w:val="0"/>
                <w:sz w:val="18"/>
                <w:szCs w:val="18"/>
                <w:u w:val="none"/>
                <w:lang w:val="en-US" w:eastAsia="zh-CN" w:bidi="ar"/>
              </w:rPr>
              <w:t>5</w:t>
            </w:r>
          </w:p>
        </w:tc>
        <w:tc>
          <w:tcPr>
            <w:tcW w:w="2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zh-CN"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预算执行:项目预算资金30.29万元，支付30.29万元。指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黑水县瓦钵梁子乡政府附属提升建设项目个性化绩效评价指标具有特定的针对性，能够更好地反映黑水县瓦钵梁子乡政府附属提升建设项目特定业务领域的表现，可以有效改善乡政府办公环境与对外形象，筑牢办公场地安全防护屏障。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消除乡政府安全隐患提升工作效率:通过安全隐患提高，提升职工对政府的信赖,提高工作管理效率和质量。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：通过项目实施，进一步提升黑水县瓦钵梁子乡政府附属提升建设项目监督工作的力度。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通过汇总、整理、分析黑水县瓦钵梁子乡政府附属提升建设项目绩效评价指标体系，绩效目标基本实现，自评得分为100分。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黑水县瓦钵梁子乡政府附属提升建设项目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b/>
                <w:bCs/>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阿州财预{2025}27号</w:t>
            </w:r>
            <w:r>
              <w:rPr>
                <w:rFonts w:hint="eastAsia" w:eastAsia="宋体" w:cs="Times New Roman"/>
                <w:i w:val="0"/>
                <w:color w:val="000000"/>
                <w:sz w:val="24"/>
                <w:szCs w:val="24"/>
                <w:u w:val="none"/>
                <w:lang w:eastAsia="zh-CN"/>
              </w:rPr>
              <w:t>、阿州财预〔2025〕24号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改造硬化院坝面积</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9"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受益干部人数</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26</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人</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7"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改造围墙数</w:t>
            </w:r>
          </w:p>
        </w:tc>
        <w:tc>
          <w:tcPr>
            <w:tcW w:w="1127"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40</w:t>
            </w:r>
          </w:p>
        </w:tc>
        <w:tc>
          <w:tcPr>
            <w:tcW w:w="106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m</w:t>
            </w:r>
          </w:p>
        </w:tc>
        <w:tc>
          <w:tcPr>
            <w:tcW w:w="938"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新建化粪池数</w:t>
            </w:r>
          </w:p>
        </w:tc>
        <w:tc>
          <w:tcPr>
            <w:tcW w:w="1127"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项目验收合格率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改善配套设施条件</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2" w:hRule="atLeast"/>
          <w:jc w:val="center"/>
        </w:trPr>
        <w:tc>
          <w:tcPr>
            <w:tcW w:w="652" w:type="dxa"/>
            <w:vMerge w:val="continue"/>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受益干部对项目实施满意度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rPr>
          <w:rFonts w:hint="default" w:ascii="仿宋_GB2312" w:hAnsi="仿宋" w:eastAsia="仿宋_GB2312" w:cs="仿宋_GB2312"/>
          <w:sz w:val="32"/>
          <w:szCs w:val="32"/>
          <w:lang w:val="zh-CN" w:eastAsia="zh-CN"/>
        </w:rPr>
      </w:pP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瓦钵梁子乡驻外流动党员党组织活动运行经费</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default"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瓦钵梁子乡驻外流动党支部</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个，</w:t>
      </w:r>
      <w:r>
        <w:rPr>
          <w:rFonts w:hint="eastAsia" w:ascii="仿宋_GB2312" w:hAnsi="仿宋" w:eastAsia="仿宋_GB2312" w:cs="仿宋_GB2312"/>
          <w:sz w:val="32"/>
          <w:szCs w:val="32"/>
          <w:lang w:val="en-US" w:eastAsia="zh-CN"/>
        </w:rPr>
        <w:t>彭州桂花瓦钵籍流动党员党支部</w:t>
      </w:r>
      <w:r>
        <w:rPr>
          <w:rFonts w:hint="eastAsia" w:ascii="仿宋_GB2312" w:hAnsi="仿宋" w:eastAsia="仿宋_GB2312" w:cs="仿宋_GB2312"/>
          <w:sz w:val="32"/>
          <w:szCs w:val="32"/>
          <w:lang w:eastAsia="zh-CN"/>
        </w:rPr>
        <w:t>。项目经费用于流动党支部办公费。</w:t>
      </w:r>
      <w:r>
        <w:rPr>
          <w:rFonts w:hint="eastAsia" w:ascii="仿宋_GB2312" w:hAnsi="仿宋" w:eastAsia="仿宋_GB2312" w:cs="仿宋_GB2312"/>
          <w:sz w:val="32"/>
          <w:szCs w:val="32"/>
          <w:lang w:val="en-US" w:eastAsia="zh-CN"/>
        </w:rPr>
        <w:t>瓦钵梁子乡每月组织开展逢场式便民服务，旨在为在外群众做好便民服务工作，宣传惠民政策，让群众少跑腿。</w:t>
      </w:r>
      <w:r>
        <w:rPr>
          <w:rFonts w:hint="eastAsia" w:ascii="仿宋_GB2312" w:hAnsi="仿宋" w:eastAsia="仿宋_GB2312" w:cs="仿宋_GB2312"/>
          <w:sz w:val="32"/>
          <w:szCs w:val="32"/>
          <w:lang w:eastAsia="zh-CN"/>
        </w:rPr>
        <w:t>通过投入</w:t>
      </w:r>
      <w:r>
        <w:rPr>
          <w:rFonts w:hint="eastAsia" w:ascii="仿宋_GB2312" w:hAnsi="仿宋" w:eastAsia="仿宋_GB2312" w:cs="仿宋_GB2312"/>
          <w:sz w:val="32"/>
          <w:szCs w:val="32"/>
          <w:lang w:val="en-US" w:eastAsia="zh-CN"/>
        </w:rPr>
        <w:t>8000元</w:t>
      </w:r>
      <w:r>
        <w:rPr>
          <w:rFonts w:hint="eastAsia" w:ascii="仿宋_GB2312" w:hAnsi="仿宋" w:eastAsia="仿宋_GB2312" w:cs="仿宋_GB2312"/>
          <w:sz w:val="32"/>
          <w:szCs w:val="32"/>
          <w:lang w:eastAsia="zh-CN"/>
        </w:rPr>
        <w:t>对</w:t>
      </w:r>
      <w:r>
        <w:rPr>
          <w:rFonts w:hint="eastAsia" w:ascii="仿宋_GB2312" w:hAnsi="仿宋" w:eastAsia="仿宋_GB2312" w:cs="仿宋_GB2312"/>
          <w:sz w:val="32"/>
          <w:szCs w:val="32"/>
          <w:lang w:val="en-US" w:eastAsia="zh-CN"/>
        </w:rPr>
        <w:t>瓦钵梁子乡流动党支部开展便民服务，增强组织凝聚力，让流动党员有归属感，避免他们因为流动性强而脱离组织生活，增党员的责任感和使命感。</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本项目主要是解决瓦钵梁子乡流动党支部开展便民服务，提高凝聚力。进一步促当地经济的发展和人民生活水平的提高，加强民族团结和社会的稳定，为</w:t>
      </w:r>
      <w:bookmarkStart w:id="4" w:name="_GoBack"/>
      <w:bookmarkEnd w:id="4"/>
      <w:r>
        <w:rPr>
          <w:rFonts w:hint="eastAsia" w:ascii="仿宋_GB2312" w:hAnsi="仿宋" w:eastAsia="仿宋_GB2312" w:cs="仿宋_GB2312"/>
          <w:sz w:val="32"/>
          <w:szCs w:val="32"/>
          <w:lang w:val="en-US" w:eastAsia="zh-CN"/>
        </w:rPr>
        <w:t>全面建成小康社会，奠定了必要的经济物资基础。</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2025年年初预算0元，调整后预算数0.8万元，预算执行数0.8万元。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en-US" w:eastAsia="zh-CN"/>
        </w:rPr>
        <w:t>项目建设符合各级规划要求，所设定目标依据充分</w:t>
      </w:r>
      <w:r>
        <w:rPr>
          <w:rFonts w:hint="eastAsia" w:ascii="仿宋_GB2312" w:hAnsi="仿宋" w:eastAsia="仿宋_GB2312" w:cs="仿宋_GB2312"/>
          <w:sz w:val="32"/>
          <w:szCs w:val="32"/>
          <w:lang w:val="en-US" w:eastAsia="zh-CN"/>
        </w:rPr>
        <w:t>，与年度目标一致</w:t>
      </w:r>
      <w:r>
        <w:rPr>
          <w:rFonts w:hint="default" w:ascii="仿宋_GB2312" w:hAnsi="仿宋" w:eastAsia="仿宋_GB2312" w:cs="仿宋_GB2312"/>
          <w:sz w:val="32"/>
          <w:szCs w:val="32"/>
          <w:lang w:val="en-US" w:eastAsia="zh-CN"/>
        </w:rPr>
        <w:t>，符合客观实际，坚持</w:t>
      </w:r>
      <w:r>
        <w:rPr>
          <w:rFonts w:hint="eastAsia" w:ascii="仿宋_GB2312" w:hAnsi="仿宋" w:eastAsia="仿宋_GB2312" w:cs="仿宋_GB2312"/>
          <w:sz w:val="32"/>
          <w:szCs w:val="32"/>
          <w:lang w:val="en-US" w:eastAsia="zh-CN"/>
        </w:rPr>
        <w:t>科学规划、因地制宜，投入产出合理</w:t>
      </w:r>
      <w:r>
        <w:rPr>
          <w:rFonts w:hint="default" w:ascii="仿宋_GB2312" w:hAnsi="仿宋" w:eastAsia="仿宋_GB2312" w:cs="仿宋_GB2312"/>
          <w:sz w:val="32"/>
          <w:szCs w:val="32"/>
          <w:lang w:val="zh-CN" w:eastAsia="zh-CN"/>
        </w:rPr>
        <w:t>。</w:t>
      </w:r>
    </w:p>
    <w:tbl>
      <w:tblPr>
        <w:tblStyle w:val="9"/>
        <w:tblW w:w="506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
        <w:gridCol w:w="1584"/>
        <w:gridCol w:w="1368"/>
        <w:gridCol w:w="1747"/>
        <w:gridCol w:w="427"/>
        <w:gridCol w:w="1257"/>
        <w:gridCol w:w="300"/>
        <w:gridCol w:w="938"/>
        <w:gridCol w:w="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pct"/>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0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覆盖驻外流动党支部数量</w:t>
            </w:r>
          </w:p>
        </w:tc>
        <w:tc>
          <w:tcPr>
            <w:tcW w:w="247"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17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54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85"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92"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组织开展便民服务次数</w:t>
            </w:r>
          </w:p>
        </w:tc>
        <w:tc>
          <w:tcPr>
            <w:tcW w:w="247"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8"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173"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543"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285"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92"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惠民政策宣传场次</w:t>
            </w:r>
          </w:p>
        </w:tc>
        <w:tc>
          <w:tcPr>
            <w:tcW w:w="247"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8"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173"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w:t>
            </w:r>
          </w:p>
        </w:tc>
        <w:tc>
          <w:tcPr>
            <w:tcW w:w="543"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285"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党支部日常办公保障完成率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项目完成合格率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在外群众办事“少跑腿”比例提升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受益群众对项目实施满意度</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en-US" w:eastAsia="zh-CN"/>
        </w:rPr>
        <w:t>彭州桂花瓦钵籍流动党员党支部</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预算执行:项目预算资金30.29万元，支付30.29万元。指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瓦钵梁子乡驻外流动党员党组织活动运行经费个性化绩效评价指标具有特定的针对性，能够更好地反映瓦钵梁子乡驻外流动党员党组织活动运行经费特定业务领域的表现，可以增强瓦钵梁子乡驻外流动党员党组织工作的积极性和工作热情。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瓦钵梁子乡驻外流动党员党组织活动运行工作效率:通过开展逢场式等多样的便民服务，为在外群众做好便民服务工作，宣传惠民政策，让群众少跑腿,以提高工作管理效率和质量。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：通过项目实施，进一步提升瓦钵梁子乡驻外流动党员党组织活动运行经费监督工作的力度。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通过汇总、整理、分析瓦钵梁子乡驻外流动党员党组织活动运行经费绩效评价指标体系，绩效目标基本实现，自评得分为100分。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w:t>
      </w:r>
      <w:r>
        <w:rPr>
          <w:rFonts w:hint="eastAsia" w:ascii="仿宋_GB2312" w:hAnsi="仿宋" w:eastAsia="仿宋_GB2312" w:cs="仿宋_GB2312"/>
          <w:sz w:val="32"/>
          <w:szCs w:val="32"/>
          <w:lang w:val="en-US" w:eastAsia="zh-CN"/>
        </w:rPr>
        <w:t>1.</w:t>
      </w:r>
      <w:r>
        <w:rPr>
          <w:rFonts w:hint="default" w:ascii="仿宋_GB2312" w:hAnsi="仿宋" w:eastAsia="仿宋_GB2312" w:cs="仿宋_GB2312"/>
          <w:sz w:val="32"/>
          <w:szCs w:val="32"/>
          <w:lang w:val="en-US" w:eastAsia="zh-CN"/>
        </w:rPr>
        <w:t>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spacing w:line="580" w:lineRule="exact"/>
        <w:rPr>
          <w:rFonts w:hint="default" w:ascii="仿宋_GB2312" w:hAnsi="仿宋" w:eastAsia="仿宋_GB2312" w:cs="仿宋_GB2312"/>
          <w:sz w:val="32"/>
          <w:szCs w:val="32"/>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瓦钵梁子乡驻外流动党员党组织活动运行经费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b/>
                <w:bCs/>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黑财预〔2025〕14-141号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覆盖驻外流动党支部数量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9"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组织开展便民服务次数</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次</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7"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惠民政策宣传场次</w:t>
            </w:r>
          </w:p>
        </w:tc>
        <w:tc>
          <w:tcPr>
            <w:tcW w:w="1127"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w:t>
            </w:r>
          </w:p>
        </w:tc>
        <w:tc>
          <w:tcPr>
            <w:tcW w:w="106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次</w:t>
            </w:r>
          </w:p>
        </w:tc>
        <w:tc>
          <w:tcPr>
            <w:tcW w:w="938"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党支部日常办公保障完成率</w:t>
            </w:r>
          </w:p>
        </w:tc>
        <w:tc>
          <w:tcPr>
            <w:tcW w:w="1127"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111</w:t>
            </w:r>
          </w:p>
        </w:tc>
        <w:tc>
          <w:tcPr>
            <w:tcW w:w="106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项目完成合格率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在外群众办事“少跑腿”比例提升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2" w:hRule="atLeast"/>
          <w:jc w:val="center"/>
        </w:trPr>
        <w:tc>
          <w:tcPr>
            <w:tcW w:w="652" w:type="dxa"/>
            <w:vMerge w:val="continue"/>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受益群众对项目实施满意度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spacing w:line="580" w:lineRule="exact"/>
        <w:jc w:val="center"/>
        <w:rPr>
          <w:rFonts w:hint="eastAsia" w:ascii="仿宋_GB2312" w:hAnsi="黑体" w:eastAsia="仿宋_GB2312" w:cs="方正小标宋简体"/>
          <w:b/>
          <w:sz w:val="32"/>
          <w:szCs w:val="32"/>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eastAsia" w:ascii="仿宋_GB2312" w:hAnsi="黑体" w:eastAsia="仿宋_GB2312" w:cs="方正小标宋简体"/>
          <w:b/>
          <w:sz w:val="32"/>
          <w:szCs w:val="32"/>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村（社区）残协建设项目</w:t>
      </w:r>
    </w:p>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rPr>
        <w:t>一、</w:t>
      </w:r>
      <w:r>
        <w:rPr>
          <w:rFonts w:hint="default" w:ascii="仿宋_GB2312" w:hAnsi="仿宋" w:eastAsia="仿宋_GB2312" w:cs="仿宋_GB2312"/>
          <w:sz w:val="32"/>
          <w:szCs w:val="32"/>
          <w:lang w:val="zh-CN"/>
        </w:rPr>
        <w:t>项目概况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（一）设立背景及基本情况。</w:t>
      </w:r>
    </w:p>
    <w:p>
      <w:pPr>
        <w:spacing w:line="580" w:lineRule="exact"/>
        <w:ind w:firstLine="640" w:firstLineChars="200"/>
        <w:rPr>
          <w:rFonts w:hint="default"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黑</w:t>
      </w:r>
      <w:r>
        <w:rPr>
          <w:rFonts w:hint="eastAsia" w:ascii="仿宋_GB2312" w:hAnsi="仿宋" w:eastAsia="仿宋_GB2312" w:cs="仿宋_GB2312"/>
          <w:sz w:val="32"/>
          <w:szCs w:val="32"/>
        </w:rPr>
        <w:t>水县</w:t>
      </w:r>
      <w:r>
        <w:rPr>
          <w:rFonts w:hint="eastAsia" w:ascii="仿宋_GB2312" w:hAnsi="仿宋" w:eastAsia="仿宋_GB2312" w:cs="仿宋_GB2312"/>
          <w:sz w:val="32"/>
          <w:szCs w:val="32"/>
          <w:lang w:eastAsia="zh-CN"/>
        </w:rPr>
        <w:t>瓦钵梁子乡村残协工作经费</w:t>
      </w:r>
      <w:r>
        <w:rPr>
          <w:rFonts w:hint="eastAsia" w:ascii="仿宋_GB2312" w:hAnsi="仿宋" w:eastAsia="仿宋_GB2312" w:cs="仿宋_GB2312"/>
          <w:sz w:val="32"/>
          <w:szCs w:val="32"/>
          <w:lang w:val="zh-CN" w:eastAsia="zh-CN"/>
        </w:rPr>
        <w:t>，实施范围为</w:t>
      </w:r>
      <w:r>
        <w:rPr>
          <w:rFonts w:hint="eastAsia" w:ascii="仿宋_GB2312" w:hAnsi="仿宋" w:eastAsia="仿宋_GB2312" w:cs="仿宋_GB2312"/>
          <w:sz w:val="32"/>
          <w:szCs w:val="32"/>
          <w:lang w:eastAsia="zh-CN"/>
        </w:rPr>
        <w:t>瓦钵梁子乡</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个村，分别为：曲瓦村，瓦钵村，德吉村，渔沙沟村。</w:t>
      </w:r>
      <w:r>
        <w:rPr>
          <w:rFonts w:hint="eastAsia" w:ascii="仿宋_GB2312" w:hAnsi="仿宋" w:eastAsia="仿宋_GB2312" w:cs="仿宋_GB2312"/>
          <w:sz w:val="32"/>
          <w:szCs w:val="32"/>
        </w:rPr>
        <w:t>主要用于</w:t>
      </w:r>
      <w:r>
        <w:rPr>
          <w:rFonts w:hint="eastAsia" w:ascii="仿宋_GB2312" w:hAnsi="仿宋" w:eastAsia="仿宋_GB2312" w:cs="仿宋_GB2312"/>
          <w:sz w:val="32"/>
          <w:szCs w:val="32"/>
          <w:lang w:eastAsia="zh-CN"/>
        </w:rPr>
        <w:t>各村涉及残疾人工作内容</w:t>
      </w:r>
      <w:r>
        <w:rPr>
          <w:rFonts w:hint="eastAsia" w:ascii="仿宋_GB2312" w:hAnsi="仿宋" w:eastAsia="仿宋_GB2312" w:cs="仿宋_GB2312"/>
          <w:sz w:val="32"/>
          <w:szCs w:val="32"/>
        </w:rPr>
        <w:t>。经费按照</w:t>
      </w:r>
      <w:r>
        <w:rPr>
          <w:rFonts w:hint="eastAsia" w:ascii="仿宋_GB2312" w:hAnsi="仿宋" w:eastAsia="仿宋_GB2312" w:cs="仿宋_GB2312"/>
          <w:sz w:val="32"/>
          <w:szCs w:val="32"/>
          <w:lang w:eastAsia="zh-CN"/>
        </w:rPr>
        <w:t>州残办工作实施</w:t>
      </w:r>
      <w:r>
        <w:rPr>
          <w:rFonts w:hint="eastAsia" w:ascii="仿宋_GB2312" w:hAnsi="仿宋" w:eastAsia="仿宋_GB2312" w:cs="仿宋_GB2312"/>
          <w:sz w:val="32"/>
          <w:szCs w:val="32"/>
        </w:rPr>
        <w:t>方案，具有现实需求，依法依规认真履行。</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（二）</w:t>
      </w:r>
      <w:r>
        <w:rPr>
          <w:rFonts w:hint="default" w:ascii="仿宋_GB2312" w:hAnsi="仿宋" w:eastAsia="仿宋_GB2312" w:cs="仿宋_GB2312"/>
          <w:sz w:val="32"/>
          <w:szCs w:val="32"/>
          <w:lang w:val="en-US" w:eastAsia="zh-CN"/>
        </w:rPr>
        <w:t>实施目的及支持方向</w:t>
      </w:r>
      <w:r>
        <w:rPr>
          <w:rFonts w:hint="eastAsia" w:ascii="仿宋_GB2312" w:hAnsi="仿宋" w:eastAsia="仿宋_GB2312" w:cs="仿宋_GB2312"/>
          <w:sz w:val="32"/>
          <w:szCs w:val="32"/>
          <w:lang w:val="en-US" w:eastAsia="zh-CN"/>
        </w:rPr>
        <w:t>。</w:t>
      </w:r>
      <w:r>
        <w:rPr>
          <w:rFonts w:hint="eastAsia" w:ascii="仿宋_GB2312" w:hAnsi="仿宋" w:eastAsia="仿宋_GB2312" w:cs="仿宋_GB2312"/>
          <w:sz w:val="32"/>
          <w:szCs w:val="32"/>
        </w:rPr>
        <w:t xml:space="preserve">      </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eastAsia="zh-CN"/>
        </w:rPr>
        <w:t>确保各村残疾人工作内容</w:t>
      </w:r>
      <w:r>
        <w:rPr>
          <w:rFonts w:hint="eastAsia" w:ascii="仿宋_GB2312" w:hAnsi="仿宋" w:eastAsia="仿宋_GB2312" w:cs="仿宋_GB2312"/>
          <w:sz w:val="32"/>
          <w:szCs w:val="32"/>
        </w:rPr>
        <w:t>经费保障，充分发挥各村</w:t>
      </w:r>
      <w:r>
        <w:rPr>
          <w:rFonts w:hint="eastAsia" w:ascii="仿宋_GB2312" w:hAnsi="仿宋" w:eastAsia="仿宋_GB2312" w:cs="仿宋_GB2312"/>
          <w:sz w:val="32"/>
          <w:szCs w:val="32"/>
          <w:lang w:eastAsia="zh-CN"/>
        </w:rPr>
        <w:t>残协工作</w:t>
      </w:r>
      <w:r>
        <w:rPr>
          <w:rFonts w:hint="eastAsia" w:ascii="仿宋_GB2312" w:hAnsi="仿宋" w:eastAsia="仿宋_GB2312" w:cs="仿宋_GB2312"/>
          <w:sz w:val="32"/>
          <w:szCs w:val="32"/>
        </w:rPr>
        <w:t>履职积极性，确保各村工作能力水平和效果不断提升：</w:t>
      </w:r>
      <w:r>
        <w:rPr>
          <w:rFonts w:hint="eastAsia" w:ascii="仿宋_GB2312" w:hAnsi="仿宋" w:eastAsia="仿宋_GB2312" w:cs="仿宋_GB2312"/>
          <w:sz w:val="32"/>
          <w:szCs w:val="32"/>
          <w:lang w:eastAsia="zh-CN"/>
        </w:rPr>
        <w:t>村残协工作经费</w:t>
      </w:r>
      <w:r>
        <w:rPr>
          <w:rFonts w:hint="eastAsia" w:ascii="仿宋_GB2312" w:hAnsi="仿宋" w:eastAsia="仿宋_GB2312" w:cs="仿宋_GB2312"/>
          <w:sz w:val="32"/>
          <w:szCs w:val="32"/>
          <w:lang w:val="en-US" w:eastAsia="zh-CN"/>
        </w:rPr>
        <w:t>0.4万元，每村每年0.1万元</w:t>
      </w:r>
      <w:r>
        <w:rPr>
          <w:rFonts w:hint="eastAsia" w:ascii="仿宋_GB2312" w:hAnsi="仿宋" w:eastAsia="仿宋_GB2312" w:cs="仿宋_GB2312"/>
          <w:sz w:val="32"/>
          <w:szCs w:val="32"/>
        </w:rPr>
        <w:t>。黑水县</w:t>
      </w:r>
      <w:r>
        <w:rPr>
          <w:rFonts w:hint="eastAsia" w:ascii="仿宋_GB2312" w:hAnsi="仿宋" w:eastAsia="仿宋_GB2312" w:cs="仿宋_GB2312"/>
          <w:sz w:val="32"/>
          <w:szCs w:val="32"/>
          <w:lang w:eastAsia="zh-CN"/>
        </w:rPr>
        <w:t>瓦钵梁子乡残协工作经费</w:t>
      </w: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rPr>
        <w:t>用于</w:t>
      </w:r>
      <w:r>
        <w:rPr>
          <w:rFonts w:hint="eastAsia" w:ascii="仿宋_GB2312" w:hAnsi="仿宋" w:eastAsia="仿宋_GB2312" w:cs="仿宋_GB2312"/>
          <w:sz w:val="32"/>
          <w:szCs w:val="32"/>
          <w:lang w:eastAsia="zh-CN"/>
        </w:rPr>
        <w:t>涉及残疾人工作，包括村残协工作站建设、开展残疾人文化体育活动、开展残疾人康复训练等</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（三）</w:t>
      </w:r>
      <w:r>
        <w:rPr>
          <w:rFonts w:hint="default" w:ascii="仿宋_GB2312" w:hAnsi="仿宋" w:eastAsia="仿宋_GB2312" w:cs="仿宋_GB2312"/>
          <w:sz w:val="32"/>
          <w:szCs w:val="32"/>
          <w:lang w:val="en-US" w:eastAsia="zh-CN"/>
        </w:rPr>
        <w:t>预算安排及分配管理</w:t>
      </w:r>
      <w:r>
        <w:rPr>
          <w:rFonts w:hint="eastAsia" w:ascii="仿宋_GB2312" w:hAnsi="仿宋" w:eastAsia="仿宋_GB2312" w:cs="仿宋_GB2312"/>
          <w:sz w:val="32"/>
          <w:szCs w:val="32"/>
          <w:lang w:val="zh-CN"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2025年年初预算0元，调整后预算数0.8万元，预算执行数0.8万元。</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lang w:val="zh-CN" w:eastAsia="zh-CN"/>
        </w:rPr>
        <w:t>）项目绩效目标设置。</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en-US" w:eastAsia="zh-CN"/>
        </w:rPr>
        <w:t>项目建设符合各级规划要求，所设定目标依据充分</w:t>
      </w:r>
      <w:r>
        <w:rPr>
          <w:rFonts w:hint="eastAsia" w:ascii="仿宋_GB2312" w:hAnsi="仿宋" w:eastAsia="仿宋_GB2312" w:cs="仿宋_GB2312"/>
          <w:sz w:val="32"/>
          <w:szCs w:val="32"/>
          <w:lang w:val="en-US" w:eastAsia="zh-CN"/>
        </w:rPr>
        <w:t>，与年度目标一致</w:t>
      </w:r>
      <w:r>
        <w:rPr>
          <w:rFonts w:hint="default" w:ascii="仿宋_GB2312" w:hAnsi="仿宋" w:eastAsia="仿宋_GB2312" w:cs="仿宋_GB2312"/>
          <w:sz w:val="32"/>
          <w:szCs w:val="32"/>
          <w:lang w:val="en-US" w:eastAsia="zh-CN"/>
        </w:rPr>
        <w:t>，符合客观实际，坚持</w:t>
      </w:r>
      <w:r>
        <w:rPr>
          <w:rFonts w:hint="eastAsia" w:ascii="仿宋_GB2312" w:hAnsi="仿宋" w:eastAsia="仿宋_GB2312" w:cs="仿宋_GB2312"/>
          <w:sz w:val="32"/>
          <w:szCs w:val="32"/>
          <w:lang w:val="en-US" w:eastAsia="zh-CN"/>
        </w:rPr>
        <w:t>科学规划、因地制宜，投入产出合理</w:t>
      </w:r>
      <w:r>
        <w:rPr>
          <w:rFonts w:hint="default" w:ascii="仿宋_GB2312" w:hAnsi="仿宋" w:eastAsia="仿宋_GB2312" w:cs="仿宋_GB2312"/>
          <w:sz w:val="32"/>
          <w:szCs w:val="32"/>
          <w:lang w:val="zh-CN" w:eastAsia="zh-CN"/>
        </w:rPr>
        <w:t>。</w:t>
      </w:r>
    </w:p>
    <w:tbl>
      <w:tblPr>
        <w:tblStyle w:val="9"/>
        <w:tblW w:w="506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
        <w:gridCol w:w="1584"/>
        <w:gridCol w:w="1368"/>
        <w:gridCol w:w="1747"/>
        <w:gridCol w:w="427"/>
        <w:gridCol w:w="1257"/>
        <w:gridCol w:w="300"/>
        <w:gridCol w:w="938"/>
        <w:gridCol w:w="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9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92" w:type="pct"/>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10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组建村残协工作队伍</w:t>
            </w:r>
          </w:p>
        </w:tc>
        <w:tc>
          <w:tcPr>
            <w:tcW w:w="247"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54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285"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p>
        </w:tc>
        <w:tc>
          <w:tcPr>
            <w:tcW w:w="792" w:type="pct"/>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全年开展残疾人惠民政策宣传活动</w:t>
            </w:r>
          </w:p>
        </w:tc>
        <w:tc>
          <w:tcPr>
            <w:tcW w:w="247"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w:t>
            </w:r>
          </w:p>
        </w:tc>
        <w:tc>
          <w:tcPr>
            <w:tcW w:w="728"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173"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场</w:t>
            </w:r>
          </w:p>
        </w:tc>
        <w:tc>
          <w:tcPr>
            <w:tcW w:w="543"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285"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为村内残疾人提供康复指导、上门照料、就业咨询等专项服务</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次</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活动开展及时率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村内残疾人政策知晓率显著提升</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9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满意度指标</w:t>
            </w:r>
          </w:p>
        </w:tc>
        <w:tc>
          <w:tcPr>
            <w:tcW w:w="10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受益群众对项目实施满意度</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17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4714"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r>
    </w:tbl>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评价实施</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通过绩效评价，及时发现项目实施中存在的薄弱环节，总结推广好的经验和做法，进一步规范项目管理。</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预设问题及评价重点。</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1.长效机制建立情况。项目实施单位是否已建立项目实施管理制度等。</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2.项目实施程序严密性。建设项目的招投标资料是否完整、真实，有无弄虚作假套取财政资金等问题。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占、挪用、截留等违纪违规等问题。</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4.信息的公开透明度。项目资金管理单位的公开公示情况。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5.财务管理和会计核算规范性。财务核算是否符合《中华人民共和国会计法》《会计基础工作规范》等要求、是否符合基本建设财务管理和会计制度规定。</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6.项目实施单位绩效自评情况。项目实施单位是否严格按照预算绩效管理规定开展绩效自评。</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（三）评价选点。</w:t>
      </w:r>
      <w:r>
        <w:rPr>
          <w:rFonts w:hint="eastAsia" w:ascii="仿宋_GB2312" w:hAnsi="仿宋" w:eastAsia="仿宋_GB2312" w:cs="仿宋_GB2312"/>
          <w:sz w:val="32"/>
          <w:szCs w:val="32"/>
          <w:lang w:val="en-US" w:eastAsia="zh-CN"/>
        </w:rPr>
        <w:t>全乡</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1.现场咨询。</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2.实施单位自评，形成完整自评资料。</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rPr>
        <w:t>（五）评价组织。</w:t>
      </w:r>
      <w:r>
        <w:rPr>
          <w:rFonts w:hint="eastAsia" w:ascii="仿宋_GB2312" w:hAnsi="仿宋" w:eastAsia="仿宋_GB2312" w:cs="仿宋_GB2312"/>
          <w:sz w:val="32"/>
          <w:szCs w:val="32"/>
        </w:rPr>
        <w:t>评价组人员由相关业务股室和项目单位代表组成，评价小组以检查账目、资料、电话核实等形式开展了现场评价。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三、</w:t>
      </w:r>
      <w:r>
        <w:rPr>
          <w:rFonts w:hint="eastAsia" w:ascii="仿宋_GB2312" w:hAnsi="仿宋" w:eastAsia="仿宋_GB2312" w:cs="仿宋_GB2312"/>
          <w:sz w:val="32"/>
          <w:szCs w:val="32"/>
          <w:lang w:eastAsia="zh-CN"/>
        </w:rPr>
        <w:t>绩效分析</w:t>
      </w:r>
      <w:r>
        <w:rPr>
          <w:rFonts w:hint="eastAsia" w:ascii="仿宋_GB2312" w:hAnsi="仿宋" w:eastAsia="仿宋_GB2312" w:cs="仿宋_GB2312"/>
          <w:sz w:val="32"/>
          <w:szCs w:val="32"/>
          <w:lang w:val="zh-CN"/>
        </w:rPr>
        <w:tab/>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（一）</w:t>
      </w:r>
      <w:r>
        <w:rPr>
          <w:rFonts w:hint="eastAsia" w:ascii="仿宋_GB2312" w:hAnsi="仿宋" w:eastAsia="仿宋_GB2312" w:cs="仿宋_GB2312"/>
          <w:sz w:val="32"/>
          <w:szCs w:val="32"/>
          <w:lang w:val="en-US" w:eastAsia="zh-CN"/>
        </w:rPr>
        <w:t>通用指标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54</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项目决策。指标分值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决策程序：项目设立、调整延续等方面符合资金管理基本规范和决策程序要求。指标分值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规划论证：项目规划论证符合中央、省委要求，项目绩效目标设置科学合理，项目资金与项目总体规划、相关行业事业发展相匹配，聚焦重大任务、重点领域、重点环节和重点项目。指标分值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资金投向：项目资金是与项目总体规划、相关行业事业发展相匹配，聚焦重大任务、重点领域、重点环节和重点项目。体现“集中力量办大事”原则，避免“撒胡椒面”。指标分值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项目管理。指标分值</w:t>
      </w:r>
      <w:r>
        <w:rPr>
          <w:rFonts w:hint="eastAsia" w:ascii="仿宋_GB2312" w:hAnsi="仿宋" w:eastAsia="仿宋_GB2312" w:cs="仿宋_GB2312"/>
          <w:sz w:val="32"/>
          <w:szCs w:val="32"/>
          <w:lang w:val="en-US" w:eastAsia="zh-CN"/>
        </w:rPr>
        <w:t>18分，自评得分18分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制度办法：项目制度办法体系健全、要素完备。资金管理办法等管理制度体系健全完善，不存在管理制度缺失、管理办法过期情况。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2分，自评得分2分。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分配管理：项目资金分配因素选取、权重设置、区域分布，项目管理、审批符合管理要求，管资金、项目、政策管绩效，项目绩效监管按要求开展，对下指导有力有效。</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绩效监管</w:t>
      </w:r>
      <w:r>
        <w:rPr>
          <w:rFonts w:hint="eastAsia" w:ascii="仿宋_GB2312" w:hAnsi="仿宋" w:eastAsia="仿宋_GB2312" w:cs="仿宋_GB2312"/>
          <w:sz w:val="32"/>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单位将绩效理念融入预算编制、执行、监督全过程，抓好项目效益是否提升的“落脚点”，发挥绩效评价导向作用，通过奖优惩劣，确保被评价单位把每一笔钱都用在刀刃上、紧要处，力求项目效益提升。</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3.项目实施。指标分值9分，自评得分9分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预算执行:项目预算资金0.8万元，支付0.8万元。指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资金使用</w:t>
      </w:r>
      <w:r>
        <w:rPr>
          <w:rFonts w:hint="eastAsia" w:ascii="仿宋_GB2312" w:hAnsi="仿宋" w:eastAsia="仿宋_GB2312" w:cs="仿宋_GB2312"/>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4.项目结果。指标分值9分，自评得分9分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资金项目内容与具体实施内容相符的、申报目标是合理可行。项目运行成本、管理效率、履职效能、社会效应、可持续发展能力和服务对象满意度等方面均取得良好成果，预算绩效实现全覆盖。截止到2025年底完成项目资金拨付。指</w:t>
      </w:r>
      <w:r>
        <w:rPr>
          <w:rFonts w:hint="eastAsia" w:ascii="仿宋_GB2312" w:hAnsi="仿宋" w:eastAsia="仿宋_GB2312" w:cs="仿宋_GB2312"/>
          <w:sz w:val="32"/>
          <w:szCs w:val="32"/>
          <w:lang w:eastAsia="zh-CN"/>
        </w:rPr>
        <w:t>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完成时效：资金项目按照目标任务已于2025年底完成。</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3分，自评得分3分。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rPr>
        <w:t>（二）</w:t>
      </w:r>
      <w:r>
        <w:rPr>
          <w:rFonts w:hint="eastAsia" w:ascii="仿宋_GB2312" w:hAnsi="仿宋" w:eastAsia="仿宋_GB2312" w:cs="仿宋_GB2312"/>
          <w:sz w:val="32"/>
          <w:szCs w:val="32"/>
          <w:lang w:val="en-US" w:eastAsia="zh-CN"/>
        </w:rPr>
        <w:t>专用指标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30</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项目验收：该项目已完成项目验收，出具项目验收报告。</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项功能实现：目资金分配均衡公平，资金实际支持对象符合管理要求，符合支持对象范围，资金实际补贴标准符合资金管理办法规定的补助标准，及时按标准兑现，资金涉及服务对象满意度不低于90%，</w:t>
      </w:r>
      <w:r>
        <w:rPr>
          <w:rFonts w:hint="eastAsia" w:ascii="仿宋_GB2312" w:hAnsi="仿宋" w:eastAsia="仿宋_GB2312" w:cs="仿宋_GB2312"/>
          <w:sz w:val="32"/>
          <w:szCs w:val="32"/>
          <w:lang w:val="zh-CN" w:eastAsia="zh-CN"/>
        </w:rPr>
        <w:t>项目用途合规性、程序合规性、标准合规性。</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10分，自评得分10分。</w:t>
      </w:r>
    </w:p>
    <w:p>
      <w:pPr>
        <w:spacing w:line="580" w:lineRule="exact"/>
        <w:ind w:firstLine="640" w:firstLineChars="200"/>
        <w:rPr>
          <w:rFonts w:hint="default"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个性指标</w:t>
      </w:r>
      <w:r>
        <w:rPr>
          <w:rFonts w:hint="default" w:ascii="仿宋_GB2312" w:hAnsi="仿宋" w:eastAsia="仿宋_GB2312" w:cs="仿宋_GB2312"/>
          <w:sz w:val="32"/>
          <w:szCs w:val="32"/>
          <w:lang w:val="zh-CN"/>
        </w:rPr>
        <w:t>绩效分析。指标分值</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分，自评得分</w:t>
      </w:r>
      <w:r>
        <w:rPr>
          <w:rFonts w:hint="eastAsia" w:ascii="仿宋_GB2312" w:hAnsi="仿宋" w:eastAsia="仿宋_GB2312" w:cs="仿宋_GB2312"/>
          <w:sz w:val="32"/>
          <w:szCs w:val="32"/>
          <w:lang w:val="en-US" w:eastAsia="zh-CN"/>
        </w:rPr>
        <w:t>16</w:t>
      </w:r>
      <w:r>
        <w:rPr>
          <w:rFonts w:hint="default" w:ascii="仿宋_GB2312" w:hAnsi="仿宋" w:eastAsia="仿宋_GB2312" w:cs="仿宋_GB2312"/>
          <w:sz w:val="32"/>
          <w:szCs w:val="32"/>
          <w:lang w:val="zh-CN"/>
        </w:rPr>
        <w:t>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我单位在规定时间内做好村（社区）残协建设项目个性化绩效评价指标具有特定的针对性，能够更好地反映村（社区）残协建设项目特定业务领域的表现，</w:t>
      </w:r>
      <w:r>
        <w:rPr>
          <w:rFonts w:hint="eastAsia" w:ascii="仿宋_GB2312" w:hAnsi="仿宋" w:eastAsia="仿宋_GB2312" w:cs="仿宋_GB2312"/>
          <w:sz w:val="32"/>
          <w:szCs w:val="32"/>
          <w:lang w:eastAsia="zh-CN"/>
        </w:rPr>
        <w:t>确保各村残疾人工作内容</w:t>
      </w:r>
      <w:r>
        <w:rPr>
          <w:rFonts w:hint="eastAsia" w:ascii="仿宋_GB2312" w:hAnsi="仿宋" w:eastAsia="仿宋_GB2312" w:cs="仿宋_GB2312"/>
          <w:sz w:val="32"/>
          <w:szCs w:val="32"/>
        </w:rPr>
        <w:t>经费保障</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充分发挥各村</w:t>
      </w:r>
      <w:r>
        <w:rPr>
          <w:rFonts w:hint="eastAsia" w:ascii="仿宋_GB2312" w:hAnsi="仿宋" w:eastAsia="仿宋_GB2312" w:cs="仿宋_GB2312"/>
          <w:sz w:val="32"/>
          <w:szCs w:val="32"/>
          <w:lang w:eastAsia="zh-CN"/>
        </w:rPr>
        <w:t>残协工作</w:t>
      </w:r>
      <w:r>
        <w:rPr>
          <w:rFonts w:hint="eastAsia" w:ascii="仿宋_GB2312" w:hAnsi="仿宋" w:eastAsia="仿宋_GB2312" w:cs="仿宋_GB2312"/>
          <w:sz w:val="32"/>
          <w:szCs w:val="32"/>
        </w:rPr>
        <w:t>履职积极性，确保各村工作能力水平和效果不断提升</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提高部门的整体绩效水平。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村（社区）残协建设项目工作知晓率:通过宣传和教育活动提高公众对村（社区）残协建设项目工作的认识和参与度,以提高工作管理效率和质量。</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项目公示:按照公开要求，在门户网站中决算公开内容进行公示。</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5分，自评得分5分。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项目监管力度</w:t>
      </w:r>
      <w:r>
        <w:rPr>
          <w:rFonts w:hint="eastAsia" w:ascii="仿宋_GB2312" w:hAnsi="仿宋" w:eastAsia="仿宋_GB2312" w:cs="仿宋_GB2312"/>
          <w:sz w:val="32"/>
          <w:szCs w:val="32"/>
          <w:lang w:val="en-US" w:eastAsia="zh-CN"/>
        </w:rPr>
        <w:t>：通过项目实施，进一步提升村（社区）残协建设项目监督工作的力度。</w:t>
      </w:r>
      <w:r>
        <w:rPr>
          <w:rFonts w:hint="eastAsia" w:ascii="仿宋_GB2312" w:hAnsi="仿宋" w:eastAsia="仿宋_GB2312" w:cs="仿宋_GB2312"/>
          <w:sz w:val="32"/>
          <w:szCs w:val="32"/>
          <w:lang w:eastAsia="zh-CN"/>
        </w:rPr>
        <w:t>指标分值</w:t>
      </w:r>
      <w:r>
        <w:rPr>
          <w:rFonts w:hint="eastAsia" w:ascii="仿宋_GB2312" w:hAnsi="仿宋" w:eastAsia="仿宋_GB2312" w:cs="仿宋_GB2312"/>
          <w:sz w:val="32"/>
          <w:szCs w:val="32"/>
          <w:lang w:val="en-US" w:eastAsia="zh-CN"/>
        </w:rPr>
        <w:t>6分，自评得分6分。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通过汇总、整理、分析瓦钵梁子乡村（社区）残协建设项目绩效评价指标体系，绩效目标基本实现，自评得分为100分。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五、存在主要问题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六、改进建议</w:t>
      </w:r>
    </w:p>
    <w:p>
      <w:pPr>
        <w:spacing w:line="580" w:lineRule="exact"/>
        <w:ind w:firstLine="640" w:firstLineChars="200"/>
        <w:rPr>
          <w:rFonts w:hint="eastAsia" w:ascii="仿宋_GB2312" w:hAnsi="仿宋" w:eastAsia="仿宋_GB2312" w:cs="仿宋_GB2312"/>
          <w:sz w:val="32"/>
          <w:szCs w:val="32"/>
          <w:lang w:val="en" w:eastAsia="zh-CN"/>
        </w:rPr>
      </w:pPr>
      <w:r>
        <w:rPr>
          <w:rFonts w:hint="eastAsia" w:ascii="仿宋_GB2312" w:hAnsi="仿宋" w:eastAsia="仿宋_GB2312" w:cs="仿宋_GB2312"/>
          <w:sz w:val="32"/>
          <w:szCs w:val="32"/>
          <w:lang w:val="zh-CN" w:eastAsia="zh-CN"/>
        </w:rPr>
        <w:t xml:space="preserve"> </w:t>
      </w:r>
      <w:r>
        <w:rPr>
          <w:rFonts w:hint="eastAsia" w:ascii="仿宋_GB2312" w:hAnsi="仿宋" w:eastAsia="仿宋_GB2312" w:cs="仿宋_GB2312"/>
          <w:sz w:val="32"/>
          <w:szCs w:val="32"/>
          <w:lang w:val="en-US" w:eastAsia="zh-CN"/>
        </w:rPr>
        <w:t xml:space="preserve">   无</w:t>
      </w:r>
    </w:p>
    <w:p>
      <w:pPr>
        <w:spacing w:line="580" w:lineRule="exact"/>
        <w:ind w:firstLine="640" w:firstLineChars="200"/>
        <w:rPr>
          <w:rFonts w:hint="default" w:ascii="仿宋_GB2312" w:hAnsi="仿宋" w:eastAsia="仿宋_GB2312" w:cs="仿宋_GB2312"/>
          <w:sz w:val="32"/>
          <w:szCs w:val="32"/>
          <w:lang w:val="zh-CN" w:eastAsia="zh-CN"/>
        </w:rPr>
      </w:pP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附表：1.专项预算项目绩效目标完成情况自评表</w:t>
      </w:r>
    </w:p>
    <w:p>
      <w:pPr>
        <w:spacing w:line="580" w:lineRule="exact"/>
        <w:ind w:firstLine="1600" w:firstLineChars="5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w:t>
      </w:r>
      <w:r>
        <w:rPr>
          <w:rFonts w:hint="default" w:ascii="仿宋_GB2312" w:hAnsi="仿宋" w:eastAsia="仿宋_GB2312" w:cs="仿宋_GB2312"/>
          <w:sz w:val="32"/>
          <w:szCs w:val="32"/>
          <w:lang w:val="en-US" w:eastAsia="zh-CN"/>
        </w:rPr>
        <w:t>.</w:t>
      </w:r>
      <w:r>
        <w:rPr>
          <w:rFonts w:hint="eastAsia" w:ascii="仿宋_GB2312" w:hAnsi="仿宋" w:eastAsia="仿宋_GB2312" w:cs="仿宋_GB2312"/>
          <w:sz w:val="32"/>
          <w:szCs w:val="32"/>
          <w:lang w:val="en-US" w:eastAsia="zh-CN"/>
        </w:rPr>
        <w:t>专项</w:t>
      </w:r>
      <w:r>
        <w:rPr>
          <w:rFonts w:hint="default" w:ascii="仿宋_GB2312" w:hAnsi="仿宋" w:eastAsia="仿宋_GB2312" w:cs="仿宋_GB2312"/>
          <w:sz w:val="32"/>
          <w:szCs w:val="32"/>
          <w:lang w:val="en-US" w:eastAsia="zh-CN"/>
        </w:rPr>
        <w:t>预算绩效自评打分表</w:t>
      </w: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spacing w:line="580" w:lineRule="exact"/>
        <w:ind w:firstLine="640" w:firstLineChars="200"/>
        <w:rPr>
          <w:rFonts w:hint="default" w:ascii="仿宋_GB2312" w:hAnsi="仿宋"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1</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村（社区）残协建设项目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瓦钵梁子乡人民政府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项目类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b/>
                <w:bCs/>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阿州财社（2025）53号</w:t>
            </w:r>
            <w:r>
              <w:rPr>
                <w:rFonts w:hint="eastAsia" w:eastAsia="宋体" w:cs="Times New Roman"/>
                <w:i w:val="0"/>
                <w:color w:val="000000"/>
                <w:sz w:val="24"/>
                <w:szCs w:val="24"/>
                <w:u w:val="none"/>
                <w:lang w:eastAsia="zh-CN"/>
              </w:rPr>
              <w:t>、阿州财预（2024）40号?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长期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组建村残协工作队伍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9"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全年开展残疾人惠民政策宣传活动</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次</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7"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为村内残疾人提供康复指导、上门照料、就业咨询等专项服务</w:t>
            </w:r>
          </w:p>
        </w:tc>
        <w:tc>
          <w:tcPr>
            <w:tcW w:w="1127"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06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次</w:t>
            </w:r>
          </w:p>
        </w:tc>
        <w:tc>
          <w:tcPr>
            <w:tcW w:w="938"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活动开展及时率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none"/>
                <w:lang w:val="en-US" w:eastAsia="zh-CN" w:bidi="ar"/>
              </w:rPr>
              <w:t>村内残疾人政策知晓率显著提升</w:t>
            </w:r>
          </w:p>
        </w:tc>
        <w:tc>
          <w:tcPr>
            <w:tcW w:w="1127"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2" w:hRule="atLeast"/>
          <w:jc w:val="center"/>
        </w:trPr>
        <w:tc>
          <w:tcPr>
            <w:tcW w:w="652" w:type="dxa"/>
            <w:vMerge w:val="continue"/>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受益群众对项目实施满意度</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95</w:t>
            </w:r>
          </w:p>
        </w:tc>
      </w:tr>
    </w:tbl>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附表2：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spacing w:line="580" w:lineRule="exact"/>
        <w:ind w:firstLine="640" w:firstLineChars="200"/>
        <w:rPr>
          <w:rFonts w:hint="default" w:ascii="仿宋_GB2312" w:hAnsi="仿宋" w:eastAsia="仿宋_GB2312" w:cs="仿宋_GB2312"/>
          <w:sz w:val="32"/>
          <w:szCs w:val="32"/>
          <w:lang w:val="zh-CN"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p>
    <w:p>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zh-CN"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Wingdings 2">
    <w:panose1 w:val="05020102010507070707"/>
    <w:charset w:val="02"/>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NanumGothic">
    <w:panose1 w:val="020D0604000000000000"/>
    <w:charset w:val="81"/>
    <w:family w:val="auto"/>
    <w:pitch w:val="default"/>
    <w:sig w:usb0="900002A7" w:usb1="29D7FCFB" w:usb2="00000010"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NjlmZWE2YzA3OTFkYjdjNTczNTYzYWFmZWIwNDUifQ=="/>
  </w:docVars>
  <w:rsids>
    <w:rsidRoot w:val="004C22EC"/>
    <w:rsid w:val="004C22EC"/>
    <w:rsid w:val="005F481F"/>
    <w:rsid w:val="007B38C6"/>
    <w:rsid w:val="08DD29D1"/>
    <w:rsid w:val="0A36068A"/>
    <w:rsid w:val="100566B3"/>
    <w:rsid w:val="11196324"/>
    <w:rsid w:val="12256B2A"/>
    <w:rsid w:val="193C34F7"/>
    <w:rsid w:val="19960A3B"/>
    <w:rsid w:val="1B4A3EC4"/>
    <w:rsid w:val="1F187937"/>
    <w:rsid w:val="1F887BDD"/>
    <w:rsid w:val="2439349C"/>
    <w:rsid w:val="244E01D1"/>
    <w:rsid w:val="2693247C"/>
    <w:rsid w:val="29CC4423"/>
    <w:rsid w:val="30F46739"/>
    <w:rsid w:val="3235482C"/>
    <w:rsid w:val="33DA011B"/>
    <w:rsid w:val="358B1B11"/>
    <w:rsid w:val="36EE59D9"/>
    <w:rsid w:val="3E7F327C"/>
    <w:rsid w:val="3FFFBA6F"/>
    <w:rsid w:val="417D62D7"/>
    <w:rsid w:val="423607D0"/>
    <w:rsid w:val="434B1B1B"/>
    <w:rsid w:val="442E128C"/>
    <w:rsid w:val="47775577"/>
    <w:rsid w:val="4A0B0DD8"/>
    <w:rsid w:val="55704B34"/>
    <w:rsid w:val="57B166CC"/>
    <w:rsid w:val="58FEA87D"/>
    <w:rsid w:val="5DBC40E7"/>
    <w:rsid w:val="5FDC1FC3"/>
    <w:rsid w:val="668F2F5B"/>
    <w:rsid w:val="71C226B0"/>
    <w:rsid w:val="768EFAF9"/>
    <w:rsid w:val="77991202"/>
    <w:rsid w:val="7BF6F497"/>
    <w:rsid w:val="7EBF7CD4"/>
    <w:rsid w:val="97B77232"/>
    <w:rsid w:val="9F6CDE03"/>
    <w:rsid w:val="BDF71C00"/>
    <w:rsid w:val="DFBFC0E1"/>
    <w:rsid w:val="EAFFF4D9"/>
    <w:rsid w:val="EBCEE94E"/>
    <w:rsid w:val="ED7E523A"/>
    <w:rsid w:val="EFF52F85"/>
    <w:rsid w:val="FEFB7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able of figures"/>
    <w:basedOn w:val="1"/>
    <w:next w:val="1"/>
    <w:qFormat/>
    <w:uiPriority w:val="0"/>
    <w:pPr>
      <w:ind w:left="400" w:leftChars="200" w:hanging="200" w:hangingChars="200"/>
    </w:pPr>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6"/>
    <w:semiHidden/>
    <w:qFormat/>
    <w:uiPriority w:val="99"/>
    <w:rPr>
      <w:sz w:val="18"/>
      <w:szCs w:val="18"/>
    </w:rPr>
  </w:style>
  <w:style w:type="character" w:customStyle="1" w:styleId="13">
    <w:name w:val="页脚 Char"/>
    <w:basedOn w:val="11"/>
    <w:link w:val="5"/>
    <w:semiHidden/>
    <w:qFormat/>
    <w:uiPriority w:val="99"/>
    <w:rPr>
      <w:sz w:val="18"/>
      <w:szCs w:val="18"/>
    </w:rPr>
  </w:style>
  <w:style w:type="character" w:customStyle="1" w:styleId="14">
    <w:name w:val="标题 1 Char"/>
    <w:basedOn w:val="11"/>
    <w:link w:val="2"/>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132</Pages>
  <Words>28069</Words>
  <Characters>29105</Characters>
  <Lines>2</Lines>
  <Paragraphs>1</Paragraphs>
  <TotalTime>15</TotalTime>
  <ScaleCrop>false</ScaleCrop>
  <LinksUpToDate>false</LinksUpToDate>
  <CharactersWithSpaces>29347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2026-09-23T17:20:58Z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1C13850B5F5E4ECFBC06E238A8A996F5_13</vt:lpwstr>
  </property>
  <property fmtid="{D5CDD505-2E9C-101B-9397-08002B2CF9AE}" pid="4" name="KSOTemplateDocerSaveRecord">
    <vt:lpwstr>eyJoZGlkIjoiNWQzNjhjNDNiN2RjOWRkY2QxZGViYzI0NTBlYjA3NDAiLCJ1c2VySWQiOiI2NTEwMjUzNzAifQ==</vt:lpwstr>
  </property>
</Properties>
</file>