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晴朗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乡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关于“三公”经费2019年决算情况说明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“三公”经费2019年决算情况如下：</w:t>
      </w:r>
      <w:bookmarkStart w:id="0" w:name="_GoBack"/>
      <w:bookmarkEnd w:id="0"/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2019年决算支出0万元,与上年度决算持平。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2019年决算支出0万元，与2018年度决算持平。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2019年决算支出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万元，较2018年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0.75万元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主要原因是2019年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精准扶贫工作量加大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下村次数增加，</w:t>
      </w:r>
      <w:r>
        <w:rPr>
          <w:rFonts w:hint="eastAsia" w:ascii="仿宋_GB2312" w:eastAsia="仿宋_GB2312"/>
          <w:color w:val="000000"/>
          <w:sz w:val="32"/>
          <w:szCs w:val="32"/>
        </w:rPr>
        <w:t>公车使用频率增加。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单位共有公务用车1辆，其中：越野车0辆，轿车1辆。</w:t>
      </w:r>
    </w:p>
    <w:p>
      <w:pPr>
        <w:widowControl/>
        <w:spacing w:line="480" w:lineRule="atLeas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2019年安排公务用车运行维护费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</w:rPr>
        <w:t>主要用于开展脱贫攻坚、安全生产、维稳、两联一进等所需的公务用车燃料费、维修费、过路过桥费、保险费等支出。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2019年安排公务用车购置0辆，购置费0万元。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晴朗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乡财政拨款“三公”经费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2019年决算情况表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2019年决算（万元）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8.5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E8"/>
    <w:rsid w:val="003F1AE8"/>
    <w:rsid w:val="0061701B"/>
    <w:rsid w:val="007153A1"/>
    <w:rsid w:val="00816074"/>
    <w:rsid w:val="00A73858"/>
    <w:rsid w:val="0D310983"/>
    <w:rsid w:val="1D0B2F60"/>
    <w:rsid w:val="2E96286A"/>
    <w:rsid w:val="5469645B"/>
    <w:rsid w:val="66F70F9F"/>
    <w:rsid w:val="6B227920"/>
    <w:rsid w:val="797A70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5FBB7B-B527-4C53-B6B2-E208E3DF2D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</cp:lastModifiedBy>
  <dcterms:modified xsi:type="dcterms:W3CDTF">2020-09-03T10:38:38Z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