
<file path=[Content_Types].xml><?xml version="1.0" encoding="utf-8"?>
<?mso-application progid="Word.Document"?>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mso-application progid="Word.Document"?>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mso-application progid="Word.Document"?>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distribute"/>
        <w:rPr>
          <w:rFonts w:ascii="宋体" w:hAnsi="宋体" w:hint="eastAsia"/>
          <w:b/>
          <w:color w:val="FF0000"/>
          <w:w w:val="44"/>
          <w:sz w:val="144"/>
          <w:szCs w:val="144"/>
        </w:rPr>
      </w:pPr>
      <w:r>
        <w:rPr>
          <w:rFonts w:ascii="宋体" w:hAnsi="宋体" w:hint="eastAsia"/>
          <w:b/>
          <w:color w:val="FF0000"/>
          <w:w w:val="44"/>
          <w:sz w:val="150"/>
          <w:szCs w:val="144"/>
        </w:rPr>
        <w:t>黑水县</w:t>
      </w:r>
      <w:r>
        <w:rPr>
          <w:rFonts w:ascii="宋体" w:hAnsi="宋体" w:hint="eastAsia"/>
          <w:b/>
          <w:color w:val="FF0000"/>
          <w:w w:val="44"/>
          <w:sz w:val="150"/>
          <w:szCs w:val="144"/>
          <w:lang w:val="en-US" w:eastAsia="zh-CN"/>
        </w:rPr>
        <w:t>晴朗乡</w:t>
      </w:r>
      <w:r>
        <w:rPr>
          <w:rFonts w:ascii="宋体" w:hAnsi="宋体" w:hint="eastAsia"/>
          <w:b/>
          <w:color w:val="FF0000"/>
          <w:w w:val="44"/>
          <w:sz w:val="150"/>
          <w:szCs w:val="144"/>
        </w:rPr>
        <w:t>人民政府文件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hint="eastAsia"/>
          <w:b w:val="0"/>
          <w:bCs/>
          <w:color w:val="FF0000"/>
          <w:spacing w:val="-24"/>
          <w:w w:val="65"/>
          <w:szCs w:val="32"/>
          <w:lang w:eastAsia="zh-CN"/>
        </w:rPr>
      </w:pPr>
      <w:r>
        <w:rPr>
          <w:rFonts w:ascii="方正仿宋_GBK" w:eastAsia="方正仿宋_GBK" w:cs="方正仿宋_GBK" w:hint="eastAsia"/>
          <w:bCs/>
          <w:sz w:val="32"/>
          <w:szCs w:val="32"/>
          <w:lang w:val="en-US" w:eastAsia="zh-CN"/>
        </w:rPr>
        <w:t xml:space="preserve">黑晴府【2024】37号                     </w:t>
      </w:r>
      <w:r>
        <w:rPr>
          <w:rFonts w:ascii="方正仿宋_GBK" w:eastAsia="方正仿宋_GBK" w:cs="方正仿宋_GBK" w:hint="eastAsia"/>
          <w:bCs/>
          <w:sz w:val="32"/>
          <w:szCs w:val="32"/>
          <w:lang w:eastAsia="zh-CN"/>
        </w:rPr>
        <w:t>签发人：</w:t>
      </w:r>
      <w:r>
        <w:rPr>
          <w:rFonts w:ascii="楷体" w:eastAsia="楷体" w:cs="楷体" w:hint="eastAsia"/>
          <w:bCs/>
          <w:sz w:val="32"/>
          <w:szCs w:val="32"/>
          <w:lang w:val="en-US" w:eastAsia="zh-CN"/>
        </w:rPr>
        <w:t>王维峰</w:t>
      </w:r>
    </w:p>
    <w:tbl>
      <w:tblPr>
        <w:jc w:val="left"/>
        <w:tblInd w:w="71"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top w:w="0" w:type="dxa"/>
          <w:left w:w="108" w:type="dxa"/>
          <w:bottom w:w="0" w:type="dxa"/>
          <w:right w:w="108" w:type="dxa"/>
        </w:tblCellMar>
      </w:tblPr>
      <w:tblGrid>
        <w:gridCol w:w="8535"/>
      </w:tblGrid>
      <w:tr>
        <w:trPr>
          <w:trHeight w:val="305"/>
        </w:trPr>
        <w:tc>
          <w:tcPr>
            <w:tcW w:w="8535" w:type="dxa"/>
            <w:tcBorders>
              <w:top w:val="single" w:sz="18" w:space="0" w:color="FF0000"/>
              <w:left w:val="nil"/>
              <w:bottom w:val="nil"/>
              <w:right w:val="nil"/>
            </w:tcBorders>
            <w:noWrap/>
          </w:tcPr>
          <w:p>
            <w:pPr>
              <w:pStyle w:val="16"/>
              <w:keepNext w:val="0"/>
              <w:keepLines w:val="0"/>
              <w:pageBreakBefore w:val="0"/>
              <w:widowControl w:val="0"/>
              <w:tabs>
                <w:tab w:val="left" w:pos="2160"/>
              </w:tabs>
              <w:kinsoku/>
              <w:wordWrap/>
              <w:overflowPunct/>
              <w:topLinePunct w:val="0"/>
              <w:autoSpaceDE/>
              <w:autoSpaceDN/>
              <w:bidi w:val="0"/>
              <w:adjustRightInd/>
              <w:snapToGrid/>
              <w:spacing w:line="560" w:lineRule="exact"/>
              <w:jc w:val="both"/>
              <w:textAlignment w:val="auto"/>
              <w:rPr>
                <w:rFonts w:ascii="宋体" w:cs="宋体" w:hAnsi="宋体" w:hint="eastAsia"/>
                <w:b/>
                <w:bCs/>
                <w:sz w:val="10"/>
                <w:szCs w:val="10"/>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小标宋简体" w:eastAsia="方正小标宋简体" w:cs="方正小标宋简体" w:hint="eastAsia"/>
          <w:b w:val="0"/>
          <w:bCs w:val="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outlineLvl w:val="9"/>
        <w:rPr>
          <w:rFonts w:ascii="Times New Roman" w:eastAsia="方正小标宋简体" w:cs="Times New Roman" w:hAnsi="Times New Roman"/>
          <w:b w:val="0"/>
          <w:bCs/>
          <w:sz w:val="44"/>
          <w:szCs w:val="44"/>
          <w:shd w:val="clear" w:color="auto" w:fill="FFFFFF"/>
          <w:highlight w:val="auto"/>
        </w:rPr>
      </w:pPr>
      <w:r>
        <w:rPr>
          <w:rFonts w:ascii="Times New Roman" w:eastAsia="方正小标宋简体" w:cs="Times New Roman" w:hAnsi="Times New Roman"/>
          <w:b w:val="0"/>
          <w:bCs/>
          <w:sz w:val="44"/>
          <w:szCs w:val="44"/>
          <w:shd w:val="clear" w:color="auto" w:fill="FFFFFF"/>
          <w:highlight w:val="auto"/>
        </w:rPr>
        <w:t>黑水县</w:t>
      </w:r>
      <w:r>
        <w:rPr>
          <w:rFonts w:ascii="Times New Roman" w:eastAsia="方正小标宋简体" w:cs="Times New Roman" w:hAnsi="Times New Roman"/>
          <w:b w:val="0"/>
          <w:bCs/>
          <w:sz w:val="44"/>
          <w:szCs w:val="44"/>
          <w:shd w:val="clear" w:color="auto" w:fill="FFFFFF"/>
          <w:lang w:val="en-US" w:eastAsia="zh-CN"/>
          <w:highlight w:val="auto"/>
        </w:rPr>
        <w:t>晴朗乡</w:t>
      </w:r>
      <w:r>
        <w:rPr>
          <w:rFonts w:ascii="Times New Roman" w:eastAsia="方正小标宋简体" w:cs="Times New Roman" w:hAnsi="Times New Roman"/>
          <w:b w:val="0"/>
          <w:bCs/>
          <w:sz w:val="44"/>
          <w:szCs w:val="44"/>
          <w:shd w:val="clear" w:color="auto" w:fill="FFFFFF"/>
          <w:highlight w:val="auto"/>
        </w:rPr>
        <w:t>人民政府</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outlineLvl w:val="9"/>
        <w:rPr>
          <w:rFonts w:ascii="Times New Roman" w:eastAsia="方正小标宋简体" w:cs="Times New Roman" w:hAnsi="Times New Roman"/>
          <w:b w:val="0"/>
          <w:bCs/>
          <w:sz w:val="44"/>
          <w:szCs w:val="44"/>
          <w:shd w:val="clear" w:color="auto" w:fill="FFFFFF"/>
          <w:highlight w:val="auto"/>
        </w:rPr>
      </w:pPr>
      <w:r>
        <w:rPr>
          <w:rFonts w:ascii="Times New Roman" w:eastAsia="方正小标宋简体" w:cs="Times New Roman" w:hAnsi="Times New Roman"/>
          <w:b w:val="0"/>
          <w:bCs/>
          <w:sz w:val="44"/>
          <w:szCs w:val="44"/>
          <w:shd w:val="clear" w:color="auto" w:fill="FFFFFF"/>
          <w:highlight w:val="auto"/>
        </w:rPr>
        <w:t>专项</w:t>
      </w:r>
      <w:r>
        <w:rPr>
          <w:rFonts w:ascii="Times New Roman" w:eastAsia="方正小标宋简体" w:cs="Times New Roman" w:hAnsi="Times New Roman"/>
          <w:b w:val="0"/>
          <w:bCs/>
          <w:sz w:val="44"/>
          <w:szCs w:val="44"/>
          <w:shd w:val="clear" w:color="auto" w:fill="FFFFFF"/>
          <w:lang w:eastAsia="zh-CN"/>
          <w:highlight w:val="auto"/>
        </w:rPr>
        <w:t>预算项目</w:t>
      </w:r>
      <w:r>
        <w:rPr>
          <w:rFonts w:ascii="Times New Roman" w:eastAsia="方正小标宋简体" w:cs="Times New Roman" w:hAnsi="Times New Roman"/>
          <w:b w:val="0"/>
          <w:bCs/>
          <w:sz w:val="44"/>
          <w:szCs w:val="44"/>
          <w:shd w:val="clear" w:color="auto" w:fill="FFFFFF"/>
          <w:highlight w:val="auto"/>
        </w:rPr>
        <w:t>绩效</w:t>
      </w:r>
      <w:r>
        <w:rPr>
          <w:rFonts w:ascii="Times New Roman" w:eastAsia="方正小标宋简体" w:cs="Times New Roman" w:hAnsi="Times New Roman" w:hint="eastAsia"/>
          <w:b w:val="0"/>
          <w:bCs/>
          <w:sz w:val="44"/>
          <w:szCs w:val="44"/>
          <w:shd w:val="clear" w:color="auto" w:fill="FFFFFF"/>
          <w:lang w:eastAsia="zh-CN"/>
          <w:highlight w:val="auto"/>
        </w:rPr>
        <w:t>评价</w:t>
      </w:r>
      <w:r>
        <w:rPr>
          <w:rFonts w:ascii="Times New Roman" w:eastAsia="方正小标宋简体" w:cs="Times New Roman" w:hAnsi="Times New Roman"/>
          <w:b w:val="0"/>
          <w:bCs/>
          <w:sz w:val="44"/>
          <w:szCs w:val="44"/>
          <w:shd w:val="clear" w:color="auto" w:fill="FFFFFF"/>
          <w:lang w:eastAsia="zh-CN"/>
          <w:highlight w:val="auto"/>
        </w:rPr>
        <w:t>自评</w:t>
      </w:r>
      <w:r>
        <w:rPr>
          <w:rFonts w:ascii="Times New Roman" w:eastAsia="方正小标宋简体" w:cs="Times New Roman" w:hAnsi="Times New Roman"/>
          <w:b w:val="0"/>
          <w:bCs/>
          <w:sz w:val="44"/>
          <w:szCs w:val="44"/>
          <w:shd w:val="clear" w:color="auto" w:fill="FFFFFF"/>
          <w:highlight w:val="auto"/>
        </w:rPr>
        <w:t>报告</w:t>
      </w:r>
    </w:p>
    <w:p>
      <w:pPr>
        <w:pStyle w:val="15"/>
      </w:pPr>
    </w:p>
    <w:p>
      <w:pPr>
        <w:spacing w:line="560" w:lineRule="exact"/>
        <w:jc w:val="both"/>
        <w:rPr>
          <w:rFonts w:ascii="仿宋" w:eastAsia="仿宋" w:cs="仿宋" w:hint="eastAsia"/>
          <w:snapToGrid w:val="0"/>
          <w:color w:val="000000"/>
          <w:spacing w:val="13"/>
          <w:kern w:val="0"/>
          <w:sz w:val="32"/>
          <w:szCs w:val="32"/>
          <w:lang w:val="en-US" w:eastAsia="zh-CN" w:bidi="ar-SA"/>
        </w:rPr>
      </w:pPr>
      <w:r>
        <w:rPr>
          <w:rFonts w:ascii="仿宋" w:eastAsia="仿宋" w:cs="仿宋" w:hint="eastAsia"/>
          <w:snapToGrid w:val="0"/>
          <w:color w:val="000000"/>
          <w:spacing w:val="13"/>
          <w:kern w:val="0"/>
          <w:sz w:val="32"/>
          <w:szCs w:val="32"/>
          <w:lang w:val="en-US" w:eastAsia="zh-CN" w:bidi="ar-SA"/>
        </w:rPr>
        <w:t>财政局：</w:t>
      </w:r>
    </w:p>
    <w:p>
      <w:pPr>
        <w:keepNext w:val="0"/>
        <w:keepLines w:val="0"/>
        <w:pageBreakBefore w:val="0"/>
        <w:kinsoku/>
        <w:wordWrap/>
        <w:overflowPunct/>
        <w:topLinePunct w:val="0"/>
        <w:autoSpaceDE/>
        <w:autoSpaceDN/>
        <w:bidi w:val="0"/>
        <w:spacing w:line="560" w:lineRule="exact"/>
        <w:ind w:firstLineChars="200" w:firstLine="640"/>
        <w:textAlignment w:val="auto"/>
        <w:rPr>
          <w:rFonts w:ascii="仿宋_GB2312" w:eastAsia="仿宋_GB2312"/>
          <w:b w:val="0"/>
          <w:bCs w:val="0"/>
          <w:sz w:val="32"/>
          <w:szCs w:val="32"/>
        </w:rPr>
      </w:pPr>
      <w:r>
        <w:rPr>
          <w:rFonts w:ascii="仿宋_GB2312" w:eastAsia="仿宋_GB2312" w:hint="eastAsia"/>
          <w:b w:val="0"/>
          <w:bCs w:val="0"/>
          <w:sz w:val="32"/>
          <w:szCs w:val="32"/>
        </w:rPr>
        <w:t>进一步加强我乡</w:t>
      </w:r>
      <w:r>
        <w:rPr>
          <w:rFonts w:ascii="仿宋_GB2312" w:eastAsia="仿宋_GB2312"/>
          <w:b w:val="0"/>
          <w:bCs w:val="0"/>
          <w:sz w:val="32"/>
          <w:szCs w:val="32"/>
          <w:lang w:eastAsia="zh-CN"/>
        </w:rPr>
        <w:t>绩效</w:t>
      </w:r>
      <w:r>
        <w:rPr>
          <w:rFonts w:ascii="仿宋_GB2312" w:eastAsia="仿宋_GB2312" w:hint="eastAsia"/>
          <w:b w:val="0"/>
          <w:bCs w:val="0"/>
          <w:sz w:val="32"/>
          <w:szCs w:val="32"/>
        </w:rPr>
        <w:t>管理和规范实施，按照《黑水县财政局关于开展2024年县级部门绩效自评工作的通知》(黑财〔2024〕107号)文件精神，我</w:t>
      </w:r>
      <w:r>
        <w:rPr>
          <w:rFonts w:ascii="仿宋_GB2312" w:eastAsia="仿宋_GB2312" w:hint="eastAsia"/>
          <w:b w:val="0"/>
          <w:bCs w:val="0"/>
          <w:sz w:val="32"/>
          <w:szCs w:val="32"/>
          <w:lang w:val="en-US" w:eastAsia="zh-CN"/>
        </w:rPr>
        <w:t>乡</w:t>
      </w:r>
      <w:r>
        <w:rPr>
          <w:rFonts w:ascii="仿宋_GB2312" w:eastAsia="仿宋_GB2312" w:hint="eastAsia"/>
          <w:b w:val="0"/>
          <w:bCs w:val="0"/>
          <w:sz w:val="32"/>
          <w:szCs w:val="32"/>
        </w:rPr>
        <w:t>高度重视，赓即对本单位的</w:t>
      </w:r>
      <w:r>
        <w:rPr>
          <w:rFonts w:ascii="仿宋_GB2312" w:eastAsia="仿宋_GB2312"/>
          <w:b w:val="0"/>
          <w:bCs w:val="0"/>
          <w:sz w:val="32"/>
          <w:szCs w:val="32"/>
          <w:lang w:eastAsia="zh-CN"/>
        </w:rPr>
        <w:t>绩效</w:t>
      </w:r>
      <w:r>
        <w:rPr>
          <w:rFonts w:ascii="仿宋_GB2312" w:eastAsia="仿宋_GB2312" w:hint="eastAsia"/>
          <w:b w:val="0"/>
          <w:bCs w:val="0"/>
          <w:sz w:val="32"/>
          <w:szCs w:val="32"/>
        </w:rPr>
        <w:t>管理工作进行了</w:t>
      </w:r>
      <w:r>
        <w:rPr>
          <w:rFonts w:ascii="仿宋_GB2312" w:eastAsia="仿宋_GB2312"/>
          <w:b w:val="0"/>
          <w:bCs w:val="0"/>
          <w:sz w:val="32"/>
          <w:szCs w:val="32"/>
        </w:rPr>
        <w:t>自评</w:t>
      </w:r>
      <w:r>
        <w:rPr>
          <w:rFonts w:ascii="仿宋_GB2312" w:eastAsia="仿宋_GB2312" w:hint="eastAsia"/>
          <w:b w:val="0"/>
          <w:bCs w:val="0"/>
          <w:sz w:val="32"/>
          <w:szCs w:val="32"/>
        </w:rPr>
        <w:t>。现将有关</w:t>
      </w:r>
      <w:r>
        <w:rPr>
          <w:rFonts w:ascii="仿宋_GB2312" w:eastAsia="仿宋_GB2312"/>
          <w:b w:val="0"/>
          <w:bCs w:val="0"/>
          <w:sz w:val="32"/>
          <w:szCs w:val="32"/>
        </w:rPr>
        <w:t>自评</w:t>
      </w:r>
      <w:r>
        <w:rPr>
          <w:rFonts w:ascii="仿宋_GB2312" w:eastAsia="仿宋_GB2312" w:hint="eastAsia"/>
          <w:b w:val="0"/>
          <w:bCs w:val="0"/>
          <w:sz w:val="32"/>
          <w:szCs w:val="32"/>
        </w:rPr>
        <w:t>情况汇报如下</w:t>
      </w:r>
      <w:r>
        <w:rPr>
          <w:rFonts w:ascii="仿宋_GB2312" w:eastAsia="仿宋_GB2312"/>
          <w:b w:val="0"/>
          <w:bCs w:val="0"/>
          <w:sz w:val="32"/>
          <w:szCs w:val="32"/>
        </w:rPr>
        <w:t>。</w:t>
      </w:r>
    </w:p>
    <w:p>
      <w:pPr>
        <w:pStyle w:val="15"/>
        <w:rPr>
          <w:rFonts w:ascii="仿宋_GB2312" w:eastAsia="仿宋_GB2312"/>
          <w:b w:val="0"/>
          <w:bCs w:val="0"/>
          <w:sz w:val="32"/>
          <w:szCs w:val="32"/>
        </w:rPr>
      </w:pPr>
    </w:p>
    <w:p>
      <w:pPr>
        <w:rPr>
          <w:rFonts w:ascii="仿宋_GB2312" w:eastAsia="仿宋_GB2312"/>
          <w:b w:val="0"/>
          <w:bCs w:val="0"/>
          <w:sz w:val="32"/>
          <w:szCs w:val="32"/>
        </w:rPr>
      </w:pP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000000"/>
          <w:kern w:val="0"/>
          <w:sz w:val="32"/>
          <w:szCs w:val="32"/>
          <w:shd w:val="clear" w:color="auto" w:fill="FFFFFF"/>
          <w:lang w:val="en-US" w:eastAsia="zh-CN"/>
          <w:highlight w:val="auto"/>
        </w:rPr>
      </w:pPr>
      <w:r>
        <w:rPr>
          <w:rFonts w:ascii="仿宋_GB2312" w:eastAsia="仿宋_GB2312" w:cs="仿宋_GB2312" w:hint="eastAsia"/>
          <w:b w:val="0"/>
          <w:bCs w:val="0"/>
          <w:color w:val="000000"/>
          <w:kern w:val="0"/>
          <w:sz w:val="32"/>
          <w:szCs w:val="32"/>
          <w:shd w:val="clear" w:color="auto" w:fill="FFFFFF"/>
          <w:highlight w:val="auto"/>
        </w:rPr>
        <w:t>附件：</w:t>
      </w:r>
      <w:r>
        <w:rPr>
          <w:rFonts w:ascii="仿宋_GB2312" w:eastAsia="仿宋_GB2312" w:cs="仿宋_GB2312" w:hint="eastAsia"/>
          <w:b w:val="0"/>
          <w:bCs w:val="0"/>
          <w:color w:val="000000"/>
          <w:kern w:val="0"/>
          <w:sz w:val="32"/>
          <w:szCs w:val="32"/>
          <w:shd w:val="clear" w:color="auto" w:fill="FFFFFF"/>
          <w:lang w:val="en-US" w:eastAsia="zh-CN"/>
          <w:highlight w:val="auto"/>
        </w:rPr>
        <w:t>1.</w:t>
      </w:r>
      <w:r>
        <w:rPr>
          <w:rFonts w:ascii="仿宋_GB2312" w:eastAsia="仿宋_GB2312" w:cs="仿宋_GB2312" w:hint="eastAsia"/>
          <w:b w:val="0"/>
          <w:bCs w:val="0"/>
          <w:color w:val="auto"/>
          <w:kern w:val="2"/>
          <w:sz w:val="32"/>
          <w:szCs w:val="32"/>
          <w:lang w:val="en-US" w:eastAsia="zh-CN" w:bidi="ar-SA"/>
        </w:rPr>
        <w:t>23年晴朗乡专项预算项目绩效自评报告</w:t>
      </w:r>
      <w:r>
        <w:rPr>
          <w:rFonts w:ascii="仿宋_GB2312" w:eastAsia="仿宋_GB2312" w:cs="仿宋_GB2312" w:hint="eastAsia"/>
          <w:b w:val="0"/>
          <w:bCs w:val="0"/>
          <w:color w:val="000000"/>
          <w:kern w:val="0"/>
          <w:sz w:val="32"/>
          <w:szCs w:val="32"/>
          <w:shd w:val="clear" w:color="auto" w:fill="FFFFFF"/>
          <w:lang w:val="en-US" w:eastAsia="zh-CN"/>
          <w:highlight w:val="auto"/>
        </w:rPr>
        <w:t>沙窝村安全饮水巩固提升项目</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000000"/>
          <w:kern w:val="0"/>
          <w:sz w:val="32"/>
          <w:szCs w:val="32"/>
          <w:shd w:val="clear" w:color="auto" w:fill="FFFFFF"/>
          <w:lang w:val="en-US" w:eastAsia="zh-CN"/>
          <w:highlight w:val="auto"/>
        </w:rPr>
      </w:pPr>
      <w:r>
        <w:rPr>
          <w:rFonts w:ascii="仿宋_GB2312" w:eastAsia="仿宋_GB2312" w:cs="仿宋_GB2312" w:hint="eastAsia"/>
          <w:b w:val="0"/>
          <w:bCs w:val="0"/>
          <w:color w:val="000000"/>
          <w:kern w:val="0"/>
          <w:sz w:val="32"/>
          <w:szCs w:val="32"/>
          <w:shd w:val="clear" w:color="auto" w:fill="FFFFFF"/>
          <w:lang w:val="en-US" w:eastAsia="zh-CN"/>
          <w:highlight w:val="auto"/>
        </w:rPr>
        <w:t>2.</w:t>
      </w:r>
      <w:r>
        <w:rPr>
          <w:rFonts w:ascii="仿宋_GB2312" w:eastAsia="仿宋_GB2312" w:cs="仿宋_GB2312" w:hint="eastAsia"/>
          <w:b w:val="0"/>
          <w:bCs w:val="0"/>
          <w:color w:val="auto"/>
          <w:kern w:val="2"/>
          <w:sz w:val="32"/>
          <w:szCs w:val="32"/>
          <w:lang w:val="en-US" w:eastAsia="zh-CN" w:bidi="ar-SA"/>
        </w:rPr>
        <w:t>23年晴朗乡专项预算项目绩效评价指标体系</w:t>
      </w:r>
      <w:r>
        <w:rPr>
          <w:rFonts w:ascii="仿宋_GB2312" w:eastAsia="仿宋_GB2312" w:cs="仿宋_GB2312" w:hint="eastAsia"/>
          <w:b w:val="0"/>
          <w:bCs w:val="0"/>
          <w:color w:val="000000"/>
          <w:kern w:val="0"/>
          <w:sz w:val="32"/>
          <w:szCs w:val="32"/>
          <w:shd w:val="clear" w:color="auto" w:fill="FFFFFF"/>
          <w:lang w:val="en-US" w:eastAsia="zh-CN"/>
          <w:highlight w:val="auto"/>
        </w:rPr>
        <w:t>沙窝村安全饮水巩固提升项目</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000000"/>
          <w:kern w:val="0"/>
          <w:sz w:val="32"/>
          <w:szCs w:val="32"/>
          <w:shd w:val="clear" w:color="auto" w:fill="FFFFFF"/>
          <w:lang w:val="en-US" w:eastAsia="zh-CN"/>
          <w:highlight w:val="auto"/>
        </w:rPr>
        <w:t>3.</w:t>
      </w:r>
      <w:r>
        <w:rPr>
          <w:rFonts w:ascii="仿宋_GB2312" w:eastAsia="仿宋_GB2312" w:cs="仿宋_GB2312" w:hint="eastAsia"/>
          <w:b w:val="0"/>
          <w:bCs w:val="0"/>
          <w:color w:val="auto"/>
          <w:kern w:val="2"/>
          <w:sz w:val="32"/>
          <w:szCs w:val="32"/>
          <w:lang w:val="en-US" w:eastAsia="zh-CN" w:bidi="ar-SA"/>
        </w:rPr>
        <w:t>23年晴朗乡专项预算项目绩效自评报告村干部工资</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4.23年晴朗乡专项预算项目绩效评价指标体系村干部工资</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5.23年晴朗乡专项预算项目绩效自评报告村干部体检</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6.23年晴朗乡专项预算项目绩效评价指标体系村干部体检</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7.23年晴朗乡专项预算项目绩效自评报告村级运行维护费</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8.23年晴朗乡专项预算项目绩效评价指标体系村级运行维护费</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9.23年晴朗乡专项预算项目绩效自评报告人大建设经费</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10.23年晴朗乡专项预算项目绩效评价指标体系人大建设经费</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11.23年晴朗乡专项预算项目绩效自评报告晴朗乡红星村产业生产便桥项目</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12.23年晴朗乡专项预算项目绩效评价指标体系晴朗乡红星村产业生产便桥项目</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13.23年晴朗乡专项预算项目绩效自评报告驻村工作队经费</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14.23年晴朗乡专项预算项目绩效评价指标体系驻村工作队经费</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15.23年晴朗乡专项预算项目绩效自评报告黑水县乡镇综合服务设施建设项目（晴朗乡提升）</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16.23年晴朗乡专项预算项目绩效评价指标体系黑水县乡镇综合服务设施建设项目（晴朗乡提升）</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color w:val="auto"/>
          <w:kern w:val="2"/>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60" w:lineRule="exact"/>
        <w:ind w:firstLineChars="1200" w:firstLine="3840"/>
        <w:jc w:val="left"/>
        <w:textAlignment w:val="auto"/>
        <w:rPr>
          <w:rFonts w:ascii="仿宋_GB2312" w:eastAsia="仿宋_GB2312" w:cs="仿宋_GB2312" w:hint="eastAsia"/>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黑水县晴朗乡人民政府</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1400" w:firstLine="4480"/>
        <w:jc w:val="left"/>
        <w:textAlignment w:val="auto"/>
        <w:rPr>
          <w:rFonts w:ascii="仿宋_GB2312" w:eastAsia="仿宋_GB2312" w:cs="仿宋_GB2312"/>
          <w:b w:val="0"/>
          <w:bCs w:val="0"/>
          <w:color w:val="auto"/>
          <w:kern w:val="2"/>
          <w:sz w:val="32"/>
          <w:szCs w:val="32"/>
          <w:lang w:val="en-US" w:eastAsia="zh-CN" w:bidi="ar-SA"/>
        </w:rPr>
      </w:pPr>
      <w:r>
        <w:rPr>
          <w:rFonts w:ascii="仿宋_GB2312" w:eastAsia="仿宋_GB2312" w:cs="仿宋_GB2312" w:hint="eastAsia"/>
          <w:b w:val="0"/>
          <w:bCs w:val="0"/>
          <w:color w:val="auto"/>
          <w:kern w:val="2"/>
          <w:sz w:val="32"/>
          <w:szCs w:val="32"/>
          <w:lang w:val="en-US" w:eastAsia="zh-CN" w:bidi="ar-SA"/>
        </w:rPr>
        <w:t>2024年9月25日</w:t>
      </w:r>
    </w:p>
    <w:p>
      <w:pPr>
        <w:pStyle w:val="22"/>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b w:val="0"/>
          <w:bCs w:val="0"/>
          <w:color w:val="auto"/>
          <w:kern w:val="2"/>
          <w:sz w:val="32"/>
          <w:szCs w:val="32"/>
          <w:lang w:val="en-US" w:eastAsia="zh-CN" w:bidi="ar-SA"/>
        </w:rPr>
      </w:pPr>
    </w:p>
    <w:tbl>
      <w:tblPr>
        <w:tblpPr w:leftFromText="180" w:rightFromText="180" w:vertAnchor="text" w:horzAnchor="page" w:tblpX="1651" w:tblpY="17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35"/>
      </w:tblGrid>
      <w:tr>
        <w:trPr>
          <w:trHeight w:val="531"/>
        </w:trPr>
        <w:tc>
          <w:tcPr>
            <w:tcW w:w="8835" w:type="dxa"/>
            <w:tcBorders>
              <w:top w:val="single" w:sz="4" w:space="0" w:color="auto"/>
              <w:left w:val="nil"/>
              <w:bottom w:val="single" w:sz="4" w:space="0" w:color="auto"/>
              <w:right w:val="nil"/>
            </w:tcBorders>
            <w:noWra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Cs w:val="32"/>
              </w:rPr>
            </w:pPr>
            <w:r>
              <w:rPr>
                <w:rFonts w:ascii="仿宋_GB2312" w:eastAsia="仿宋_GB2312" w:hint="eastAsia"/>
                <w:b w:val="0"/>
                <w:bCs w:val="0"/>
                <w:sz w:val="32"/>
                <w:szCs w:val="32"/>
                <w:lang w:val="en-US" w:eastAsia="zh-CN"/>
              </w:rPr>
              <w:t>黑水县晴朗乡人民政府</w:t>
            </w:r>
            <w:r>
              <w:rPr>
                <w:rFonts w:ascii="仿宋_GB2312" w:eastAsia="仿宋_GB2312" w:hint="eastAsia"/>
                <w:b w:val="0"/>
                <w:bCs w:val="0"/>
                <w:sz w:val="32"/>
                <w:szCs w:val="32"/>
              </w:rPr>
              <w:t xml:space="preserve">   </w:t>
            </w:r>
            <w:r>
              <w:rPr>
                <w:rFonts w:ascii="仿宋_GB2312" w:eastAsia="仿宋_GB2312" w:hint="eastAsia"/>
                <w:b w:val="0"/>
                <w:bCs w:val="0"/>
                <w:sz w:val="32"/>
                <w:szCs w:val="32"/>
                <w:lang w:val="en-US" w:eastAsia="zh-CN"/>
              </w:rPr>
              <w:t xml:space="preserve"> </w:t>
            </w:r>
            <w:r>
              <w:rPr>
                <w:rFonts w:ascii="仿宋_GB2312" w:eastAsia="仿宋_GB2312" w:hint="eastAsia"/>
                <w:b w:val="0"/>
                <w:bCs w:val="0"/>
                <w:sz w:val="32"/>
                <w:szCs w:val="32"/>
              </w:rPr>
              <w:t xml:space="preserve">      </w:t>
            </w:r>
            <w:r>
              <w:rPr>
                <w:rFonts w:ascii="仿宋_GB2312" w:eastAsia="仿宋_GB2312" w:hint="eastAsia"/>
                <w:b w:val="0"/>
                <w:bCs w:val="0"/>
                <w:sz w:val="32"/>
                <w:szCs w:val="32"/>
                <w:lang w:val="en-US" w:eastAsia="zh-CN"/>
              </w:rPr>
              <w:t xml:space="preserve">    </w:t>
            </w:r>
            <w:r>
              <w:rPr>
                <w:rFonts w:ascii="仿宋_GB2312" w:eastAsia="仿宋_GB2312" w:hint="eastAsia"/>
                <w:b w:val="0"/>
                <w:bCs w:val="0"/>
                <w:sz w:val="32"/>
                <w:szCs w:val="32"/>
              </w:rPr>
              <w:t xml:space="preserve"> 20</w:t>
            </w:r>
            <w:r>
              <w:rPr>
                <w:rFonts w:ascii="仿宋_GB2312" w:eastAsia="仿宋_GB2312" w:hint="eastAsia"/>
                <w:b w:val="0"/>
                <w:bCs w:val="0"/>
                <w:sz w:val="32"/>
                <w:szCs w:val="32"/>
                <w:lang w:val="en-US" w:eastAsia="zh-CN"/>
              </w:rPr>
              <w:t>24</w:t>
            </w:r>
            <w:r>
              <w:rPr>
                <w:rFonts w:ascii="仿宋_GB2312" w:eastAsia="仿宋_GB2312" w:hint="eastAsia"/>
                <w:b w:val="0"/>
                <w:bCs w:val="0"/>
                <w:sz w:val="32"/>
                <w:szCs w:val="32"/>
              </w:rPr>
              <w:t>年</w:t>
            </w:r>
            <w:r>
              <w:rPr>
                <w:rFonts w:ascii="仿宋_GB2312" w:eastAsia="仿宋_GB2312" w:hint="eastAsia"/>
                <w:b w:val="0"/>
                <w:bCs w:val="0"/>
                <w:sz w:val="32"/>
                <w:szCs w:val="32"/>
                <w:lang w:val="en-US" w:eastAsia="zh-CN"/>
              </w:rPr>
              <w:t>9</w:t>
            </w:r>
            <w:r>
              <w:rPr>
                <w:rFonts w:ascii="仿宋_GB2312" w:eastAsia="仿宋_GB2312" w:hint="eastAsia"/>
                <w:b w:val="0"/>
                <w:bCs w:val="0"/>
                <w:sz w:val="32"/>
                <w:szCs w:val="32"/>
              </w:rPr>
              <w:t>月</w:t>
            </w:r>
            <w:r>
              <w:rPr>
                <w:rFonts w:ascii="仿宋_GB2312" w:hAnsi="仿宋_GB2312" w:hint="eastAsia"/>
                <w:b w:val="0"/>
                <w:bCs w:val="0"/>
                <w:sz w:val="32"/>
                <w:szCs w:val="32"/>
                <w:lang w:val="en-US" w:eastAsia="zh-CN"/>
              </w:rPr>
              <w:t>25</w:t>
            </w:r>
            <w:r>
              <w:rPr>
                <w:rFonts w:ascii="仿宋_GB2312" w:eastAsia="仿宋_GB2312" w:hint="eastAsia"/>
                <w:b w:val="0"/>
                <w:bCs w:val="0"/>
                <w:sz w:val="32"/>
                <w:szCs w:val="32"/>
              </w:rPr>
              <w:t>日印</w:t>
            </w:r>
          </w:p>
        </w:tc>
      </w:tr>
    </w:tbl>
    <w:p>
      <w:pPr>
        <w:pStyle w:val="16"/>
        <w:spacing w:before="269" w:line="223" w:lineRule="auto"/>
        <w:rPr>
          <w:sz w:val="30"/>
          <w:szCs w:val="30"/>
        </w:rPr>
      </w:pPr>
    </w:p>
    <w:sectPr>
      <w:footerReference w:type="default" r:id="rId2"/>
      <w:pgSz w:w="11900" w:h="16840"/>
      <w:pgMar w:top="1431" w:right="1785" w:bottom="0" w:left="1785" w:header="0" w:footer="0" w:gutter="0"/>
      <w:docGrid w:linePitch="312" w:charSpace="0"/>
    </w:sectPr>
  </w:body>
</w:document>
</file>

<file path=word/fontTable.xml><?xml version="1.0" encoding="utf-8"?>
<?mso-application progid="Word.Document"?>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方正仿宋_GBK">
    <w:altName w:val="微软雅黑"/>
    <w:panose1 w:val="03000509000000000000"/>
    <w:charset w:val="86"/>
    <w:family w:val="auto"/>
    <w:pitch w:val="variable"/>
    <w:sig w:usb0="00000000" w:usb1="00000000" w:usb2="00000000" w:usb3="00000000" w:csb0="00040000" w:csb1="00000000"/>
  </w:font>
  <w:font w:name="楷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方正小标宋简体">
    <w:altName w:val="黑体"/>
    <w:panose1 w:val="02000000000000000000"/>
    <w:charset w:val="86"/>
    <w:family w:val="script"/>
    <w:pitch w:val="variable"/>
    <w:sig w:usb0="00000000" w:usb1="00000000" w:usb2="00000000" w:usb3="00000000" w:csb0="00040000" w:csb1="00000000"/>
  </w:font>
  <w:font w:name="Times New Roman">
    <w:panose1 w:val="02020603050405020304"/>
    <w:charset w:val="01"/>
    <w:family w:val="auto"/>
    <w:pitch w:val="variable"/>
    <w:sig w:usb0="E0002EFF" w:usb1="C000785B" w:usb2="00000009" w:usb3="00000000" w:csb0="400001FF" w:csb1="FFFF0000"/>
  </w:font>
  <w:font w:name="仿宋">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2EFF" w:usb1="C000247B" w:usb2="00000009" w:usb3="00000000" w:csb0="200001FF" w:csb1="00000000"/>
  </w:font>
  <w:font w:name="??">
    <w:altName w:val="宋体"/>
    <w:panose1 w:val="00000000000000000000"/>
    <w:charset w:val="00"/>
    <w:family w:val="roman"/>
    <w:pitch w:val="variable"/>
    <w:sig w:usb0="00000000" w:usb1="00000000" w:usb2="00000000" w:usb3="00000000" w:csb0="00040001" w:csb1="00000000"/>
  </w:font>
</w:fonts>
</file>

<file path=word/footer1.xml><?xml version="1.0" encoding="utf-8"?>
<?mso-application progid="Word.Document"?>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right</wp:align>
              </wp:positionH>
              <wp:positionV relativeFrom="paragraph">
                <wp:posOffset>0</wp:posOffset>
              </wp:positionV>
              <wp:extent cx="72694"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2694" cy="133159"/>
                      </a:xfrm>
                      <a:prstGeom prst="rect"/>
                      <a:noFill/>
                      <a:ln w="6350" cmpd="sng" cap="flat">
                        <a:noFill/>
                        <a:prstDash val="solid"/>
                        <a:round/>
                      </a:ln>
                    </wps:spPr>
                    <wps:txbx id="2">
                      <w:txbxContent>
                        <w:p>
                          <w:pPr>
                            <w:pStyle w:val="19"/>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7239957pt;height:10.484998pt;z-index:12;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mso-application progid="Word.Document"?>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ompat>
    <w:spaceForUL/>
    <w:ulTrailSpace/>
    <w:doNotExpandShiftReturn/>
    <w:doNotUseIndentAsNumberingTabStop/>
    <w:compatSetting w:name="compatibilityMode" w:uri="http://schemas.microsoft.com/office/word" w:val="14"/>
  </w:compat>
  <w:docVars>
    <w:docVar w:name="commondata" w:val="eyJoZGlkIjoiZmMxMDM4ZWNlODdiMWMzMWE5YmIxMWZhNjFkZDc5ODkifQ=="/>
  </w:docVars>
</w:settings>
</file>

<file path=word/styles.xml><?xml version="1.0" encoding="utf-8"?>
<?mso-application progid="Word.Document"?>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able of figures"/>
    <w:basedOn w:val="0"/>
    <w:next w:val="0"/>
    <w:pPr>
      <w:ind w:leftChars="200" w:left="400" w:hangingChars="200" w:hanging="200"/>
    </w:pPr>
  </w:style>
  <w:style w:type="paragraph" w:styleId="16">
    <w:name w:val="Body Text"/>
    <w:basedOn w:val="0"/>
    <w:next w:val="17"/>
    <w:rPr>
      <w:rFonts w:ascii="仿宋" w:eastAsia="仿宋" w:cs="仿宋"/>
      <w:sz w:val="32"/>
      <w:szCs w:val="32"/>
      <w:lang w:val="en-US" w:bidi="ar-SA"/>
    </w:rPr>
  </w:style>
  <w:style w:type="paragraph" w:styleId="17">
    <w:name w:val="header"/>
    <w:basedOn w:val="0"/>
    <w:pPr>
      <w:pBdr>
        <w:bottom w:val="single" w:sz="6" w:space="1" w:color="auto"/>
      </w:pBdr>
      <w:tabs>
        <w:tab w:val="center" w:pos="4153"/>
        <w:tab w:val="right" w:pos="8306"/>
      </w:tabs>
      <w:adjustRightInd w:val="0"/>
      <w:snapToGrid w:val="0"/>
      <w:jc w:val="center"/>
    </w:pPr>
    <w:rPr>
      <w:rFonts w:ascii="Calibri" w:eastAsia="宋体" w:cs="Arial" w:hAnsi="Calibri"/>
      <w:sz w:val="18"/>
      <w:szCs w:val="18"/>
    </w:rPr>
  </w:style>
  <w:style w:type="paragraph" w:styleId="18">
    <w:name w:val="Body Text Indent"/>
    <w:basedOn w:val="0"/>
    <w:pPr>
      <w:spacing w:after="120"/>
      <w:ind w:leftChars="200" w:left="200"/>
    </w:pPr>
    <w:rPr>
      <w:rFonts w:ascii="仿宋_GB2312" w:hAnsi="仿宋_GB2312"/>
      <w:szCs w:val="32"/>
    </w:rPr>
  </w:style>
  <w:style w:type="paragraph" w:styleId="19">
    <w:name w:val="footer"/>
    <w:basedOn w:val="0"/>
    <w:pPr>
      <w:tabs>
        <w:tab w:val="center" w:pos="4153"/>
        <w:tab w:val="right" w:pos="8306"/>
      </w:tabs>
      <w:adjustRightInd w:val="0"/>
      <w:snapToGrid w:val="0"/>
      <w:jc w:val="left"/>
    </w:pPr>
    <w:rPr>
      <w:sz w:val="18"/>
    </w:rPr>
  </w:style>
  <w:style w:type="paragraph" w:styleId="20">
    <w:name w:val="Body Text First Indent 2"/>
    <w:basedOn w:val="18"/>
    <w:pPr>
      <w:ind w:firstLineChars="200" w:firstLine="200"/>
    </w:pPr>
  </w:style>
  <w:style w:type="paragraph" w:customStyle="1" w:styleId="21">
    <w:name w:val="正文2"/>
    <w:basedOn w:val="0"/>
    <w:next w:val="0"/>
  </w:style>
  <w:style w:type="paragraph" w:customStyle="1" w:styleId="22">
    <w:name w:val="四号正文"/>
    <w:basedOn w:val="0"/>
    <w:pPr>
      <w:spacing w:line="360" w:lineRule="auto"/>
    </w:pPr>
    <w:rPr>
      <w:rFonts w:ascii="??" w:eastAsia="宋体" w:hAnsi="??"/>
      <w:color w:val="000000"/>
      <w:kern w:val="0"/>
      <w:sz w:val="28"/>
      <w:szCs w:val="21"/>
      <w:lang w:val="zh-CN" w:eastAsia="zh-CN"/>
    </w:rPr>
  </w:style>
</w:styles>
</file>

<file path=word/_rels/document.xml.rels><?xml version="1.0" encoding="UTF-8" standalone="yes"?>
<?mso-application progid="Word.Document"?>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mso-application progid="Word.Document"?>
<Properties xmlns="http://schemas.openxmlformats.org/officeDocument/2006/extended-properties">
  <Template>Normal.eit</Template>
  <TotalTime>1</TotalTime>
  <Application>Yozo_Office27021597764231179</Application>
  <Pages>2</Pages>
  <Words>636</Words>
  <Characters>711</Characters>
  <Lines>50</Lines>
  <Paragraphs>25</Paragraphs>
  <CharactersWithSpaces>747</CharactersWithSpaces>
</Properties>
</file>

<file path=docProps/core.xml><?xml version="1.0" encoding="utf-8"?>
<?mso-application progid="Word.Document"?>
<cp:coreProperties xmlns:cp="http://schemas.openxmlformats.org/package/2006/metadata/core-properties" xmlns:dc="http://purl.org/dc/elements/1.1/" xmlns:dcterms="http://purl.org/dc/terms/" xmlns:xsi="http://www.w3.org/2001/XMLSchema-instance">
  <dc:subject>pdfbuilder</dc:subject>
  <dc:creator>Kingsoft-PDF</dc:creator>
  <cp:lastModifiedBy>user</cp:lastModifiedBy>
  <cp:revision>0</cp:revision>
  <cp:lastPrinted>2024-08-26T03:35:00Z</cp:lastPrinted>
  <dcterms:created xsi:type="dcterms:W3CDTF">2024-08-01T09:45:00Z</dcterms:created>
  <dcterms:modified xsi:type="dcterms:W3CDTF">2024-09-27T08:56:47Z</dcterms:modified>
</cp:coreProperties>
</file>

<file path=docProps/custom.xml><?xml version="1.0" encoding="utf-8"?>
<?mso-application progid="Word.Document"?>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2024-07-31T16:00:00Z</vt:filetime>
  </property>
  <property fmtid="{D5CDD505-2E9C-101B-9397-08002B2CF9AE}" pid="4" name="UsrData">
    <vt:lpwstr>66aae8d3542596001faf826cwl</vt:lpwstr>
  </property>
  <property fmtid="{D5CDD505-2E9C-101B-9397-08002B2CF9AE}" pid="5" name="KSOProductBuildVer">
    <vt:lpwstr>2052-11.8.2.12094</vt:lpwstr>
  </property>
  <property fmtid="{D5CDD505-2E9C-101B-9397-08002B2CF9AE}" pid="6" name="ICV">
    <vt:lpwstr>8FD8AF8CA8A44EE4B556A3AA70C05AC2</vt:lpwstr>
  </property>
</Properties>
</file>