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40"/>
          <w:szCs w:val="40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40"/>
          <w:szCs w:val="40"/>
          <w:lang w:eastAsia="zh-CN"/>
        </w:rPr>
        <w:t>黑水县扎窝乡人民政府</w:t>
      </w:r>
      <w:r>
        <w:rPr>
          <w:rFonts w:hint="eastAsia" w:ascii="仿宋_GB2312" w:hAnsi="黑体" w:eastAsia="仿宋_GB2312" w:cs="方正小标宋简体"/>
          <w:b/>
          <w:sz w:val="40"/>
          <w:szCs w:val="40"/>
        </w:rPr>
        <w:t>201</w:t>
      </w:r>
      <w:r>
        <w:rPr>
          <w:rFonts w:hint="eastAsia" w:ascii="仿宋_GB2312" w:hAnsi="黑体" w:eastAsia="仿宋_GB2312" w:cs="方正小标宋简体"/>
          <w:b/>
          <w:sz w:val="40"/>
          <w:szCs w:val="40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/>
          <w:sz w:val="40"/>
          <w:szCs w:val="40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40"/>
          <w:szCs w:val="40"/>
        </w:rPr>
      </w:pPr>
      <w:r>
        <w:rPr>
          <w:rFonts w:hint="eastAsia" w:ascii="仿宋_GB2312" w:hAnsi="黑体" w:eastAsia="仿宋_GB2312" w:cs="方正小标宋简体"/>
          <w:b/>
          <w:sz w:val="40"/>
          <w:szCs w:val="40"/>
        </w:rPr>
        <w:t>整体支出绩效评价报告</w:t>
      </w:r>
      <w:bookmarkEnd w:id="0"/>
    </w:p>
    <w:p>
      <w:pPr>
        <w:spacing w:line="580" w:lineRule="exact"/>
        <w:ind w:firstLine="803" w:firstLineChars="200"/>
        <w:rPr>
          <w:rFonts w:ascii="仿宋_GB2312" w:hAnsi="黑体" w:eastAsia="仿宋_GB2312" w:cs="黑体"/>
          <w:b/>
          <w:sz w:val="40"/>
          <w:szCs w:val="40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黑水县扎窝乡人民政府无下属二级核算单位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水县扎窝乡人民政府是基层国家行政机关，行使本行政区域的政府行政职能，根据有关文件规定，主要职责是：宣传和贯彻执行上级各部门及本镇的各项政策、法规、决议等；讨论决定全乡经济建设和社会发展中的重大问题；加强党委自身建设和以党支部为核心的村级组织建设；按照干部管理权限，负责对本级乡村干部的教育、管理、培训、选拔和监督工作，并实现村级财务统一由镇代管；认真做好全乡社会治安综合治理及计划生育，环境、国土等管理工作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本年年末在职职工26人，较上年人员总数增加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2人。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年度收入总计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595.94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万元，与201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</w:rPr>
        <w:t>633.13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相比，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37.19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5.87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%。主要变动原因是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人员减少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; 支出总计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724.93万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元。与201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8年633.18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相比，增加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91.75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12.65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年本年支出合计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724.93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456.19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59.69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%；项目支出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268.74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40.31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%；上缴上级支出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%；经营支出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%；对附属单位补助支出万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我乡严格按照预算管理办法执行，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预算支出管理。对每笔预算支出，严格把关，没有超预算或无预算安排支出，也没有虚列支出或套取预算资金等问题。严格按照财务制度执行。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在财务管理中严格按照《会计法》，建立了财务管理制度、会计出纳岗位职责、内部控制制度等制度；设立了会计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账簿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、会计凭证、财务会计报告，会计资料真实完整。按时公开决算数据及预算数据。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2019年，部门预算收入总额595.94政拨款总收入764.2，收入增加168.26乡2018部门目标奖支出59.52专项资金108.74补贴的调增收入等；2019年总支出724.93元，项目支出268.74万元）其中：工工资福利支出397.94万元，占总支出17.37%,商品服务支出125.96万元，占总支出17.37%，对个人家庭补助支出103.43万元，占总支出14.26%,其他资本性支出97.6万元，占总支出13.46%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</w:t>
      </w:r>
      <w:bookmarkStart w:id="1" w:name="_GoBack"/>
      <w:bookmarkEnd w:id="1"/>
      <w:r>
        <w:rPr>
          <w:rFonts w:hint="eastAsia" w:ascii="仿宋_GB2312" w:hAnsi="仿宋" w:eastAsia="仿宋_GB2312" w:cs="仿宋_GB2312"/>
          <w:sz w:val="32"/>
          <w:szCs w:val="32"/>
        </w:rPr>
        <w:t>年度财政拨款为我乡工作的开展提供了前有力的保障，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完成我乡</w:t>
      </w:r>
      <w:r>
        <w:rPr>
          <w:rFonts w:hint="eastAsia" w:ascii="仿宋_GB2312" w:hAnsi="仿宋" w:eastAsia="仿宋_GB2312" w:cs="仿宋_GB2312"/>
          <w:sz w:val="32"/>
          <w:szCs w:val="32"/>
        </w:rPr>
        <w:t>2019年度基层运行工作。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财务制度不完善、内控制度执行不到位、重要岗位轮岗未执行。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完善财务制度，加强内控监管、业务知识培训，执行重要岗位轮岗。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81C57A"/>
    <w:multiLevelType w:val="singleLevel"/>
    <w:tmpl w:val="E181C5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D5C8A3"/>
    <w:multiLevelType w:val="singleLevel"/>
    <w:tmpl w:val="E9D5C8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A533C88"/>
    <w:rsid w:val="1AFB7EB3"/>
    <w:rsid w:val="1B046C99"/>
    <w:rsid w:val="253D638F"/>
    <w:rsid w:val="36435EC2"/>
    <w:rsid w:val="38C866FD"/>
    <w:rsid w:val="3D9866D1"/>
    <w:rsid w:val="457077E7"/>
    <w:rsid w:val="46756890"/>
    <w:rsid w:val="55E30BCA"/>
    <w:rsid w:val="58AE33F3"/>
    <w:rsid w:val="5C903DA9"/>
    <w:rsid w:val="5EE843CE"/>
    <w:rsid w:val="5F76467E"/>
    <w:rsid w:val="622B691E"/>
    <w:rsid w:val="63422EA7"/>
    <w:rsid w:val="6F9C08B1"/>
    <w:rsid w:val="71D757C6"/>
    <w:rsid w:val="732E2B15"/>
    <w:rsid w:val="76285A42"/>
    <w:rsid w:val="7990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dcterms:modified xsi:type="dcterms:W3CDTF">2020-08-18T02:50:21Z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