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扎窝</w:t>
      </w:r>
      <w:r>
        <w:rPr>
          <w:rFonts w:hint="eastAsia" w:ascii="仿宋_GB2312" w:hAnsi="黑体" w:eastAsia="仿宋_GB2312" w:cs="方正小标宋简体"/>
          <w:b/>
          <w:sz w:val="32"/>
          <w:szCs w:val="32"/>
        </w:rPr>
        <w:t>镇人民政府2021年部门</w:t>
      </w:r>
    </w:p>
    <w:p>
      <w:pPr>
        <w:spacing w:line="56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60" w:lineRule="exact"/>
        <w:ind w:firstLine="643" w:firstLineChars="200"/>
        <w:rPr>
          <w:rFonts w:ascii="仿宋_GB2312" w:hAnsi="黑体" w:eastAsia="仿宋_GB2312" w:cs="黑体"/>
          <w:b/>
          <w:sz w:val="32"/>
          <w:szCs w:val="32"/>
        </w:rPr>
      </w:pP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扎窝</w:t>
      </w:r>
      <w:r>
        <w:rPr>
          <w:rFonts w:hint="eastAsia" w:ascii="仿宋_GB2312" w:hAnsi="仿宋" w:eastAsia="仿宋_GB2312" w:cs="仿宋_GB2312"/>
          <w:sz w:val="32"/>
          <w:szCs w:val="32"/>
        </w:rPr>
        <w:t>镇属于镇财县管的乡镇，设有独立的财政所，本单位无下属二级预算单位。全镇共辖</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个行政村。</w:t>
      </w:r>
      <w:r>
        <w:rPr>
          <w:rFonts w:hint="eastAsia" w:ascii="仿宋_GB2312" w:hAnsi="仿宋" w:eastAsia="仿宋_GB2312" w:cs="仿宋_GB2312"/>
          <w:sz w:val="32"/>
          <w:szCs w:val="32"/>
          <w:lang w:eastAsia="zh-CN"/>
        </w:rPr>
        <w:t>扎窝</w:t>
      </w:r>
      <w:r>
        <w:rPr>
          <w:rFonts w:hint="eastAsia" w:ascii="仿宋_GB2312" w:hAnsi="仿宋" w:eastAsia="仿宋_GB2312" w:cs="仿宋_GB2312"/>
          <w:sz w:val="32"/>
          <w:szCs w:val="32"/>
        </w:rPr>
        <w:t>镇下设股级行政机构</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个</w:t>
      </w:r>
      <w:bookmarkStart w:id="1" w:name="_GoBack"/>
      <w:bookmarkEnd w:id="1"/>
      <w:r>
        <w:rPr>
          <w:rFonts w:hint="eastAsia" w:ascii="仿宋_GB2312" w:hAnsi="仿宋" w:eastAsia="仿宋_GB2312" w:cs="仿宋_GB2312"/>
          <w:sz w:val="32"/>
          <w:szCs w:val="32"/>
        </w:rPr>
        <w:t>：党政</w:t>
      </w:r>
      <w:r>
        <w:rPr>
          <w:rFonts w:hint="eastAsia" w:ascii="仿宋_GB2312" w:hAnsi="仿宋" w:eastAsia="仿宋_GB2312" w:cs="仿宋_GB2312"/>
          <w:sz w:val="32"/>
          <w:szCs w:val="32"/>
          <w:lang w:val="en-US" w:eastAsia="zh-CN"/>
        </w:rPr>
        <w:t>办公室</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党建工作办、社会事务合应急管理办公室</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维护稳定合基层治理办公室</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经济发展和镇村振兴办公室、生态环境和城镇管理办公室</w:t>
      </w:r>
      <w:r>
        <w:rPr>
          <w:rFonts w:hint="eastAsia" w:ascii="仿宋_GB2312" w:hAnsi="仿宋" w:eastAsia="仿宋_GB2312" w:cs="仿宋_GB2312"/>
          <w:sz w:val="32"/>
          <w:szCs w:val="32"/>
        </w:rPr>
        <w:t>。下设事业机构4个：</w:t>
      </w:r>
      <w:r>
        <w:rPr>
          <w:rFonts w:hint="eastAsia" w:ascii="仿宋_GB2312" w:hAnsi="仿宋" w:eastAsia="仿宋_GB2312" w:cs="仿宋_GB2312"/>
          <w:sz w:val="32"/>
          <w:szCs w:val="32"/>
          <w:lang w:val="en-US" w:eastAsia="zh-CN"/>
        </w:rPr>
        <w:t>便民服务中心、农业农村和经济发展服务中心、社会事业服务中心、文化和旅游服务中心</w:t>
      </w:r>
      <w:r>
        <w:rPr>
          <w:rFonts w:hint="eastAsia" w:ascii="仿宋_GB2312" w:hAnsi="仿宋" w:eastAsia="仿宋_GB2312" w:cs="仿宋_GB2312"/>
          <w:sz w:val="32"/>
          <w:szCs w:val="32"/>
        </w:rPr>
        <w:t>。</w:t>
      </w:r>
    </w:p>
    <w:p>
      <w:pPr>
        <w:numPr>
          <w:ilvl w:val="0"/>
          <w:numId w:val="1"/>
        </w:num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pStyle w:val="2"/>
        <w:adjustRightInd w:val="0"/>
        <w:snapToGrid w:val="0"/>
        <w:spacing w:before="93" w:line="560" w:lineRule="exact"/>
        <w:ind w:firstLine="640" w:firstLineChars="200"/>
        <w:outlineLvl w:val="2"/>
        <w:rPr>
          <w:rFonts w:hAnsi="仿宋"/>
          <w:bCs/>
          <w:color w:val="000000"/>
          <w:sz w:val="32"/>
          <w:szCs w:val="32"/>
        </w:rPr>
      </w:pPr>
      <w:r>
        <w:rPr>
          <w:rFonts w:hint="eastAsia" w:hAnsi="仿宋"/>
          <w:bCs/>
          <w:color w:val="000000"/>
          <w:sz w:val="32"/>
          <w:szCs w:val="32"/>
        </w:rPr>
        <w:t>黑水县</w:t>
      </w:r>
      <w:r>
        <w:rPr>
          <w:rFonts w:hint="eastAsia" w:hAnsi="仿宋"/>
          <w:bCs/>
          <w:color w:val="000000"/>
          <w:sz w:val="32"/>
          <w:szCs w:val="32"/>
          <w:lang w:eastAsia="zh-CN"/>
        </w:rPr>
        <w:t>扎窝</w:t>
      </w:r>
      <w:r>
        <w:rPr>
          <w:rFonts w:hint="eastAsia" w:hAnsi="仿宋"/>
          <w:bCs/>
          <w:color w:val="000000"/>
          <w:sz w:val="32"/>
          <w:szCs w:val="32"/>
        </w:rPr>
        <w:t>镇人民政府是基层国家行政机关，行使本行政区域的政府行政职能，根据有关文件规定，主要职责是：宣传和贯彻执行上级各部门及本镇的各项政策、法规、决议等；讨论决定全镇经济建设和社会发展中的重大问题；加强党委自身建设和以党支部为核心的村级组织建设；按照干部管理权限，负责对本级镇村干部的教育、管理、培训、选拔和监督工作，并实现村级财务统一由镇代管；认真做好全镇社会治安综合治理及计划生育，环境、国土等管理工作。</w:t>
      </w:r>
    </w:p>
    <w:p>
      <w:pPr>
        <w:numPr>
          <w:ilvl w:val="0"/>
          <w:numId w:val="1"/>
        </w:num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pStyle w:val="2"/>
        <w:adjustRightInd w:val="0"/>
        <w:snapToGrid w:val="0"/>
        <w:spacing w:before="93" w:line="560" w:lineRule="exact"/>
        <w:ind w:firstLine="640" w:firstLineChars="200"/>
        <w:outlineLvl w:val="2"/>
        <w:rPr>
          <w:rFonts w:hAnsi="仿宋"/>
          <w:bCs/>
          <w:color w:val="000000"/>
          <w:sz w:val="32"/>
          <w:szCs w:val="32"/>
        </w:rPr>
      </w:pPr>
      <w:r>
        <w:rPr>
          <w:rFonts w:hint="eastAsia" w:hAnsi="仿宋"/>
          <w:bCs/>
          <w:color w:val="000000"/>
          <w:sz w:val="32"/>
          <w:szCs w:val="32"/>
          <w:lang w:eastAsia="zh-CN"/>
        </w:rPr>
        <w:t>扎窝</w:t>
      </w:r>
      <w:r>
        <w:rPr>
          <w:rFonts w:hint="eastAsia" w:hAnsi="仿宋"/>
          <w:bCs/>
          <w:color w:val="000000"/>
          <w:sz w:val="32"/>
          <w:szCs w:val="32"/>
        </w:rPr>
        <w:t>镇总编制</w:t>
      </w:r>
      <w:r>
        <w:rPr>
          <w:rFonts w:hint="eastAsia" w:hAnsi="仿宋"/>
          <w:bCs/>
          <w:color w:val="000000"/>
          <w:sz w:val="32"/>
          <w:szCs w:val="32"/>
          <w:lang w:val="en-US" w:eastAsia="zh-CN"/>
        </w:rPr>
        <w:t>38</w:t>
      </w:r>
      <w:r>
        <w:rPr>
          <w:rFonts w:hint="eastAsia" w:hAnsi="仿宋"/>
          <w:bCs/>
          <w:color w:val="000000"/>
          <w:sz w:val="32"/>
          <w:szCs w:val="32"/>
        </w:rPr>
        <w:t>名，其中：行政编制</w:t>
      </w:r>
      <w:r>
        <w:rPr>
          <w:rFonts w:hint="eastAsia" w:hAnsi="仿宋"/>
          <w:bCs/>
          <w:color w:val="000000"/>
          <w:sz w:val="32"/>
          <w:szCs w:val="32"/>
          <w:lang w:val="en-US" w:eastAsia="zh-CN"/>
        </w:rPr>
        <w:t>24</w:t>
      </w:r>
      <w:r>
        <w:rPr>
          <w:rFonts w:hint="eastAsia" w:hAnsi="仿宋"/>
          <w:bCs/>
          <w:color w:val="000000"/>
          <w:sz w:val="32"/>
          <w:szCs w:val="32"/>
        </w:rPr>
        <w:t>名，工勤3人；事业编制11名。在职人员总数</w:t>
      </w:r>
      <w:r>
        <w:rPr>
          <w:rFonts w:hint="eastAsia" w:hAnsi="仿宋"/>
          <w:bCs/>
          <w:color w:val="000000"/>
          <w:sz w:val="32"/>
          <w:szCs w:val="32"/>
          <w:lang w:val="en-US" w:eastAsia="zh-CN"/>
        </w:rPr>
        <w:t>31</w:t>
      </w:r>
      <w:r>
        <w:rPr>
          <w:rFonts w:hint="eastAsia" w:hAnsi="仿宋"/>
          <w:bCs/>
          <w:color w:val="000000"/>
          <w:sz w:val="32"/>
          <w:szCs w:val="32"/>
        </w:rPr>
        <w:t>人，其中：行政人员</w:t>
      </w:r>
      <w:r>
        <w:rPr>
          <w:rFonts w:hint="eastAsia" w:hAnsi="仿宋"/>
          <w:bCs/>
          <w:color w:val="000000"/>
          <w:sz w:val="32"/>
          <w:szCs w:val="32"/>
          <w:lang w:val="en-US" w:eastAsia="zh-CN"/>
        </w:rPr>
        <w:t>22</w:t>
      </w:r>
      <w:r>
        <w:rPr>
          <w:rFonts w:hint="eastAsia" w:hAnsi="仿宋"/>
          <w:bCs/>
          <w:color w:val="000000"/>
          <w:sz w:val="32"/>
          <w:szCs w:val="32"/>
        </w:rPr>
        <w:t>人,工勤1人；事业单位</w:t>
      </w:r>
      <w:r>
        <w:rPr>
          <w:rFonts w:hint="eastAsia" w:hAnsi="仿宋"/>
          <w:bCs/>
          <w:color w:val="000000"/>
          <w:sz w:val="32"/>
          <w:szCs w:val="32"/>
          <w:lang w:val="en-US" w:eastAsia="zh-CN"/>
        </w:rPr>
        <w:t>8</w:t>
      </w:r>
      <w:r>
        <w:rPr>
          <w:rFonts w:hint="eastAsia" w:hAnsi="仿宋"/>
          <w:bCs/>
          <w:color w:val="000000"/>
          <w:sz w:val="32"/>
          <w:szCs w:val="32"/>
        </w:rPr>
        <w:t>人。</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zh-CN"/>
        </w:rPr>
        <w:t>我镇2021年收入预算</w:t>
      </w:r>
      <w:r>
        <w:rPr>
          <w:rFonts w:hint="eastAsia" w:ascii="仿宋_GB2312" w:hAnsi="仿宋" w:eastAsia="仿宋_GB2312" w:cs="仿宋_GB2312"/>
          <w:sz w:val="32"/>
          <w:szCs w:val="32"/>
        </w:rPr>
        <w:t>904.24</w:t>
      </w:r>
      <w:r>
        <w:rPr>
          <w:rFonts w:hint="eastAsia" w:ascii="仿宋_GB2312" w:hAnsi="仿宋" w:eastAsia="仿宋_GB2312" w:cs="仿宋_GB2312"/>
          <w:sz w:val="32"/>
          <w:szCs w:val="32"/>
          <w:lang w:val="zh-CN"/>
        </w:rPr>
        <w:t>万元，，其中一般公共预算拨款收入</w:t>
      </w:r>
      <w:r>
        <w:rPr>
          <w:rFonts w:hint="eastAsia" w:ascii="仿宋_GB2312" w:hAnsi="仿宋" w:eastAsia="仿宋_GB2312" w:cs="仿宋_GB2312"/>
          <w:sz w:val="32"/>
          <w:szCs w:val="32"/>
        </w:rPr>
        <w:t>904.24</w:t>
      </w:r>
      <w:r>
        <w:rPr>
          <w:rFonts w:hint="eastAsia" w:ascii="仿宋_GB2312" w:hAnsi="仿宋" w:eastAsia="仿宋_GB2312" w:cs="仿宋_GB2312"/>
          <w:sz w:val="32"/>
          <w:szCs w:val="32"/>
          <w:lang w:val="zh-CN"/>
        </w:rPr>
        <w:t>万元，占100%；政府性基金拨款收入0万元，占0%。</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（二）部门财政资金支出情况。</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扎窝镇</w:t>
      </w:r>
      <w:r>
        <w:rPr>
          <w:rFonts w:hint="eastAsia" w:ascii="仿宋_GB2312" w:hAnsi="仿宋" w:eastAsia="仿宋_GB2312"/>
          <w:color w:val="000000" w:themeColor="text1"/>
          <w:sz w:val="32"/>
          <w:szCs w:val="32"/>
        </w:rPr>
        <w:t>2021年本年支出合计904.24万元，其中：基本支出</w:t>
      </w:r>
      <w:r>
        <w:rPr>
          <w:rFonts w:hint="eastAsia" w:ascii="仿宋_GB2312" w:hAnsi="仿宋" w:eastAsia="仿宋_GB2312"/>
          <w:color w:val="000000" w:themeColor="text1"/>
          <w:sz w:val="32"/>
          <w:szCs w:val="32"/>
          <w:lang w:val="en-US" w:eastAsia="zh-CN"/>
        </w:rPr>
        <w:t>580.35</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64.18</w:t>
      </w:r>
      <w:r>
        <w:rPr>
          <w:rFonts w:hint="eastAsia" w:ascii="仿宋_GB2312" w:hAnsi="仿宋" w:eastAsia="仿宋_GB2312"/>
          <w:color w:val="000000" w:themeColor="text1"/>
          <w:sz w:val="32"/>
          <w:szCs w:val="32"/>
        </w:rPr>
        <w:t>%；项目支出323.89万元，占</w:t>
      </w:r>
      <w:r>
        <w:rPr>
          <w:rFonts w:hint="eastAsia" w:ascii="仿宋_GB2312" w:hAnsi="仿宋" w:eastAsia="仿宋_GB2312"/>
          <w:color w:val="000000" w:themeColor="text1"/>
          <w:sz w:val="32"/>
          <w:szCs w:val="32"/>
          <w:lang w:val="en-US" w:eastAsia="zh-CN"/>
        </w:rPr>
        <w:t>35.82</w:t>
      </w:r>
      <w:r>
        <w:rPr>
          <w:rFonts w:hint="eastAsia" w:ascii="仿宋_GB2312" w:hAnsi="仿宋" w:eastAsia="仿宋_GB2312"/>
          <w:color w:val="000000" w:themeColor="text1"/>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olor w:val="000000"/>
          <w:sz w:val="32"/>
          <w:szCs w:val="32"/>
        </w:rPr>
        <w:t>2021年一般公共预算财政拨款支出904.24万元，主要用于以下方面:</w:t>
      </w:r>
      <w:r>
        <w:rPr>
          <w:rFonts w:hint="eastAsia" w:ascii="仿宋_GB2312" w:hAnsi="仿宋" w:eastAsia="仿宋_GB2312"/>
          <w:b/>
          <w:bCs/>
          <w:color w:val="000000"/>
          <w:sz w:val="32"/>
          <w:szCs w:val="32"/>
        </w:rPr>
        <w:t>一般公共服务（类）</w:t>
      </w:r>
      <w:r>
        <w:rPr>
          <w:rFonts w:hint="eastAsia" w:ascii="仿宋_GB2312" w:hAnsi="仿宋" w:eastAsia="仿宋_GB2312"/>
          <w:color w:val="000000"/>
          <w:sz w:val="32"/>
          <w:szCs w:val="32"/>
        </w:rPr>
        <w:t>支出399.81万元，占</w:t>
      </w:r>
      <w:r>
        <w:rPr>
          <w:rFonts w:hint="eastAsia" w:ascii="仿宋_GB2312" w:hAnsi="仿宋" w:eastAsia="仿宋_GB2312"/>
          <w:color w:val="000000"/>
          <w:sz w:val="32"/>
          <w:szCs w:val="32"/>
          <w:lang w:val="en-US" w:eastAsia="zh-CN"/>
        </w:rPr>
        <w:t>44.22</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教育支出（类）</w:t>
      </w:r>
      <w:r>
        <w:rPr>
          <w:rFonts w:hint="eastAsia" w:ascii="仿宋_GB2312" w:hAnsi="仿宋" w:eastAsia="仿宋_GB2312"/>
          <w:color w:val="000000"/>
          <w:sz w:val="32"/>
          <w:szCs w:val="32"/>
        </w:rPr>
        <w:t>支出8.99万元，占</w:t>
      </w:r>
      <w:r>
        <w:rPr>
          <w:rFonts w:hint="eastAsia" w:ascii="仿宋_GB2312" w:hAnsi="仿宋" w:eastAsia="仿宋_GB2312"/>
          <w:color w:val="000000"/>
          <w:sz w:val="32"/>
          <w:szCs w:val="32"/>
          <w:lang w:val="en-US" w:eastAsia="zh-CN"/>
        </w:rPr>
        <w:t>0.99</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社会保障和就业（类）</w:t>
      </w:r>
      <w:r>
        <w:rPr>
          <w:rFonts w:hint="eastAsia" w:ascii="仿宋_GB2312" w:hAnsi="仿宋" w:eastAsia="仿宋_GB2312"/>
          <w:color w:val="000000"/>
          <w:sz w:val="32"/>
          <w:szCs w:val="32"/>
        </w:rPr>
        <w:t>支出48.52万元，占</w:t>
      </w:r>
      <w:r>
        <w:rPr>
          <w:rFonts w:hint="eastAsia" w:ascii="仿宋_GB2312" w:hAnsi="仿宋" w:eastAsia="仿宋_GB2312"/>
          <w:color w:val="000000"/>
          <w:sz w:val="32"/>
          <w:szCs w:val="32"/>
          <w:lang w:val="en-US" w:eastAsia="zh-CN"/>
        </w:rPr>
        <w:t>5.37</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卫生健康（类）</w:t>
      </w:r>
      <w:r>
        <w:rPr>
          <w:rFonts w:hint="eastAsia" w:ascii="仿宋_GB2312" w:hAnsi="仿宋" w:eastAsia="仿宋_GB2312"/>
          <w:color w:val="000000"/>
          <w:sz w:val="32"/>
          <w:szCs w:val="32"/>
        </w:rPr>
        <w:t>支出24.01万元，占</w:t>
      </w:r>
      <w:r>
        <w:rPr>
          <w:rFonts w:hint="eastAsia" w:ascii="仿宋_GB2312" w:hAnsi="仿宋" w:eastAsia="仿宋_GB2312"/>
          <w:color w:val="000000"/>
          <w:sz w:val="32"/>
          <w:szCs w:val="32"/>
          <w:lang w:val="en-US" w:eastAsia="zh-CN"/>
        </w:rPr>
        <w:t>2.66</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农林水（类）</w:t>
      </w:r>
      <w:r>
        <w:rPr>
          <w:rFonts w:hint="eastAsia" w:ascii="仿宋_GB2312" w:hAnsi="仿宋" w:eastAsia="仿宋_GB2312"/>
          <w:color w:val="000000"/>
          <w:sz w:val="32"/>
          <w:szCs w:val="32"/>
        </w:rPr>
        <w:t>支出378.46万元，占</w:t>
      </w:r>
      <w:r>
        <w:rPr>
          <w:rFonts w:hint="eastAsia" w:ascii="仿宋_GB2312" w:hAnsi="仿宋" w:eastAsia="仿宋_GB2312"/>
          <w:color w:val="000000"/>
          <w:sz w:val="32"/>
          <w:szCs w:val="32"/>
          <w:lang w:val="en-US" w:eastAsia="zh-CN"/>
        </w:rPr>
        <w:t>41.85</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住房保障（类）</w:t>
      </w:r>
      <w:r>
        <w:rPr>
          <w:rFonts w:hint="eastAsia" w:ascii="仿宋_GB2312" w:hAnsi="仿宋" w:eastAsia="仿宋_GB2312"/>
          <w:color w:val="000000"/>
          <w:sz w:val="32"/>
          <w:szCs w:val="32"/>
        </w:rPr>
        <w:t>支出39.95万元，占</w:t>
      </w:r>
      <w:r>
        <w:rPr>
          <w:rFonts w:hint="eastAsia" w:ascii="仿宋_GB2312" w:hAnsi="仿宋" w:eastAsia="仿宋_GB2312"/>
          <w:color w:val="000000"/>
          <w:sz w:val="32"/>
          <w:szCs w:val="32"/>
          <w:lang w:val="en-US" w:eastAsia="zh-CN"/>
        </w:rPr>
        <w:t>4.42</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灾害防治及应急管理支出（类）</w:t>
      </w:r>
      <w:r>
        <w:rPr>
          <w:rFonts w:hint="eastAsia" w:ascii="仿宋_GB2312" w:hAnsi="仿宋" w:eastAsia="仿宋_GB2312"/>
          <w:color w:val="000000"/>
          <w:sz w:val="32"/>
          <w:szCs w:val="32"/>
        </w:rPr>
        <w:t>支出4.50万元，占0.</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w:t>
      </w:r>
      <w:r>
        <w:rPr>
          <w:rFonts w:hint="eastAsia" w:ascii="仿宋_GB2312" w:hAnsi="黑体" w:eastAsia="仿宋_GB2312" w:cs="黑体"/>
          <w:sz w:val="32"/>
          <w:szCs w:val="32"/>
        </w:rPr>
        <w:t>三、部门整体预算绩效管理情况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w:t>
      </w:r>
      <w:r>
        <w:rPr>
          <w:rFonts w:ascii="仿宋_GB2312" w:hAnsi="仿宋" w:eastAsia="仿宋_GB2312" w:cs="仿宋_GB2312"/>
          <w:sz w:val="32"/>
          <w:szCs w:val="32"/>
        </w:rPr>
        <w:t>2</w:t>
      </w:r>
      <w:r>
        <w:rPr>
          <w:rFonts w:hint="eastAsia" w:ascii="仿宋_GB2312" w:hAnsi="仿宋" w:eastAsia="仿宋_GB2312" w:cs="仿宋_GB2312"/>
          <w:sz w:val="32"/>
          <w:szCs w:val="32"/>
        </w:rPr>
        <w:t>1年年初预算安排收入781.61万元, 本年预算支出904.24万元。</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（二）结果应用情况。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执行“厉行节约、反对浪费”的规定，严格控制“三公”经费支出，加强公务用车管理，努力降低燃修费用，“三公”经费较上年有所增加。本年三公经费支出7.96万元，其中：公务用车运行维护费7.96万元，公务接待0万元。上年三公经费支出10万元，其中：公务用车运行维护费</w:t>
      </w:r>
      <w:r>
        <w:rPr>
          <w:rFonts w:hint="eastAsia" w:ascii="仿宋_GB2312" w:hAnsi="仿宋" w:eastAsia="仿宋_GB2312" w:cs="仿宋_GB2312"/>
          <w:sz w:val="32"/>
          <w:szCs w:val="32"/>
          <w:lang w:val="en-US" w:eastAsia="zh-CN"/>
        </w:rPr>
        <w:t>6.66</w:t>
      </w:r>
      <w:r>
        <w:rPr>
          <w:rFonts w:hint="eastAsia" w:ascii="仿宋_GB2312" w:hAnsi="仿宋" w:eastAsia="仿宋_GB2312" w:cs="仿宋_GB2312"/>
          <w:sz w:val="32"/>
          <w:szCs w:val="32"/>
        </w:rPr>
        <w:t>万元，公务接待0万元。</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zh-CN"/>
        </w:rPr>
        <w:t>2021年，在县委、县政府的坚强领导，我镇工作继续完善、提升、发展，总体呈现出稳中有升、高位求进的良好发展态势，圆满完成了州县下达的各项目标任务，为全县经济社会发展创造良好的社会环境做出了突出贡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1、村民大局观念不强，过分强调自身利益，对所在村民小组的实施项目表现强烈的兴趣，对村上的公共服务建设项目无心过问。</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rPr>
        <w:t>2、农村基层民主制度建设的核心——财务公开与监督建设有待进一步提高。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1、加强资金的管理，在公共运行维护资金的使用范围上严格把关，按照规定进行公示。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2、加强宣传基础设施维修维护费的用途，督促村干部在项目完工后及时报账。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今后，我镇将认真总结经验，完善不足，吃透上级政策精神，强化村干部法律意识，加强资金的管理，并结合我镇的实际情况，创新工作思路，加大工作力度，切实把村级运行维护资金这项惠民工作做好、做实，让农民真正的得到实惠。</w:t>
      </w:r>
    </w:p>
    <w:p>
      <w:pPr>
        <w:spacing w:line="560" w:lineRule="exact"/>
        <w:ind w:firstLine="640" w:firstLineChars="200"/>
        <w:rPr>
          <w:rFonts w:ascii="仿宋_GB2312" w:hAnsi="仿宋"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61FDC"/>
    <w:multiLevelType w:val="singleLevel"/>
    <w:tmpl w:val="C2961F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zZDMxZTFlY2U2NDI2MDQ5ODYzMWI1ZjkxZTY3MjcifQ=="/>
  </w:docVars>
  <w:rsids>
    <w:rsidRoot w:val="00491B22"/>
    <w:rsid w:val="000163AE"/>
    <w:rsid w:val="0007117F"/>
    <w:rsid w:val="001601FD"/>
    <w:rsid w:val="00291808"/>
    <w:rsid w:val="00362D5C"/>
    <w:rsid w:val="00491B22"/>
    <w:rsid w:val="0052390C"/>
    <w:rsid w:val="005F7BDB"/>
    <w:rsid w:val="00674E1E"/>
    <w:rsid w:val="006B4D8D"/>
    <w:rsid w:val="00A610EE"/>
    <w:rsid w:val="00D6585E"/>
    <w:rsid w:val="16A36EE5"/>
    <w:rsid w:val="2513653B"/>
    <w:rsid w:val="288561C7"/>
    <w:rsid w:val="2B0F461D"/>
    <w:rsid w:val="322C17F1"/>
    <w:rsid w:val="36435EC2"/>
    <w:rsid w:val="37274EEE"/>
    <w:rsid w:val="37FF256F"/>
    <w:rsid w:val="44056657"/>
    <w:rsid w:val="46C73A23"/>
    <w:rsid w:val="55F47605"/>
    <w:rsid w:val="5B0647F0"/>
    <w:rsid w:val="65EA5E81"/>
    <w:rsid w:val="751B574F"/>
    <w:rsid w:val="7A75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Lines="30"/>
    </w:pPr>
    <w:rPr>
      <w:rFonts w:ascii="仿宋_GB2312" w:eastAsia="仿宋_GB2312"/>
      <w:kern w:val="0"/>
      <w:sz w:val="3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qFormat/>
    <w:uiPriority w:val="99"/>
    <w:rPr>
      <w:rFonts w:ascii="仿宋_GB2312" w:eastAsia="仿宋_GB2312"/>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1517</Words>
  <Characters>1661</Characters>
  <Lines>12</Lines>
  <Paragraphs>3</Paragraphs>
  <TotalTime>47</TotalTime>
  <ScaleCrop>false</ScaleCrop>
  <LinksUpToDate>false</LinksUpToDate>
  <CharactersWithSpaces>1663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黑色的回忆</cp:lastModifiedBy>
  <dcterms:modified xsi:type="dcterms:W3CDTF">2022-08-18T12:50:41Z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D3F4F58E0E354DCFBE3F26088D55EAC1</vt:lpwstr>
  </property>
</Properties>
</file>