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_GB2312" w:hAnsi="黑体" w:eastAsia="仿宋_GB2312" w:cs="方正小标宋简体"/>
          <w:b/>
          <w:sz w:val="32"/>
          <w:szCs w:val="32"/>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23</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eastAsia="zh-CN"/>
        </w:rPr>
        <w:t>扎窝镇人民政府</w:t>
      </w:r>
      <w:r>
        <w:rPr>
          <w:rFonts w:hint="eastAsia" w:ascii="仿宋_GB2312" w:hAnsi="黑体" w:eastAsia="仿宋_GB2312" w:cs="方正小标宋简体"/>
          <w:b/>
          <w:sz w:val="32"/>
          <w:szCs w:val="32"/>
        </w:rPr>
        <w:t>项目支出</w:t>
      </w:r>
    </w:p>
    <w:p>
      <w:pPr>
        <w:spacing w:line="580" w:lineRule="exact"/>
        <w:jc w:val="center"/>
        <w:rPr>
          <w:rFonts w:ascii="仿宋_GB2312" w:hAnsi="黑体" w:eastAsia="仿宋_GB2312" w:cs="方正小标宋简体"/>
          <w:b/>
          <w:sz w:val="32"/>
          <w:szCs w:val="32"/>
        </w:rPr>
      </w:pPr>
      <w:r>
        <w:rPr>
          <w:rFonts w:hint="eastAsia" w:ascii="仿宋_GB2312" w:hAnsi="黑体" w:eastAsia="仿宋_GB2312" w:cs="方正小标宋简体"/>
          <w:b/>
          <w:sz w:val="32"/>
          <w:szCs w:val="32"/>
        </w:rPr>
        <w:t>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spacing w:line="580" w:lineRule="exact"/>
        <w:ind w:firstLine="642"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val="en-US" w:eastAsia="zh-CN"/>
        </w:rPr>
        <w:t>1.2023年</w:t>
      </w:r>
      <w:r>
        <w:rPr>
          <w:rFonts w:hint="eastAsia" w:ascii="仿宋_GB2312" w:hAnsi="仿宋" w:eastAsia="仿宋_GB2312" w:cs="仿宋_GB2312"/>
          <w:b/>
          <w:bCs/>
          <w:sz w:val="32"/>
          <w:szCs w:val="32"/>
        </w:rPr>
        <w:t>安全饮水巩固提升项目</w:t>
      </w:r>
      <w:r>
        <w:rPr>
          <w:rFonts w:hint="eastAsia" w:ascii="仿宋_GB2312" w:hAnsi="仿宋" w:eastAsia="仿宋_GB2312" w:cs="仿宋_GB2312"/>
          <w:b/>
          <w:bCs/>
          <w:sz w:val="32"/>
          <w:szCs w:val="32"/>
          <w:lang w:eastAsia="zh-CN"/>
        </w:rPr>
        <w:t>二类费用</w:t>
      </w:r>
    </w:p>
    <w:p>
      <w:pPr>
        <w:adjustRightInd w:val="0"/>
        <w:snapToGrid w:val="0"/>
        <w:spacing w:line="520" w:lineRule="exact"/>
        <w:ind w:firstLine="640" w:firstLineChars="200"/>
        <w:rPr>
          <w:rFonts w:hint="eastAsia" w:ascii="仿宋_GB2312" w:hAnsi="宋体" w:eastAsia="仿宋_GB2312"/>
          <w:b w:val="0"/>
          <w:bCs w:val="0"/>
          <w:sz w:val="32"/>
          <w:szCs w:val="32"/>
          <w:lang w:eastAsia="zh-CN"/>
        </w:rPr>
      </w:pPr>
      <w:r>
        <w:rPr>
          <w:rFonts w:hint="eastAsia" w:ascii="仿宋" w:hAnsi="仿宋" w:eastAsia="仿宋" w:cs="仿宋"/>
          <w:sz w:val="32"/>
          <w:szCs w:val="32"/>
        </w:rPr>
        <w:t>为黑水县202</w:t>
      </w:r>
      <w:r>
        <w:rPr>
          <w:rFonts w:hint="eastAsia" w:ascii="仿宋" w:hAnsi="仿宋" w:eastAsia="仿宋" w:cs="仿宋"/>
          <w:sz w:val="32"/>
          <w:szCs w:val="32"/>
          <w:lang w:val="en-US" w:eastAsia="zh-CN"/>
        </w:rPr>
        <w:t>3</w:t>
      </w:r>
      <w:r>
        <w:rPr>
          <w:rFonts w:hint="eastAsia" w:ascii="仿宋" w:hAnsi="仿宋" w:eastAsia="仿宋" w:cs="仿宋"/>
          <w:sz w:val="32"/>
          <w:szCs w:val="32"/>
        </w:rPr>
        <w:t>年各级财政衔接推进乡村振兴补助资金。</w:t>
      </w:r>
      <w:r>
        <w:rPr>
          <w:rFonts w:hint="eastAsia" w:ascii="仿宋_GB2312" w:hAnsi="新宋体" w:eastAsia="仿宋_GB2312"/>
          <w:sz w:val="32"/>
          <w:szCs w:val="32"/>
        </w:rPr>
        <w:t>本项目资金来源渠道符合相关文件政策的规定，财权和事权匹配，项目筹资风险可控。</w:t>
      </w:r>
      <w:r>
        <w:rPr>
          <w:rFonts w:hint="eastAsia" w:ascii="仿宋" w:hAnsi="仿宋" w:eastAsia="仿宋" w:cs="仿宋"/>
          <w:sz w:val="32"/>
          <w:szCs w:val="32"/>
        </w:rPr>
        <w:t>项目组织实施单位由项目所在乡负责。</w:t>
      </w:r>
      <w:r>
        <w:rPr>
          <w:rFonts w:hint="eastAsia" w:ascii="仿宋_GB2312" w:hAnsi="新宋体" w:eastAsia="仿宋_GB2312"/>
          <w:sz w:val="32"/>
          <w:szCs w:val="32"/>
        </w:rPr>
        <w:t>投入</w:t>
      </w:r>
      <w:r>
        <w:rPr>
          <w:rFonts w:ascii="仿宋_GB2312" w:hAnsi="新宋体" w:eastAsia="仿宋_GB2312"/>
          <w:sz w:val="32"/>
          <w:szCs w:val="32"/>
        </w:rPr>
        <w:t>产出</w:t>
      </w:r>
      <w:r>
        <w:rPr>
          <w:rFonts w:hint="eastAsia" w:ascii="仿宋_GB2312" w:hAnsi="新宋体" w:eastAsia="仿宋_GB2312"/>
          <w:sz w:val="32"/>
          <w:szCs w:val="32"/>
        </w:rPr>
        <w:t>及</w:t>
      </w:r>
      <w:r>
        <w:rPr>
          <w:rFonts w:ascii="仿宋_GB2312" w:hAnsi="新宋体" w:eastAsia="仿宋_GB2312"/>
          <w:sz w:val="32"/>
          <w:szCs w:val="32"/>
        </w:rPr>
        <w:t>效果较匹配</w:t>
      </w:r>
      <w:r>
        <w:rPr>
          <w:rFonts w:hint="eastAsia" w:ascii="仿宋_GB2312" w:hAnsi="新宋体" w:eastAsia="仿宋_GB2312"/>
          <w:sz w:val="32"/>
          <w:szCs w:val="32"/>
        </w:rPr>
        <w:t>，</w:t>
      </w:r>
      <w:r>
        <w:rPr>
          <w:rFonts w:ascii="仿宋_GB2312" w:hAnsi="新宋体" w:eastAsia="仿宋_GB2312"/>
          <w:sz w:val="32"/>
          <w:szCs w:val="32"/>
        </w:rPr>
        <w:t>成本测算依据较充分，测算相对合理，应补充完善成本控制措施。</w:t>
      </w:r>
      <w:r>
        <w:rPr>
          <w:rFonts w:hint="eastAsia" w:ascii="仿宋" w:hAnsi="仿宋" w:eastAsia="仿宋" w:cs="仿宋"/>
          <w:sz w:val="32"/>
          <w:szCs w:val="32"/>
        </w:rPr>
        <w:t>项目实施时，真实、及时公告公示项目建设和资金使用等情况，接受社会和群众监督，确保项目在阳光下管理，资金在阳光下运行。</w:t>
      </w:r>
      <w:r>
        <w:rPr>
          <w:rFonts w:hint="eastAsia" w:ascii="仿宋_GB2312" w:hAnsi="宋体" w:eastAsia="仿宋_GB2312"/>
          <w:sz w:val="32"/>
          <w:szCs w:val="32"/>
          <w:lang w:eastAsia="zh-CN"/>
        </w:rPr>
        <w:t>该项目资金</w:t>
      </w:r>
      <w:r>
        <w:rPr>
          <w:rFonts w:hint="eastAsia" w:ascii="仿宋_GB2312" w:hAnsi="宋体" w:eastAsia="仿宋_GB2312"/>
          <w:b w:val="0"/>
          <w:bCs w:val="0"/>
          <w:sz w:val="32"/>
          <w:szCs w:val="32"/>
          <w:lang w:eastAsia="zh-CN"/>
        </w:rPr>
        <w:t>经申请后已获批准。</w:t>
      </w:r>
    </w:p>
    <w:p>
      <w:pPr>
        <w:numPr>
          <w:ilvl w:val="0"/>
          <w:numId w:val="1"/>
        </w:numPr>
        <w:spacing w:line="580" w:lineRule="exact"/>
        <w:ind w:firstLine="642" w:firstLineChars="200"/>
        <w:rPr>
          <w:rFonts w:hint="eastAsia" w:ascii="仿宋_GB2312" w:hAnsi="仿宋" w:eastAsia="仿宋_GB2312" w:cs="仿宋_GB2312"/>
          <w:b/>
          <w:bCs/>
          <w:sz w:val="32"/>
          <w:szCs w:val="32"/>
          <w:lang w:val="en-US" w:eastAsia="zh-CN"/>
        </w:rPr>
      </w:pPr>
      <w:r>
        <w:rPr>
          <w:rFonts w:hint="eastAsia" w:ascii="仿宋_GB2312" w:hAnsi="仿宋" w:eastAsia="仿宋_GB2312" w:cs="仿宋_GB2312"/>
          <w:b/>
          <w:bCs/>
          <w:sz w:val="32"/>
          <w:szCs w:val="32"/>
          <w:lang w:val="en-US" w:eastAsia="zh-CN"/>
        </w:rPr>
        <w:t>海事局广场景观优化项目</w:t>
      </w:r>
    </w:p>
    <w:p>
      <w:pPr>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黑水县扎窝镇海事局广场景观优化项目资金</w:t>
      </w:r>
      <w:r>
        <w:rPr>
          <w:rFonts w:hint="eastAsia" w:ascii="仿宋" w:hAnsi="仿宋" w:eastAsia="仿宋" w:cs="仿宋"/>
          <w:sz w:val="32"/>
          <w:szCs w:val="32"/>
          <w:lang w:val="zh-CN" w:eastAsia="zh-CN"/>
        </w:rPr>
        <w:t>，用于扩建扎窝镇西厘村白尔窝组文化广场</w:t>
      </w:r>
      <w:r>
        <w:rPr>
          <w:rFonts w:hint="eastAsia" w:ascii="仿宋" w:hAnsi="仿宋" w:eastAsia="仿宋" w:cs="仿宋"/>
          <w:sz w:val="32"/>
          <w:szCs w:val="32"/>
        </w:rPr>
        <w:t>。为白尔窝组的村民提供一个休闲、娱乐、文化活动的场所，有个舒适的生活环境，突出文化主题，改善村内环境:申请资金20万元。</w:t>
      </w:r>
    </w:p>
    <w:p>
      <w:pPr>
        <w:numPr>
          <w:ilvl w:val="0"/>
          <w:numId w:val="1"/>
        </w:numPr>
        <w:spacing w:line="580" w:lineRule="exact"/>
        <w:ind w:firstLine="642" w:firstLineChars="200"/>
        <w:rPr>
          <w:rFonts w:hint="default" w:ascii="仿宋_GB2312" w:hAnsi="仿宋" w:eastAsia="仿宋_GB2312" w:cs="仿宋_GB2312"/>
          <w:b/>
          <w:bCs/>
          <w:sz w:val="32"/>
          <w:szCs w:val="32"/>
          <w:lang w:val="en-US" w:eastAsia="zh-CN"/>
        </w:rPr>
      </w:pPr>
      <w:r>
        <w:rPr>
          <w:rFonts w:hint="eastAsia" w:ascii="仿宋_GB2312" w:hAnsi="仿宋" w:eastAsia="仿宋_GB2312" w:cs="仿宋_GB2312"/>
          <w:b/>
          <w:bCs/>
          <w:sz w:val="32"/>
          <w:szCs w:val="32"/>
          <w:lang w:val="en-US" w:eastAsia="zh-CN"/>
        </w:rPr>
        <w:t>解决办公条件提升改造资金</w:t>
      </w:r>
    </w:p>
    <w:p>
      <w:pPr>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黑水县扎窝镇解决办公条件提升改造资金</w:t>
      </w:r>
      <w:r>
        <w:rPr>
          <w:rFonts w:hint="eastAsia" w:ascii="仿宋" w:hAnsi="仿宋" w:eastAsia="仿宋" w:cs="仿宋"/>
          <w:sz w:val="32"/>
          <w:szCs w:val="32"/>
          <w:lang w:val="zh-CN" w:eastAsia="zh-CN"/>
        </w:rPr>
        <w:t>，用于办公楼、职工宿舍楼维修及防灭火物资储备室扩建等</w:t>
      </w:r>
      <w:r>
        <w:rPr>
          <w:rFonts w:hint="eastAsia" w:ascii="仿宋" w:hAnsi="仿宋" w:eastAsia="仿宋" w:cs="仿宋"/>
          <w:sz w:val="32"/>
          <w:szCs w:val="32"/>
        </w:rPr>
        <w:t>。加强解决保障干部职工生命财产安全，有个舒适的工作与生活环境，工作动力更:申请资金15万元。</w:t>
      </w:r>
    </w:p>
    <w:p>
      <w:pPr>
        <w:numPr>
          <w:ilvl w:val="0"/>
          <w:numId w:val="1"/>
        </w:numPr>
        <w:spacing w:line="580" w:lineRule="exact"/>
        <w:ind w:firstLine="642" w:firstLineChars="200"/>
        <w:rPr>
          <w:rFonts w:hint="default" w:ascii="仿宋_GB2312" w:hAnsi="仿宋" w:eastAsia="仿宋_GB2312" w:cs="仿宋_GB2312"/>
          <w:b/>
          <w:bCs/>
          <w:sz w:val="32"/>
          <w:szCs w:val="32"/>
          <w:lang w:val="en-US" w:eastAsia="zh-CN"/>
        </w:rPr>
      </w:pPr>
      <w:r>
        <w:rPr>
          <w:rFonts w:hint="eastAsia" w:ascii="仿宋_GB2312" w:hAnsi="仿宋" w:eastAsia="仿宋_GB2312" w:cs="仿宋_GB2312"/>
          <w:b/>
          <w:bCs/>
          <w:sz w:val="32"/>
          <w:szCs w:val="32"/>
          <w:lang w:val="en-US" w:eastAsia="zh-CN"/>
        </w:rPr>
        <w:t>捐赠资金</w:t>
      </w:r>
    </w:p>
    <w:p>
      <w:pPr>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黑水县扎窝镇华润捐赠资金</w:t>
      </w:r>
      <w:r>
        <w:rPr>
          <w:rFonts w:hint="eastAsia" w:ascii="仿宋" w:hAnsi="仿宋" w:eastAsia="仿宋" w:cs="仿宋"/>
          <w:sz w:val="32"/>
          <w:szCs w:val="32"/>
          <w:lang w:val="zh-CN" w:eastAsia="zh-CN"/>
        </w:rPr>
        <w:t>，实施范围为扎窝</w:t>
      </w:r>
      <w:r>
        <w:rPr>
          <w:rFonts w:hint="eastAsia" w:ascii="仿宋" w:hAnsi="仿宋" w:eastAsia="仿宋" w:cs="仿宋"/>
          <w:sz w:val="32"/>
          <w:szCs w:val="32"/>
        </w:rPr>
        <w:t>镇4</w:t>
      </w:r>
      <w:r>
        <w:rPr>
          <w:rFonts w:hint="eastAsia" w:ascii="仿宋" w:hAnsi="仿宋" w:eastAsia="仿宋" w:cs="仿宋"/>
          <w:sz w:val="32"/>
          <w:szCs w:val="32"/>
          <w:lang w:val="zh-CN" w:eastAsia="zh-CN"/>
        </w:rPr>
        <w:t>个村，分别为：俄窝村、扎窝村、罗尔坝村、朱坝村、</w:t>
      </w:r>
      <w:r>
        <w:rPr>
          <w:rFonts w:hint="eastAsia" w:ascii="仿宋" w:hAnsi="仿宋" w:eastAsia="仿宋" w:cs="仿宋"/>
          <w:sz w:val="32"/>
          <w:szCs w:val="32"/>
        </w:rPr>
        <w:t>2020.7.1-12.31</w:t>
      </w:r>
      <w:r>
        <w:rPr>
          <w:rFonts w:hint="eastAsia" w:ascii="仿宋" w:hAnsi="仿宋" w:eastAsia="仿宋" w:cs="仿宋"/>
          <w:sz w:val="32"/>
          <w:szCs w:val="32"/>
          <w:lang w:val="zh-CN" w:eastAsia="zh-CN"/>
        </w:rPr>
        <w:t>华润捐赠资金分红，</w:t>
      </w:r>
      <w:r>
        <w:rPr>
          <w:rFonts w:hint="eastAsia" w:ascii="仿宋" w:hAnsi="仿宋" w:eastAsia="仿宋" w:cs="仿宋"/>
          <w:sz w:val="32"/>
          <w:szCs w:val="32"/>
        </w:rPr>
        <w:t>主要用于公益性岗位，村级基础设施建设，村级专项资金等。</w:t>
      </w:r>
    </w:p>
    <w:p>
      <w:pPr>
        <w:adjustRightInd w:val="0"/>
        <w:snapToGrid w:val="0"/>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加强华润捐赠资金经费保障，充分发挥各村基础设施建设履职积极性，确保各村工作能力水平和效果不断提升：2020.7.1-12.31华润捐赠资金分红</w:t>
      </w:r>
      <w:r>
        <w:rPr>
          <w:rFonts w:hint="eastAsia" w:ascii="仿宋" w:hAnsi="仿宋" w:eastAsia="仿宋" w:cs="仿宋"/>
          <w:sz w:val="32"/>
          <w:szCs w:val="32"/>
          <w:lang w:val="zh-CN" w:eastAsia="zh-CN"/>
        </w:rPr>
        <w:t>俄窝村、罗尔坝村、朱坝村、</w:t>
      </w:r>
      <w:r>
        <w:rPr>
          <w:rFonts w:hint="eastAsia" w:ascii="仿宋" w:hAnsi="仿宋" w:eastAsia="仿宋" w:cs="仿宋"/>
          <w:sz w:val="32"/>
          <w:szCs w:val="32"/>
        </w:rPr>
        <w:t>16912.42元，扎窝村33824.85元，共计4个村，合计84562.11元</w:t>
      </w:r>
      <w:r>
        <w:rPr>
          <w:rFonts w:hint="eastAsia" w:ascii="仿宋" w:hAnsi="仿宋" w:eastAsia="仿宋" w:cs="仿宋"/>
          <w:sz w:val="32"/>
          <w:szCs w:val="32"/>
          <w:lang w:eastAsia="zh-CN"/>
        </w:rPr>
        <w:t>。</w:t>
      </w:r>
    </w:p>
    <w:p>
      <w:pPr>
        <w:numPr>
          <w:ilvl w:val="0"/>
          <w:numId w:val="1"/>
        </w:numPr>
        <w:spacing w:line="580" w:lineRule="exact"/>
        <w:ind w:firstLine="642" w:firstLineChars="200"/>
        <w:rPr>
          <w:rFonts w:hint="default" w:ascii="仿宋_GB2312" w:hAnsi="仿宋" w:eastAsia="仿宋_GB2312" w:cs="仿宋_GB2312"/>
          <w:b/>
          <w:bCs/>
          <w:sz w:val="32"/>
          <w:szCs w:val="32"/>
          <w:lang w:val="en-US" w:eastAsia="zh-CN"/>
        </w:rPr>
      </w:pPr>
      <w:r>
        <w:rPr>
          <w:rFonts w:hint="eastAsia" w:ascii="仿宋_GB2312" w:hAnsi="仿宋" w:eastAsia="仿宋_GB2312" w:cs="仿宋_GB2312"/>
          <w:b/>
          <w:bCs/>
          <w:sz w:val="32"/>
          <w:szCs w:val="32"/>
          <w:lang w:val="en-US" w:eastAsia="zh-CN"/>
        </w:rPr>
        <w:t>移民安置点电费补助资金</w:t>
      </w:r>
    </w:p>
    <w:p>
      <w:pPr>
        <w:adjustRightInd w:val="0"/>
        <w:snapToGrid w:val="0"/>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根据《四川黑水河毛尔盖水电站农村远迁移民资源（网电）补偿方案》</w:t>
      </w:r>
      <w:r>
        <w:rPr>
          <w:rFonts w:hint="eastAsia" w:ascii="仿宋" w:hAnsi="仿宋" w:eastAsia="仿宋" w:cs="仿宋"/>
          <w:sz w:val="32"/>
          <w:szCs w:val="32"/>
          <w:lang w:eastAsia="zh-CN"/>
        </w:rPr>
        <w:t>（黑府办发〔</w:t>
      </w:r>
      <w:r>
        <w:rPr>
          <w:rFonts w:hint="eastAsia" w:ascii="仿宋" w:hAnsi="仿宋" w:eastAsia="仿宋" w:cs="仿宋"/>
          <w:sz w:val="32"/>
          <w:szCs w:val="32"/>
          <w:lang w:val="en-US" w:eastAsia="zh-CN"/>
        </w:rPr>
        <w:t>2022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24号</w:t>
      </w:r>
      <w:r>
        <w:rPr>
          <w:rFonts w:hint="eastAsia" w:ascii="仿宋" w:hAnsi="仿宋" w:eastAsia="仿宋" w:cs="仿宋"/>
          <w:sz w:val="32"/>
          <w:szCs w:val="32"/>
          <w:lang w:eastAsia="zh-CN"/>
        </w:rPr>
        <w:t>）文件要求及相关会议纪要要求，</w:t>
      </w:r>
      <w:r>
        <w:rPr>
          <w:rFonts w:hint="eastAsia" w:ascii="仿宋" w:hAnsi="仿宋" w:eastAsia="仿宋" w:cs="仿宋"/>
          <w:sz w:val="32"/>
          <w:szCs w:val="32"/>
          <w:lang w:val="en-US" w:eastAsia="zh-CN"/>
        </w:rPr>
        <w:t>我镇于5月23日全面完成克别、西厘两个移民安置点移民户电表安装及接电入网工作，并赓即对安置点涉及电费补助的移民户户数及人数进行了全面核实。经村级评议、公示无异议后，我镇最终核定全镇电费补助移民户共195户602人（西厘村11户49人、克别村162户477人、俄窝村22户76人）。</w:t>
      </w:r>
    </w:p>
    <w:p>
      <w:pPr>
        <w:adjustRightInd w:val="0"/>
        <w:snapToGrid w:val="0"/>
        <w:spacing w:line="52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按照</w:t>
      </w:r>
      <w:r>
        <w:rPr>
          <w:rFonts w:hint="eastAsia" w:ascii="仿宋" w:hAnsi="仿宋" w:eastAsia="仿宋" w:cs="仿宋"/>
          <w:sz w:val="32"/>
          <w:szCs w:val="32"/>
        </w:rPr>
        <w:t>以人为单位，由政府职能部门将补偿费逐年直补到补偿范围内的移民户。考虑搬迁移民电费使用的相对公正、公平，以人均年使用1370度用电量为基数，每度补贴0.155元</w:t>
      </w:r>
      <w:r>
        <w:rPr>
          <w:rFonts w:hint="eastAsia" w:ascii="仿宋" w:hAnsi="仿宋" w:eastAsia="仿宋" w:cs="仿宋"/>
          <w:sz w:val="32"/>
          <w:szCs w:val="32"/>
          <w:lang w:eastAsia="zh-CN"/>
        </w:rPr>
        <w:t>，人均年补偿</w:t>
      </w:r>
      <w:r>
        <w:rPr>
          <w:rFonts w:hint="eastAsia" w:ascii="仿宋" w:hAnsi="仿宋" w:eastAsia="仿宋" w:cs="仿宋"/>
          <w:sz w:val="32"/>
          <w:szCs w:val="32"/>
          <w:lang w:val="en-US" w:eastAsia="zh-CN"/>
        </w:rPr>
        <w:t>212.35元</w:t>
      </w:r>
      <w:r>
        <w:rPr>
          <w:rFonts w:hint="eastAsia" w:ascii="仿宋" w:hAnsi="仿宋" w:eastAsia="仿宋" w:cs="仿宋"/>
          <w:sz w:val="32"/>
          <w:szCs w:val="32"/>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leftChars="0" w:firstLine="640" w:firstLineChars="200"/>
        <w:textAlignment w:val="auto"/>
        <w:rPr>
          <w:rFonts w:hint="eastAsia" w:ascii="仿宋" w:hAnsi="Calibri" w:eastAsia="仿宋" w:cs="仿宋"/>
          <w:kern w:val="2"/>
          <w:sz w:val="32"/>
          <w:szCs w:val="32"/>
          <w:lang w:val="en-US" w:eastAsia="zh-CN" w:bidi="ar-SA"/>
        </w:rPr>
      </w:pPr>
      <w:r>
        <w:rPr>
          <w:rFonts w:hint="eastAsia" w:ascii="仿宋" w:hAnsi="Calibri" w:eastAsia="仿宋" w:cs="仿宋"/>
          <w:kern w:val="2"/>
          <w:sz w:val="32"/>
          <w:szCs w:val="32"/>
          <w:lang w:val="en-US" w:eastAsia="zh-CN" w:bidi="ar-SA"/>
        </w:rPr>
        <w:t>主动将绩效自评公开，从自评情况来看，我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部门预算支出在保障本</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工作运转、履行职能职责上整体情况良好，预算编制比较精确、合理;为认真落实中央八项规定等厉行节约，反对浪费规定要求，压缩了部分三公及一般性支出，动态优化了年度预算安排，保障了在经费压缩情况下的高效运转，各项目经费的支出有力保障了办公设备购置等项目所需，提高了管理工作的规范化、信息化水平，对于各股室日常公用经费按照相关政策进行强化管理，对于办公日常运行维护费用加强审核力度，完成了年初设定的绩效目标，保障了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工作的正常运转，促进了我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的事业发展，充分发挥了财政资金的经济效益和社会效益。</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9"/>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9" w:type="dxa"/>
          </w:tcPr>
          <w:p>
            <w:pPr>
              <w:pStyle w:val="5"/>
              <w:rPr>
                <w:rFonts w:hint="eastAsia"/>
                <w:vertAlign w:val="baseline"/>
                <w:lang w:val="en-US" w:eastAsia="zh-CN"/>
              </w:rPr>
            </w:pPr>
            <w:r>
              <w:rPr>
                <w:rFonts w:hint="eastAsia"/>
                <w:vertAlign w:val="baseline"/>
                <w:lang w:val="en-US" w:eastAsia="zh-CN"/>
              </w:rPr>
              <w:t>项目名称</w:t>
            </w:r>
          </w:p>
        </w:tc>
        <w:tc>
          <w:tcPr>
            <w:tcW w:w="2213" w:type="dxa"/>
          </w:tcPr>
          <w:p>
            <w:pPr>
              <w:pStyle w:val="5"/>
              <w:rPr>
                <w:rFonts w:hint="eastAsia"/>
                <w:vertAlign w:val="baseline"/>
                <w:lang w:val="en-US" w:eastAsia="zh-CN"/>
              </w:rPr>
            </w:pPr>
            <w:r>
              <w:rPr>
                <w:rFonts w:hint="eastAsia"/>
                <w:vertAlign w:val="baseline"/>
                <w:lang w:val="en-US" w:eastAsia="zh-CN"/>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9" w:type="dxa"/>
          </w:tcPr>
          <w:p>
            <w:pPr>
              <w:pStyle w:val="5"/>
              <w:rPr>
                <w:rFonts w:hint="eastAsia"/>
                <w:b w:val="0"/>
                <w:bCs w:val="0"/>
                <w:vertAlign w:val="baseline"/>
                <w:lang w:val="en-US" w:eastAsia="zh-CN"/>
              </w:rPr>
            </w:pPr>
            <w:r>
              <w:rPr>
                <w:rFonts w:hint="eastAsia" w:ascii="仿宋_GB2312" w:hAnsi="仿宋" w:eastAsia="仿宋_GB2312" w:cs="仿宋_GB2312"/>
                <w:b w:val="0"/>
                <w:bCs w:val="0"/>
                <w:sz w:val="32"/>
                <w:szCs w:val="32"/>
                <w:lang w:val="en-US" w:eastAsia="zh-CN"/>
              </w:rPr>
              <w:t>2023年</w:t>
            </w:r>
            <w:r>
              <w:rPr>
                <w:rFonts w:hint="eastAsia" w:ascii="仿宋_GB2312" w:hAnsi="仿宋" w:eastAsia="仿宋_GB2312" w:cs="仿宋_GB2312"/>
                <w:b w:val="0"/>
                <w:bCs w:val="0"/>
                <w:sz w:val="32"/>
                <w:szCs w:val="32"/>
              </w:rPr>
              <w:t>安全饮水巩固提升项目</w:t>
            </w:r>
            <w:r>
              <w:rPr>
                <w:rFonts w:hint="eastAsia" w:ascii="仿宋_GB2312" w:hAnsi="仿宋" w:eastAsia="仿宋_GB2312" w:cs="仿宋_GB2312"/>
                <w:b w:val="0"/>
                <w:bCs w:val="0"/>
                <w:sz w:val="32"/>
                <w:szCs w:val="32"/>
                <w:lang w:eastAsia="zh-CN"/>
              </w:rPr>
              <w:t>二类费用</w:t>
            </w:r>
          </w:p>
        </w:tc>
        <w:tc>
          <w:tcPr>
            <w:tcW w:w="2213" w:type="dxa"/>
          </w:tcPr>
          <w:p>
            <w:pPr>
              <w:pStyle w:val="5"/>
              <w:rPr>
                <w:rFonts w:hint="default"/>
                <w:vertAlign w:val="baseline"/>
                <w:lang w:val="en-US" w:eastAsia="zh-CN"/>
              </w:rPr>
            </w:pPr>
            <w:r>
              <w:rPr>
                <w:rFonts w:hint="eastAsia"/>
                <w:vertAlign w:val="baseli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9" w:type="dxa"/>
          </w:tcPr>
          <w:p>
            <w:pPr>
              <w:numPr>
                <w:ilvl w:val="0"/>
                <w:numId w:val="0"/>
              </w:numPr>
              <w:spacing w:line="580" w:lineRule="exact"/>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海事局广场景观优化项目</w:t>
            </w:r>
          </w:p>
          <w:p>
            <w:pPr>
              <w:pStyle w:val="5"/>
              <w:rPr>
                <w:rFonts w:hint="eastAsia"/>
                <w:b w:val="0"/>
                <w:bCs w:val="0"/>
                <w:vertAlign w:val="baseline"/>
                <w:lang w:val="en-US" w:eastAsia="zh-CN"/>
              </w:rPr>
            </w:pPr>
          </w:p>
        </w:tc>
        <w:tc>
          <w:tcPr>
            <w:tcW w:w="2213" w:type="dxa"/>
          </w:tcPr>
          <w:p>
            <w:pPr>
              <w:pStyle w:val="5"/>
              <w:rPr>
                <w:rFonts w:hint="default"/>
                <w:vertAlign w:val="baseline"/>
                <w:lang w:val="en-US" w:eastAsia="zh-CN"/>
              </w:rPr>
            </w:pPr>
            <w:r>
              <w:rPr>
                <w:rFonts w:hint="eastAsia"/>
                <w:vertAlign w:val="baseli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9" w:type="dxa"/>
          </w:tcPr>
          <w:p>
            <w:pPr>
              <w:numPr>
                <w:ilvl w:val="0"/>
                <w:numId w:val="0"/>
              </w:numPr>
              <w:spacing w:line="580" w:lineRule="exact"/>
              <w:rPr>
                <w:rFonts w:hint="default"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解决办公条件提升改造资金</w:t>
            </w:r>
          </w:p>
          <w:p>
            <w:pPr>
              <w:pStyle w:val="5"/>
              <w:rPr>
                <w:rFonts w:hint="eastAsia"/>
                <w:b w:val="0"/>
                <w:bCs w:val="0"/>
                <w:vertAlign w:val="baseline"/>
                <w:lang w:val="en-US" w:eastAsia="zh-CN"/>
              </w:rPr>
            </w:pPr>
          </w:p>
        </w:tc>
        <w:tc>
          <w:tcPr>
            <w:tcW w:w="2213" w:type="dxa"/>
          </w:tcPr>
          <w:p>
            <w:pPr>
              <w:pStyle w:val="5"/>
              <w:rPr>
                <w:rFonts w:hint="default"/>
                <w:vertAlign w:val="baseline"/>
                <w:lang w:val="en-US" w:eastAsia="zh-CN"/>
              </w:rPr>
            </w:pPr>
            <w:r>
              <w:rPr>
                <w:rFonts w:hint="eastAsia"/>
                <w:vertAlign w:val="baseli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9" w:type="dxa"/>
          </w:tcPr>
          <w:p>
            <w:pPr>
              <w:numPr>
                <w:ilvl w:val="0"/>
                <w:numId w:val="0"/>
              </w:numPr>
              <w:spacing w:line="580" w:lineRule="exact"/>
              <w:rPr>
                <w:rFonts w:hint="default"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捐赠资金</w:t>
            </w:r>
          </w:p>
          <w:p>
            <w:pPr>
              <w:pStyle w:val="5"/>
              <w:rPr>
                <w:rFonts w:hint="eastAsia"/>
                <w:b w:val="0"/>
                <w:bCs w:val="0"/>
                <w:vertAlign w:val="baseline"/>
                <w:lang w:val="en-US" w:eastAsia="zh-CN"/>
              </w:rPr>
            </w:pPr>
          </w:p>
        </w:tc>
        <w:tc>
          <w:tcPr>
            <w:tcW w:w="2213" w:type="dxa"/>
          </w:tcPr>
          <w:p>
            <w:pPr>
              <w:pStyle w:val="5"/>
              <w:rPr>
                <w:rFonts w:hint="default"/>
                <w:vertAlign w:val="baseline"/>
                <w:lang w:val="en-US" w:eastAsia="zh-CN"/>
              </w:rPr>
            </w:pPr>
            <w:r>
              <w:rPr>
                <w:rFonts w:hint="eastAsia"/>
                <w:vertAlign w:val="baseli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9" w:type="dxa"/>
          </w:tcPr>
          <w:p>
            <w:pPr>
              <w:numPr>
                <w:ilvl w:val="0"/>
                <w:numId w:val="0"/>
              </w:numPr>
              <w:spacing w:line="580" w:lineRule="exact"/>
              <w:rPr>
                <w:rFonts w:hint="default"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移民安置点电费补助资金</w:t>
            </w:r>
          </w:p>
          <w:p>
            <w:pPr>
              <w:pStyle w:val="5"/>
              <w:rPr>
                <w:rFonts w:hint="eastAsia"/>
                <w:b w:val="0"/>
                <w:bCs w:val="0"/>
                <w:vertAlign w:val="baseline"/>
                <w:lang w:val="en-US" w:eastAsia="zh-CN"/>
              </w:rPr>
            </w:pPr>
          </w:p>
        </w:tc>
        <w:tc>
          <w:tcPr>
            <w:tcW w:w="2213" w:type="dxa"/>
          </w:tcPr>
          <w:p>
            <w:pPr>
              <w:pStyle w:val="5"/>
              <w:rPr>
                <w:rFonts w:hint="default"/>
                <w:vertAlign w:val="baseline"/>
                <w:lang w:val="en-US" w:eastAsia="zh-CN"/>
              </w:rPr>
            </w:pPr>
            <w:r>
              <w:rPr>
                <w:rFonts w:hint="eastAsia"/>
                <w:vertAlign w:val="baseline"/>
                <w:lang w:val="en-US" w:eastAsia="zh-CN"/>
              </w:rPr>
              <w:t>98</w:t>
            </w:r>
          </w:p>
        </w:tc>
      </w:tr>
    </w:tbl>
    <w:p>
      <w:pPr>
        <w:pStyle w:val="6"/>
        <w:rPr>
          <w:rFonts w:hint="eastAsia"/>
          <w:lang w:val="en-US" w:eastAsia="zh-CN"/>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按照相关</w:t>
      </w:r>
      <w:r>
        <w:rPr>
          <w:rFonts w:hint="eastAsia" w:ascii="仿宋_GB2312" w:hAnsi="仿宋" w:eastAsia="仿宋_GB2312" w:cs="仿宋_GB2312"/>
          <w:sz w:val="32"/>
          <w:szCs w:val="32"/>
        </w:rPr>
        <w:t>政策依据和政策完善，政策和需求的吻合程度</w:t>
      </w:r>
      <w:r>
        <w:rPr>
          <w:rFonts w:hint="eastAsia" w:ascii="仿宋_GB2312" w:hAnsi="仿宋" w:eastAsia="仿宋_GB2312" w:cs="仿宋_GB2312"/>
          <w:sz w:val="32"/>
          <w:szCs w:val="32"/>
          <w:lang w:val="en-US" w:eastAsia="zh-CN"/>
        </w:rPr>
        <w:t>100%</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预算内经费和专项基金我单位按照有关法律法规和财务制度严格执行，经费组织决算及报表的审核、报送与财政部门逐一核对，确保经费预决算的严肃性、准确性。</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决策程序：项目设立、调整延续等方面符合资金管理基本规范和决策程序要求。</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规划论证：项目规划论证符合中</w:t>
      </w:r>
      <w:r>
        <w:rPr>
          <w:rFonts w:hint="default" w:ascii="仿宋_GB2312" w:hAnsi="仿宋" w:eastAsia="仿宋_GB2312" w:cs="仿宋_GB2312"/>
          <w:sz w:val="32"/>
          <w:szCs w:val="32"/>
        </w:rPr>
        <w:t>央、</w:t>
      </w:r>
      <w:r>
        <w:rPr>
          <w:rFonts w:hint="eastAsia" w:ascii="仿宋_GB2312" w:hAnsi="仿宋" w:eastAsia="仿宋_GB2312" w:cs="仿宋_GB2312"/>
          <w:sz w:val="32"/>
          <w:szCs w:val="32"/>
        </w:rPr>
        <w:t>省</w:t>
      </w:r>
      <w:r>
        <w:rPr>
          <w:rFonts w:hint="default" w:ascii="仿宋_GB2312" w:hAnsi="仿宋" w:eastAsia="仿宋_GB2312" w:cs="仿宋_GB2312"/>
          <w:sz w:val="32"/>
          <w:szCs w:val="32"/>
        </w:rPr>
        <w:t>委</w:t>
      </w:r>
      <w:r>
        <w:rPr>
          <w:rFonts w:hint="eastAsia" w:ascii="仿宋_GB2312" w:hAnsi="仿宋" w:eastAsia="仿宋_GB2312" w:cs="仿宋_GB2312"/>
          <w:sz w:val="32"/>
          <w:szCs w:val="32"/>
        </w:rPr>
        <w:t>要求，项目绩效目标设置科学合理，项目资金与项目总体规划、相关行业事业发展相匹配，聚焦重大任务、重点领域、重点环节和重点项目。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资金投向：项目资金是与项目总体规划、相关行业事业发展相匹配，聚焦重大任务、重点领域、重点环节和重点项目。体现“集中财力办大事”原则，避免“撒胡椒面”。</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keepNext w:val="0"/>
        <w:keepLines w:val="0"/>
        <w:pageBreakBefore w:val="0"/>
        <w:widowControl w:val="0"/>
        <w:kinsoku/>
        <w:wordWrap/>
        <w:overflowPunct/>
        <w:topLinePunct w:val="0"/>
        <w:autoSpaceDE/>
        <w:autoSpaceDN/>
        <w:adjustRightInd/>
        <w:snapToGrid/>
        <w:spacing w:line="578" w:lineRule="exact"/>
        <w:ind w:left="0" w:firstLine="640" w:firstLineChars="200"/>
        <w:rPr>
          <w:rFonts w:hint="eastAsia" w:ascii="仿宋" w:eastAsia="仿宋" w:cs="仿宋"/>
          <w:sz w:val="32"/>
          <w:szCs w:val="32"/>
        </w:rPr>
      </w:pPr>
      <w:r>
        <w:rPr>
          <w:rFonts w:hint="eastAsia" w:ascii="仿宋" w:eastAsia="仿宋" w:cs="仿宋"/>
          <w:sz w:val="32"/>
          <w:szCs w:val="32"/>
        </w:rPr>
        <w:t>制度办法：项目制度办法体系健全、要素完备。资金管理办法等管理制度体系健全完善，不存在管理制度缺失、管理办法过期情况。</w:t>
      </w:r>
    </w:p>
    <w:p>
      <w:pPr>
        <w:keepNext w:val="0"/>
        <w:keepLines w:val="0"/>
        <w:pageBreakBefore w:val="0"/>
        <w:widowControl w:val="0"/>
        <w:kinsoku/>
        <w:wordWrap/>
        <w:overflowPunct/>
        <w:topLinePunct w:val="0"/>
        <w:autoSpaceDE/>
        <w:autoSpaceDN/>
        <w:adjustRightInd/>
        <w:snapToGrid/>
        <w:spacing w:line="578" w:lineRule="exact"/>
        <w:ind w:left="0" w:firstLine="640" w:firstLineChars="200"/>
        <w:rPr>
          <w:rFonts w:hint="eastAsia" w:ascii="仿宋" w:eastAsia="仿宋" w:cs="仿宋"/>
          <w:sz w:val="32"/>
          <w:szCs w:val="32"/>
        </w:rPr>
      </w:pPr>
      <w:r>
        <w:rPr>
          <w:rFonts w:hint="eastAsia" w:ascii="仿宋" w:eastAsia="仿宋" w:cs="仿宋"/>
          <w:sz w:val="32"/>
          <w:szCs w:val="32"/>
        </w:rPr>
        <w:t>分配管理：项目资金分配因素选取、权重设置、区域分布，项目管理、审批符合管理要求，管资金、项目、政策管绩效，项目绩效监管按要求开展，对下指导有力有效。</w:t>
      </w:r>
    </w:p>
    <w:p>
      <w:pPr>
        <w:keepNext w:val="0"/>
        <w:keepLines w:val="0"/>
        <w:pageBreakBefore w:val="0"/>
        <w:widowControl w:val="0"/>
        <w:kinsoku/>
        <w:wordWrap/>
        <w:overflowPunct/>
        <w:topLinePunct w:val="0"/>
        <w:autoSpaceDE/>
        <w:autoSpaceDN/>
        <w:adjustRightInd/>
        <w:snapToGrid/>
        <w:spacing w:line="578" w:lineRule="exact"/>
        <w:ind w:left="0" w:firstLine="640" w:firstLineChars="200"/>
        <w:rPr>
          <w:rFonts w:hint="eastAsia" w:ascii="仿宋" w:eastAsia="仿宋" w:cs="仿宋"/>
          <w:sz w:val="32"/>
          <w:szCs w:val="32"/>
        </w:rPr>
      </w:pPr>
      <w:r>
        <w:rPr>
          <w:rFonts w:hint="eastAsia" w:ascii="仿宋" w:eastAsia="仿宋" w:cs="仿宋"/>
          <w:sz w:val="32"/>
          <w:szCs w:val="32"/>
        </w:rPr>
        <w:t>绩效监管:明确要求“事前评估”、“事中监控”、“事后评价”，层层把控，对相关人员进行绩效业务培训，使人人“懂理念、会分析”。并严抓项目决策是否科学的“牛鼻子”，力求项目决策科学。让项目“目标科学、全面”才能“拎得清”，“跟踪及时、严格”才能“管得准”，避免偏离轨道造成的损耗成本、影响质量、效率低下。“花钱必问效，无效必问责”，该局将绩效理念融入预算编制、执行、监督全过程，抓好项目效益是否提升的“落脚点”，发挥绩效评价导向作用，通过奖优惩劣，确保被评价单位把每一笔钱都用在刀刃上、紧要处，力求项目效益提升。</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项目目标完成情况（数量、质量、时效、成本），项目效益情况（经济效益、</w:t>
      </w:r>
      <w:bookmarkStart w:id="0" w:name="_GoBack"/>
      <w:bookmarkEnd w:id="0"/>
      <w:r>
        <w:rPr>
          <w:rFonts w:hint="eastAsia" w:ascii="仿宋_GB2312" w:hAnsi="仿宋" w:eastAsia="仿宋_GB2312" w:cs="仿宋_GB2312"/>
          <w:sz w:val="32"/>
          <w:szCs w:val="32"/>
        </w:rPr>
        <w:t>社会效益、生态效益、可持续效益、公平性、资金使用效率、受益群体满意度等）。</w:t>
      </w: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存在主要问题</w:t>
      </w:r>
    </w:p>
    <w:p>
      <w:pPr>
        <w:pStyle w:val="2"/>
        <w:numPr>
          <w:ilvl w:val="0"/>
          <w:numId w:val="0"/>
        </w:numPr>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无</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四、相关措施建议</w:t>
      </w:r>
    </w:p>
    <w:p>
      <w:pPr>
        <w:rPr>
          <w:rFonts w:hint="eastAsia" w:eastAsia="宋体"/>
          <w:lang w:eastAsia="zh-CN"/>
        </w:rPr>
      </w:pPr>
      <w:r>
        <w:rPr>
          <w:rFonts w:hint="eastAsia" w:ascii="仿宋_GB2312" w:hAnsi="仿宋" w:eastAsia="仿宋_GB2312" w:cs="仿宋_GB2312"/>
          <w:sz w:val="32"/>
          <w:szCs w:val="32"/>
          <w:lang w:eastAsia="zh-CN"/>
        </w:rPr>
        <w:t>无</w:t>
      </w:r>
    </w:p>
    <w:p>
      <w:pPr>
        <w:pStyle w:val="7"/>
        <w:ind w:left="0" w:leftChars="0" w:firstLine="0" w:firstLineChars="0"/>
      </w:pPr>
    </w:p>
    <w:p>
      <w:pPr>
        <w:pStyle w:val="7"/>
        <w:ind w:left="0" w:leftChars="0" w:firstLine="0" w:firstLineChars="0"/>
      </w:pPr>
    </w:p>
    <w:p>
      <w:pPr>
        <w:pStyle w:val="7"/>
        <w:ind w:left="0" w:leftChars="0" w:firstLine="0" w:firstLineChars="0"/>
      </w:pPr>
    </w:p>
    <w:p>
      <w:pPr>
        <w:pStyle w:val="7"/>
        <w:ind w:left="0" w:leftChars="0" w:firstLine="0" w:firstLineChars="0"/>
      </w:pPr>
    </w:p>
    <w:p>
      <w:pPr>
        <w:pStyle w:val="7"/>
        <w:ind w:left="0" w:leftChars="0" w:firstLine="0" w:firstLineChars="0"/>
      </w:pPr>
    </w:p>
    <w:p>
      <w:pPr>
        <w:pStyle w:val="7"/>
        <w:ind w:left="0" w:leftChars="0" w:firstLine="0" w:firstLineChars="0"/>
      </w:pPr>
    </w:p>
    <w:p>
      <w:pPr>
        <w:pStyle w:val="7"/>
        <w:ind w:left="0" w:leftChars="0" w:firstLine="0" w:firstLineChars="0"/>
      </w:pPr>
    </w:p>
    <w:p>
      <w:pPr>
        <w:pStyle w:val="7"/>
        <w:ind w:left="0" w:leftChars="0" w:firstLine="0" w:firstLineChars="0"/>
      </w:pPr>
    </w:p>
    <w:p>
      <w:pPr>
        <w:pStyle w:val="7"/>
        <w:ind w:left="0" w:leftChars="0" w:firstLine="0" w:firstLineChars="0"/>
      </w:pPr>
    </w:p>
    <w:p>
      <w:pPr>
        <w:pStyle w:val="7"/>
        <w:ind w:left="0" w:leftChars="0" w:firstLine="0" w:firstLineChars="0"/>
      </w:pPr>
    </w:p>
    <w:p>
      <w:pPr>
        <w:pStyle w:val="7"/>
        <w:ind w:left="0" w:leftChars="0" w:firstLine="0" w:firstLineChars="0"/>
      </w:pPr>
    </w:p>
    <w:p>
      <w:pPr>
        <w:pStyle w:val="7"/>
        <w:ind w:left="0" w:leftChars="0" w:firstLine="0" w:firstLineChars="0"/>
      </w:pPr>
    </w:p>
    <w:p>
      <w:pPr>
        <w:pStyle w:val="7"/>
        <w:ind w:left="0" w:leftChars="0" w:firstLine="0" w:firstLineChars="0"/>
        <w:sectPr>
          <w:pgSz w:w="11906" w:h="16838"/>
          <w:pgMar w:top="1440" w:right="1800" w:bottom="1440" w:left="1800" w:header="851" w:footer="992" w:gutter="0"/>
          <w:cols w:space="425" w:num="1"/>
          <w:docGrid w:type="lines" w:linePitch="312" w:charSpace="0"/>
        </w:sectPr>
      </w:pPr>
    </w:p>
    <w:tbl>
      <w:tblPr>
        <w:tblStyle w:val="10"/>
        <w:tblW w:w="123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1775"/>
        <w:gridCol w:w="1539"/>
        <w:gridCol w:w="1952"/>
        <w:gridCol w:w="449"/>
        <w:gridCol w:w="1450"/>
        <w:gridCol w:w="449"/>
        <w:gridCol w:w="958"/>
        <w:gridCol w:w="486"/>
        <w:gridCol w:w="486"/>
        <w:gridCol w:w="2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9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51322824T000010284292-扎窝镇2022年安全饮水巩固提升项目二类费用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黑水县扎窝镇</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黑水县扎窝镇人民政府（行政及参公）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保障村民安全饮水</w:t>
            </w:r>
          </w:p>
        </w:tc>
        <w:tc>
          <w:tcPr>
            <w:tcW w:w="4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严格执行相关政策，保障资金及时发放、足额发放，预算编制科学合理，无结余资金。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9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2022年安全饮水二类费用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14.63</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以财政局实际下达资金为准。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14.63</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保障4个村的安全饮水</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促进农业农村生产生活质量提高</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保障足额发放率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保障村民长期性安全饮水</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2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7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该项自评得分98分，严格按照单位预算进行整体支出，严格法律、纪律底线、严格各项财经纪律，严格执行资金管理相关规定及单位财务制度，切实做到资金安全高效运行。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7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7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项目负责人：王超</w:t>
            </w:r>
          </w:p>
        </w:tc>
        <w:tc>
          <w:tcPr>
            <w:tcW w:w="59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财务负责人：廖莉</w:t>
            </w:r>
          </w:p>
        </w:tc>
      </w:tr>
    </w:tbl>
    <w:p>
      <w:pPr>
        <w:pStyle w:val="7"/>
        <w:ind w:left="0" w:leftChars="0" w:firstLine="0" w:firstLineChars="0"/>
      </w:pPr>
    </w:p>
    <w:p>
      <w:pPr>
        <w:pStyle w:val="7"/>
        <w:ind w:left="0" w:leftChars="0" w:firstLine="0" w:firstLineChars="0"/>
      </w:pPr>
    </w:p>
    <w:p>
      <w:pPr>
        <w:pStyle w:val="7"/>
        <w:ind w:left="0" w:leftChars="0" w:firstLine="0" w:firstLineChars="0"/>
      </w:pPr>
    </w:p>
    <w:p>
      <w:pPr>
        <w:pStyle w:val="7"/>
        <w:ind w:left="0" w:leftChars="0" w:firstLine="0" w:firstLineChars="0"/>
      </w:pPr>
    </w:p>
    <w:p>
      <w:pPr>
        <w:pStyle w:val="7"/>
        <w:ind w:left="0" w:leftChars="0" w:firstLine="0" w:firstLineChars="0"/>
      </w:pPr>
    </w:p>
    <w:tbl>
      <w:tblPr>
        <w:tblStyle w:val="10"/>
        <w:tblW w:w="123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1775"/>
        <w:gridCol w:w="1539"/>
        <w:gridCol w:w="1953"/>
        <w:gridCol w:w="449"/>
        <w:gridCol w:w="1448"/>
        <w:gridCol w:w="449"/>
        <w:gridCol w:w="958"/>
        <w:gridCol w:w="486"/>
        <w:gridCol w:w="486"/>
        <w:gridCol w:w="2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trPr>
        <w:tc>
          <w:tcPr>
            <w:tcW w:w="12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9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51322823T000009663350-海事局广场景观优化项目资金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trPr>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黑水县扎窝镇</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黑水县扎窝镇人民政府（行政及参公）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重点解决保障白尔窝组文化广场，提供舒适的生活环境，突出文化主题，改善村内环境。</w:t>
            </w:r>
          </w:p>
        </w:tc>
        <w:tc>
          <w:tcPr>
            <w:tcW w:w="4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严格执行相关政策，保障资金及时发放、足额发放，预算编制科学合理，无结余资金。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9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重点解决保障白尔窝组文化广场，提供舒适的生活环境，突出文化主题，改善村内环境。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以财政局实际下达资金为准。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重点解决保障白尔窝组文化广场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突出文化主题，改善村内环境。</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提供活动场所，开展文化活动。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为村民提供舒适的生活环境。</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92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7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该项自评得分98分，严格按照单位预算进行整体支出，严格法律、纪律底线、严格各项财经纪律，严格执行资金管理相关规定及单位财务制度，切实做到资金安全高效运行。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7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7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63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项目负责人：王超</w:t>
            </w:r>
          </w:p>
        </w:tc>
        <w:tc>
          <w:tcPr>
            <w:tcW w:w="59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财务负责人：廖莉</w:t>
            </w:r>
          </w:p>
        </w:tc>
      </w:tr>
    </w:tbl>
    <w:p>
      <w:pPr>
        <w:pStyle w:val="7"/>
        <w:ind w:left="0" w:leftChars="0" w:firstLine="0" w:firstLineChars="0"/>
      </w:pPr>
    </w:p>
    <w:tbl>
      <w:tblPr>
        <w:tblStyle w:val="10"/>
        <w:tblW w:w="123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1775"/>
        <w:gridCol w:w="1539"/>
        <w:gridCol w:w="1952"/>
        <w:gridCol w:w="449"/>
        <w:gridCol w:w="1450"/>
        <w:gridCol w:w="449"/>
        <w:gridCol w:w="958"/>
        <w:gridCol w:w="486"/>
        <w:gridCol w:w="486"/>
        <w:gridCol w:w="2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trPr>
        <w:tc>
          <w:tcPr>
            <w:tcW w:w="12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9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51322823T000009445622-解决办公条件提升改造资金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trPr>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黑水县扎窝镇</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黑水县扎窝镇人民政府（行政及参公）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解决办公条件提升改造。</w:t>
            </w:r>
          </w:p>
        </w:tc>
        <w:tc>
          <w:tcPr>
            <w:tcW w:w="4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严格执行相关政策，保障资金及时发放、足额发放，预算编制科学合理，无结余资金。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9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解决我镇办公条件提升改造。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14.99</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14.99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以财政局实际下达资金为准。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14.99</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14.99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保障办公条件优越化</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及时提升办公条件提供好的工作环境</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保障服务对象满意度</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92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7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该项自评得分98分，严格按照单位预算进行整体支出，严格法律、纪律底线、严格各项财经纪律，严格执行资金管理相关规定及单位财务制度，切实做到资金安全高效运行。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7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7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63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项目负责人：施芝川</w:t>
            </w:r>
          </w:p>
        </w:tc>
        <w:tc>
          <w:tcPr>
            <w:tcW w:w="59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财务负责人：廖莉</w:t>
            </w:r>
          </w:p>
        </w:tc>
      </w:tr>
    </w:tbl>
    <w:p>
      <w:pPr>
        <w:pStyle w:val="7"/>
        <w:ind w:left="0" w:leftChars="0" w:firstLine="0" w:firstLineChars="0"/>
      </w:pPr>
    </w:p>
    <w:p>
      <w:pPr>
        <w:pStyle w:val="7"/>
        <w:ind w:left="0" w:leftChars="0" w:firstLine="0" w:firstLineChars="0"/>
      </w:pPr>
    </w:p>
    <w:p>
      <w:pPr>
        <w:pStyle w:val="7"/>
        <w:ind w:left="0" w:leftChars="0" w:firstLine="0" w:firstLineChars="0"/>
      </w:pPr>
    </w:p>
    <w:tbl>
      <w:tblPr>
        <w:tblStyle w:val="10"/>
        <w:tblW w:w="123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8"/>
        <w:gridCol w:w="1767"/>
        <w:gridCol w:w="1532"/>
        <w:gridCol w:w="1950"/>
        <w:gridCol w:w="449"/>
        <w:gridCol w:w="1457"/>
        <w:gridCol w:w="449"/>
        <w:gridCol w:w="981"/>
        <w:gridCol w:w="486"/>
        <w:gridCol w:w="486"/>
        <w:gridCol w:w="2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trPr>
        <w:tc>
          <w:tcPr>
            <w:tcW w:w="12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9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51322823T000009248428-捐赠资金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trPr>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黑水县扎窝镇</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黑水县扎窝镇人民政府（行政及参公）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我们将以县委“六区建设”和建设冰川国际旅游目的地发展战略为基础，以基层党建为引领，以振兴乡村建设为抓手，以产业发展为龙头，依托区位、交通、资源优势抢抓机遇，围绕生态建设，擦亮“生态田园、粮仓扎窝”底色，精心打造和发展“三带两心两园”发展布局，大力推进基础设施、特色产业、新型城镇、生态环境、社会事业的建设提质。</w:t>
            </w:r>
          </w:p>
        </w:tc>
        <w:tc>
          <w:tcPr>
            <w:tcW w:w="4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严格执行相关政策，保障资金及时发放、足额发放，预算编制科学合理，无结余资金。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9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我们将以县委“六区建设”和建设冰川国际旅游目的地发展战略为基础，以基层党建为引领，以振兴乡村建设为抓手，以产业发展为龙头，依托区位、交通、资源优势抢抓机遇，围绕生态建设，擦亮“生态田园、粮仓扎窝”底色，精心打造和发展“三带两心两园”发展布局，大力推进基础设施、特色产业、新型城镇、生态环境、社会事业的建设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24.02</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以财政局实际下达资金为准。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24.02</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俄窝村29687.5元、扎窝村59374.97元、罗尔坝村29687.5元、朱坝村29687.5元。</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148437.47</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148437.47</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惠及贫困村个数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资金拨付时间</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保障群众生产生活</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92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7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该项自评得分98分，严格按照单位预算进行整体支出，严格法律、纪律底线、严格各项财经纪律，严格执行资金管理相关规定及单位财务制度，切实做到资金安全高效运行。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7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7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63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项目负责人：施芝川</w:t>
            </w:r>
          </w:p>
        </w:tc>
        <w:tc>
          <w:tcPr>
            <w:tcW w:w="59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财务负责人：廖莉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trPr>
        <w:tc>
          <w:tcPr>
            <w:tcW w:w="12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p>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p>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9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51322823T000009700153-移民安置点电费补助资金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trPr>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黑水县扎窝镇</w:t>
            </w:r>
          </w:p>
        </w:tc>
        <w:tc>
          <w:tcPr>
            <w:tcW w:w="9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黑水县扎窝镇人民政府（行政及参公）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生态保护，“以电代柴”，生活质量更好。</w:t>
            </w:r>
          </w:p>
        </w:tc>
        <w:tc>
          <w:tcPr>
            <w:tcW w:w="4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严格执行相关政策，保障资金及时发放、足额发放，预算编制科学合理，无结余资金。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9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生态保护，“以电代柴”，生活质量更好。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1"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91.43</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91.43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以财政局实际下达资金为准。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91.43</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91.43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发放覆盖率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保障及时发放</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帮扶对象满意度指标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92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7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该项自评得分98分，严格按照单位预算进行整体支出，严格法律、纪律底线、严格各项财经纪律，严格执行资金管理相关规定及单位财务制度，切实做到资金安全高效运行。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7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7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63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项目负责人：王超</w:t>
            </w:r>
          </w:p>
        </w:tc>
        <w:tc>
          <w:tcPr>
            <w:tcW w:w="59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财务负责人：廖莉</w:t>
            </w:r>
          </w:p>
        </w:tc>
      </w:tr>
    </w:tbl>
    <w:p>
      <w:pPr>
        <w:pStyle w:val="7"/>
        <w:ind w:left="0" w:lef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小标宋_GBK"/>
    <w:panose1 w:val="02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新宋体">
    <w:altName w:val="方正书宋_GBK"/>
    <w:panose1 w:val="02010609030101010101"/>
    <w:charset w:val="86"/>
    <w:family w:val="modern"/>
    <w:pitch w:val="default"/>
    <w:sig w:usb0="00000000" w:usb1="00000000" w:usb2="0000000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53048"/>
    <w:multiLevelType w:val="singleLevel"/>
    <w:tmpl w:val="11B53048"/>
    <w:lvl w:ilvl="0" w:tentative="0">
      <w:start w:val="3"/>
      <w:numFmt w:val="chineseCounting"/>
      <w:suff w:val="nothing"/>
      <w:lvlText w:val="%1、"/>
      <w:lvlJc w:val="left"/>
      <w:rPr>
        <w:rFonts w:hint="eastAsia"/>
      </w:rPr>
    </w:lvl>
  </w:abstractNum>
  <w:abstractNum w:abstractNumId="1">
    <w:nsid w:val="4DB788D1"/>
    <w:multiLevelType w:val="singleLevel"/>
    <w:tmpl w:val="4DB788D1"/>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MzIwNDAzMWVmZDY1YjNhNDk3YmIzMTMxNjhhMTcifQ=="/>
  </w:docVars>
  <w:rsids>
    <w:rsidRoot w:val="004C22EC"/>
    <w:rsid w:val="004C22EC"/>
    <w:rsid w:val="007B38C6"/>
    <w:rsid w:val="02F929B0"/>
    <w:rsid w:val="100566B3"/>
    <w:rsid w:val="1937270E"/>
    <w:rsid w:val="1B4A3EC4"/>
    <w:rsid w:val="21B225A8"/>
    <w:rsid w:val="244E01D1"/>
    <w:rsid w:val="33DA011B"/>
    <w:rsid w:val="358B1B11"/>
    <w:rsid w:val="423607D0"/>
    <w:rsid w:val="4A0B0DD8"/>
    <w:rsid w:val="4D4E1379"/>
    <w:rsid w:val="55704B34"/>
    <w:rsid w:val="57B166CC"/>
    <w:rsid w:val="5DBC40E7"/>
    <w:rsid w:val="73286E30"/>
    <w:rsid w:val="77991202"/>
    <w:rsid w:val="86F777C2"/>
    <w:rsid w:val="FAF72143"/>
    <w:rsid w:val="FDB85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2"/>
    <w:basedOn w:val="1"/>
    <w:next w:val="1"/>
    <w:qFormat/>
    <w:uiPriority w:val="99"/>
  </w:style>
  <w:style w:type="paragraph" w:styleId="5">
    <w:name w:val="toa heading"/>
    <w:basedOn w:val="1"/>
    <w:next w:val="1"/>
    <w:qFormat/>
    <w:uiPriority w:val="0"/>
    <w:pPr>
      <w:spacing w:before="120"/>
    </w:pPr>
    <w:rPr>
      <w:rFonts w:ascii="Cambria" w:hAnsi="Cambria" w:eastAsia="宋体" w:cs="Times New Roman"/>
      <w:sz w:val="24"/>
      <w:lang w:bidi="ar-SA"/>
    </w:rPr>
  </w:style>
  <w:style w:type="paragraph" w:styleId="6">
    <w:name w:val="Body Text"/>
    <w:basedOn w:val="1"/>
    <w:next w:val="7"/>
    <w:unhideWhenUsed/>
    <w:qFormat/>
    <w:uiPriority w:val="99"/>
    <w:pPr>
      <w:spacing w:before="100" w:beforeAutospacing="1" w:after="120"/>
    </w:pPr>
  </w:style>
  <w:style w:type="paragraph" w:styleId="7">
    <w:name w:val="Body Text First Indent"/>
    <w:basedOn w:val="6"/>
    <w:qFormat/>
    <w:uiPriority w:val="0"/>
    <w:pPr>
      <w:ind w:firstLine="420" w:firstLineChars="100"/>
    </w:pPr>
  </w:style>
  <w:style w:type="paragraph" w:styleId="8">
    <w:name w:val="footer"/>
    <w:basedOn w:val="1"/>
    <w:link w:val="14"/>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3"/>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9"/>
    <w:semiHidden/>
    <w:qFormat/>
    <w:uiPriority w:val="99"/>
    <w:rPr>
      <w:sz w:val="18"/>
      <w:szCs w:val="18"/>
    </w:rPr>
  </w:style>
  <w:style w:type="character" w:customStyle="1" w:styleId="14">
    <w:name w:val="页脚 Char"/>
    <w:basedOn w:val="12"/>
    <w:link w:val="8"/>
    <w:semiHidden/>
    <w:qFormat/>
    <w:uiPriority w:val="99"/>
    <w:rPr>
      <w:sz w:val="18"/>
      <w:szCs w:val="18"/>
    </w:rPr>
  </w:style>
  <w:style w:type="character" w:customStyle="1" w:styleId="15">
    <w:name w:val="标题 1 Char"/>
    <w:basedOn w:val="12"/>
    <w:link w:val="3"/>
    <w:qFormat/>
    <w:uiPriority w:val="9"/>
    <w:rPr>
      <w:rFonts w:ascii="Times New Roman" w:hAnsi="Times New Roman" w:eastAsia="宋体" w:cs="Times New Roman"/>
      <w:b/>
      <w:bCs/>
      <w:kern w:val="44"/>
      <w:sz w:val="44"/>
      <w:szCs w:val="44"/>
    </w:rPr>
  </w:style>
  <w:style w:type="paragraph" w:customStyle="1" w:styleId="16">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14</Pages>
  <Words>4601</Words>
  <Characters>5323</Characters>
  <Lines>2</Lines>
  <Paragraphs>1</Paragraphs>
  <TotalTime>2</TotalTime>
  <ScaleCrop>false</ScaleCrop>
  <LinksUpToDate>false</LinksUpToDate>
  <CharactersWithSpaces>5328</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2019-08-19T17:06:00Z</dcterms:created>
  <dc:creator>Sky123.Org</dc:creator>
  <cp:lastModifiedBy>user</cp:lastModifiedBy>
  <dcterms:modified xsi:type="dcterms:W3CDTF">2025-06-12T15:40:53Z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47B63B15B5FD49A397C1DD98D6097A23_13</vt:lpwstr>
  </property>
</Properties>
</file>