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粗黑宋简体" w:hAnsi="方正粗黑宋简体" w:eastAsia="方正粗黑宋简体" w:cs="方正粗黑宋简体"/>
          <w:bCs/>
          <w:sz w:val="44"/>
          <w:szCs w:val="44"/>
        </w:rPr>
      </w:pPr>
      <w:bookmarkStart w:id="0" w:name="_Toc15396616"/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  <w:t>黑水县知木林乡</w:t>
      </w:r>
      <w:r>
        <w:rPr>
          <w:rFonts w:ascii="方正粗黑宋简体" w:hAnsi="方正粗黑宋简体" w:eastAsia="方正粗黑宋简体" w:cs="方正粗黑宋简体"/>
          <w:bCs/>
          <w:sz w:val="44"/>
          <w:szCs w:val="44"/>
        </w:rPr>
        <w:t>2019</w:t>
      </w:r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ascii="方正粗黑宋简体" w:hAnsi="方正粗黑宋简体" w:eastAsia="方正粗黑宋简体" w:cs="方正粗黑宋简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0" w:firstLineChars="200"/>
        <w:rPr>
          <w:rFonts w:ascii="??_GB2312" w:hAnsi="黑体" w:eastAsia="Times New Roman" w:cs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一、单位概况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（一）机构组成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知木林乡属于乡财县管的乡</w:t>
      </w:r>
      <w:r>
        <w:rPr>
          <w:rFonts w:hint="eastAsia" w:ascii="??_GB2312" w:hAnsi="仿宋" w:cs="??_GB2312"/>
          <w:sz w:val="32"/>
          <w:szCs w:val="32"/>
        </w:rPr>
        <w:t>镇</w:t>
      </w:r>
      <w:r>
        <w:rPr>
          <w:rFonts w:ascii="??_GB2312" w:hAnsi="仿宋" w:eastAsia="Times New Roman" w:cs="??_GB2312"/>
          <w:sz w:val="32"/>
          <w:szCs w:val="32"/>
        </w:rPr>
        <w:t>，设有独立的财政所，本单位无下属二级预算单位。全乡共辖10个行政村。知木林乡下设股级行政机构5个（3办2所）：党政综合办、基层组织建设办、综治维稳办、财政所、寺管所。下设事业机构4个：经济发展服务中心、社会事业服务中心、就业和社会保障服务中心、综合文化中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/>
          <w:b/>
          <w:bCs/>
          <w:sz w:val="32"/>
          <w:szCs w:val="32"/>
        </w:rPr>
        <w:t>机构职能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黑水县知木林乡人民政府是基层国家行政机关，行使本行政区域的政府行政职能，根据有关文件规定，主要职责是：宣传和贯彻执行上级各部门及本乡的各项政策、法规、决议等；讨论决定全乡经济建设和社会发展中的重大问题；加强党委自身建设和以党支部为核心的村级组织建设；按照干部管理权限，负责对本级乡村干部的教育、管理、培训、选拔和监督工作，并实现村级财务统一由乡代管；认真做好全乡社会治安综合治理、环境、教育、科学、卫生、社会保障、食品药品、计划生育、财政、民政、公安、司法、国土等工作。 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/>
          <w:b/>
          <w:bCs/>
          <w:sz w:val="32"/>
          <w:szCs w:val="32"/>
        </w:rPr>
        <w:t>人员概况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知木林乡总编制27名，其中：行政编制17名，事业编制7名，工勤3名。截止2019年底我乡在职人员总数31人，其中：行政人员21人, 事业单位7人，工勤3名。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部门财政资金收支情况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（一）部门财政资金收入情况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我乡2019年预算总收入795.58万元，其中：财政拨款收入795.58万元，占总收入100%。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（二）部门财政资金支出情况。</w:t>
      </w:r>
    </w:p>
    <w:p>
      <w:pPr>
        <w:spacing w:line="560" w:lineRule="exact"/>
        <w:ind w:firstLine="640" w:firstLineChars="200"/>
        <w:rPr>
          <w:rFonts w:ascii="??_GB2312" w:hAnsi="仿宋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2019年度部门财政资金总收入795.58万元；支出943.51万元。其中：一般公共服务支出476.46万元，占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50.5%；社会保障和就业支出59.07万元，占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6.26%；医疗卫生支出21.51万元，占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2.28%；城乡社区支出0.5万元，占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0.05%；农林水支出343.55万元，占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36.41%；住房保障支出41.82万元，占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5.17%；灾害防治及应急管理支出0.6万元，占</w:t>
      </w:r>
      <w:r>
        <w:rPr>
          <w:rFonts w:hint="eastAsia" w:ascii="??_GB2312" w:hAnsi="仿宋" w:cs="??_GB2312"/>
          <w:sz w:val="32"/>
          <w:szCs w:val="32"/>
        </w:rPr>
        <w:t>总支出的</w:t>
      </w:r>
      <w:r>
        <w:rPr>
          <w:rFonts w:ascii="??_GB2312" w:hAnsi="仿宋" w:eastAsia="Times New Roman" w:cs="??_GB2312"/>
          <w:sz w:val="32"/>
          <w:szCs w:val="32"/>
        </w:rPr>
        <w:t>0.06%。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（一）部门预算管理。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本年本单位部门整体绩效目标是：贯彻落实党和政府就业方针政策，协调配合县级部门在我乡辖区内各项目开展，统筹做好财务、项目、卫生、教育等工作。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2019年整体目标完成情况较好。按时完成预算编制并提交单位预算草案。预算编制中，特别注意对预算编制准确性的把握，并严格按照要求进行预算执行调整。按时完成待批复提前细化。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2019年主要工作是:抓好农村基层党建工作。继续加强廉政工作力度，稳步推进反腐倡廉制度建设各阶段工作；做好社会维稳工作，努力把群众信访诉求解决在初始阶段和基层，妥善处理社会矛盾纠纷和群体性事件；以优化产业结构调整为重点，坚持“稳粮调结构、助农保增收”的指导思想，进一步发展特色产业，大力发展农村经济，切实增加农民收入；大力推进免费孕前优生健康检查、生育登记办理、奖励扶助等各项优质服务；继续加强城乡环境综合整治工作，动员广大干部群众积极参与环境整治活动，不断提高村民文明卫生素质，提升对外形象。狠抓安全生产工作，全面落实安全生产责任制，杜绝重大安全事故的发生。紧盯目标责任，坚决打赢扶贫攻坚战。始终坚持把产业扶贫作为稳定脱贫的关键举措、根本之策，结合本乡情况，大力发展核桃、藏香猪等产业，实现资源互补、利益共赢，切实提高贫困群众收入，确保如期顺利脱贫。 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本年本单位预算绩效实施过程中无违法违规情况。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（二）专项预算管理。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本单位无专项预算项目。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（三）结果应用情况。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本年本单位在执行公务过程中严格执行“厉行节约、反对浪费”的规定，严格控制“三公”经费支出，加强公务用车管理，努力降低燃修费用。</w:t>
      </w:r>
    </w:p>
    <w:p>
      <w:pPr>
        <w:spacing w:line="560" w:lineRule="exact"/>
        <w:ind w:left="420" w:leftChars="200"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部门预算决算在财政部门批复后及时填报预算公开资料、决算公开资料报表报财政审核后在政府信息公开网上公示。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四、评价结论及建议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/>
          <w:b/>
          <w:bCs/>
          <w:sz w:val="32"/>
          <w:szCs w:val="32"/>
        </w:rPr>
        <w:t>评价结论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按照国家政策法规规定，结合本单位的实际情况，建立健全了财务管理制度和约束机制，依法、有效地使用财政资金，提高财政资金使用效率，合理分配人、财、物，完成了部门职能目标，实现了较高的工作效率和支出绩效。本年度财政拨款为我乡工作的开展提供了前有力的保障，使我乡顺利完成2019年度基层运行工作。 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>结合评价得分评价结果为良好。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/>
          <w:b/>
          <w:bCs/>
          <w:sz w:val="32"/>
          <w:szCs w:val="32"/>
        </w:rPr>
        <w:t>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640" w:firstLineChars="200"/>
        <w:jc w:val="both"/>
        <w:rPr>
          <w:rFonts w:ascii="??_GB2312" w:hAnsi="仿宋" w:eastAsia="Times New Roman" w:cs="??_GB2312"/>
          <w:sz w:val="32"/>
          <w:szCs w:val="32"/>
        </w:rPr>
      </w:pPr>
      <w:bookmarkStart w:id="1" w:name="_GoBack"/>
      <w:bookmarkEnd w:id="1"/>
      <w:r>
        <w:rPr>
          <w:rFonts w:hint="eastAsia" w:ascii="??_GB2312" w:hAnsi="仿宋" w:eastAsia="Times New Roman" w:cs="??_GB2312"/>
          <w:kern w:val="2"/>
          <w:sz w:val="32"/>
          <w:szCs w:val="32"/>
          <w:lang w:val="en-US" w:eastAsia="zh-CN" w:bidi="ar-SA"/>
        </w:rPr>
        <w:t>预算编制工作有待细化。预算编制不够明确和细化，预算编制的合理性需要提高，预算执行力度还要进一步加强。</w:t>
      </w:r>
    </w:p>
    <w:p>
      <w:pPr>
        <w:spacing w:line="560" w:lineRule="exact"/>
        <w:ind w:firstLine="640" w:firstLineChars="200"/>
        <w:rPr>
          <w:rFonts w:ascii="??_GB2312" w:hAnsi="仿宋" w:eastAsia="Times New Roman" w:cs="??_GB2312"/>
          <w:b/>
          <w:bCs/>
          <w:sz w:val="32"/>
          <w:szCs w:val="32"/>
        </w:rPr>
      </w:pPr>
      <w:r>
        <w:rPr>
          <w:rFonts w:ascii="??_GB2312" w:hAnsi="仿宋" w:eastAsia="Times New Roman" w:cs="??_GB2312"/>
          <w:b/>
          <w:bCs/>
          <w:sz w:val="32"/>
          <w:szCs w:val="32"/>
        </w:rPr>
        <w:t>（三）改进建议</w:t>
      </w: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??_GB2312" w:hAnsi="??_GB2312" w:eastAsia="Times New Roman" w:cs="??_GB2312"/>
          <w:sz w:val="32"/>
          <w:szCs w:val="32"/>
        </w:rPr>
        <w:t>细化预算编制工作，认真做好预算的编制。进一步加强单位内部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6F85"/>
    <w:multiLevelType w:val="singleLevel"/>
    <w:tmpl w:val="19B76F85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26B72E91"/>
    <w:multiLevelType w:val="singleLevel"/>
    <w:tmpl w:val="26B72E91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4B08C431"/>
    <w:multiLevelType w:val="singleLevel"/>
    <w:tmpl w:val="4B08C431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B22"/>
    <w:rsid w:val="00144259"/>
    <w:rsid w:val="00291808"/>
    <w:rsid w:val="002E6D9D"/>
    <w:rsid w:val="003A3961"/>
    <w:rsid w:val="00491B22"/>
    <w:rsid w:val="0052390C"/>
    <w:rsid w:val="0074343F"/>
    <w:rsid w:val="0082253E"/>
    <w:rsid w:val="00877B95"/>
    <w:rsid w:val="009B1B05"/>
    <w:rsid w:val="00AF31D0"/>
    <w:rsid w:val="00C972E0"/>
    <w:rsid w:val="00FF7108"/>
    <w:rsid w:val="03506519"/>
    <w:rsid w:val="069B0AB2"/>
    <w:rsid w:val="07830580"/>
    <w:rsid w:val="09D4354F"/>
    <w:rsid w:val="0A2A6434"/>
    <w:rsid w:val="0CD672FB"/>
    <w:rsid w:val="1975185E"/>
    <w:rsid w:val="1CC656C2"/>
    <w:rsid w:val="20B80293"/>
    <w:rsid w:val="20F2448E"/>
    <w:rsid w:val="213A5402"/>
    <w:rsid w:val="257D20A2"/>
    <w:rsid w:val="27062509"/>
    <w:rsid w:val="2EC26492"/>
    <w:rsid w:val="301569C1"/>
    <w:rsid w:val="305B32BE"/>
    <w:rsid w:val="349A1F54"/>
    <w:rsid w:val="36435EC2"/>
    <w:rsid w:val="3A3F0A9C"/>
    <w:rsid w:val="3BEA0705"/>
    <w:rsid w:val="416F7078"/>
    <w:rsid w:val="449C73A5"/>
    <w:rsid w:val="4BCE2C5E"/>
    <w:rsid w:val="4E9F17DD"/>
    <w:rsid w:val="57313817"/>
    <w:rsid w:val="573D57C0"/>
    <w:rsid w:val="58583108"/>
    <w:rsid w:val="68751CE1"/>
    <w:rsid w:val="6CE5696D"/>
    <w:rsid w:val="727B3253"/>
    <w:rsid w:val="733931FF"/>
    <w:rsid w:val="74934964"/>
    <w:rsid w:val="787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269</Words>
  <Characters>1535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指尖的阳光</cp:lastModifiedBy>
  <dcterms:modified xsi:type="dcterms:W3CDTF">2020-08-13T04:07:01Z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