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cs="宋体" w:hint="eastAsia"/>
          <w:kern w:val="0"/>
          <w:sz w:val="36"/>
          <w:szCs w:val="36"/>
          <w:lang w:val="en-US" w:eastAsia="zh-CN"/>
        </w:rPr>
        <w:t>知木林镇人民政府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2023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Chars="218" w:firstLine="69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我单位“三公”经费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Chars="200" w:firstLine="640"/>
        <w:textAlignment w:val="auto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Chars="200" w:firstLine="64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,与调整预算数一致，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与202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持平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Chars="200" w:firstLine="640"/>
        <w:textAlignment w:val="auto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黑体" w:eastAsia="黑体" w:cs="宋体" w:hint="eastAsia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Chars="200" w:firstLine="64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与调整预算数一致，与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Chars="304" w:left="638" w:firstLine="0"/>
        <w:textAlignment w:val="auto"/>
        <w:rPr>
          <w:rFonts w:ascii="黑体" w:eastAsia="黑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cs="宋体" w:hint="eastAsia"/>
          <w:color w:val="333333"/>
          <w:kern w:val="0"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Chars="200" w:firstLine="640"/>
        <w:textAlignment w:val="auto"/>
        <w:rPr>
          <w:rFonts w:ascii="仿宋_GB2312" w:eastAsia="仿宋_GB2312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预算收入9.52万元，</w:t>
      </w:r>
      <w:bookmarkStart w:id="0" w:name="_GoBack"/>
      <w:bookmarkEnd w:id="0"/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决算支出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9.52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年决算减少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1万元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。主要原因：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单位厉行节约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Chars="200" w:firstLine="64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轿车1辆，垃圾车1辆，消防车1辆。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Chars="200" w:firstLine="640"/>
        <w:textAlignment w:val="auto"/>
        <w:rPr>
          <w:rFonts w:ascii="仿宋_GB2312" w:eastAsia="仿宋_GB2312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9.52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Chars="200" w:firstLine="64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黑水县知木林镇人民政府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jc w:val="left"/>
        <w:tblInd w:w="0" w:type="dxa"/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rPr>
          <w:trHeight w:hRule="exact" w:val="697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9.52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9.52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宋体">
    <w:panose1 w:val="02010600030101010101"/>
    <w:charset w:val="50"/>
    <w:family w:val="auto"/>
    <w:pitch w:val="variable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BA"/>
    <w:family w:val="auto"/>
    <w:pitch w:val="variable"/>
    <w:sig w:usb0="E0002EFF" w:usb1="C000785B" w:usb2="00000009" w:usb3="00000000" w:csb0="400001FF" w:csb1="FFFF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E741A0E"/>
    <w:multiLevelType w:val="singleLevel"/>
    <w:tmpl w:val="BE741A0E"/>
    <w:lvl w:ilvl="0">
      <w:start w:val="3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GRiNzg0YjNjZmE0MzAwYzNjYjZhZWI1NDczMmE2MT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link w:val="1Char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beforeLines="30" w:before="30"/>
    </w:pPr>
    <w:rPr>
      <w:rFonts w:ascii="仿宋_GB2312" w:eastAsia="仿宋_GB2312"/>
      <w:kern w:val="0"/>
      <w:sz w:val="30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8">
    <w:name w:val="Body Text First Indent"/>
    <w:basedOn w:val="15"/>
    <w:pPr>
      <w:ind w:firstLineChars="100" w:firstLine="1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</TotalTime>
  <Application>Yozo_Office27021597764231179</Application>
  <Pages>2</Pages>
  <Words>392</Words>
  <Characters>446</Characters>
  <Lines>52</Lines>
  <Paragraphs>27</Paragraphs>
  <CharactersWithSpaces>506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user</cp:lastModifiedBy>
  <cp:revision>2</cp:revision>
  <dcterms:created xsi:type="dcterms:W3CDTF">2019-08-19T01:06:00Z</dcterms:created>
  <dcterms:modified xsi:type="dcterms:W3CDTF">2024-09-27T02:14:29Z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754F986656314519B4A615CDCA034EE4_13</vt:lpwstr>
  </property>
</Properties>
</file>