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黑体" w:hAnsi="黑体" w:eastAsia="黑体" w:cs="黑体"/>
          <w:b/>
          <w:sz w:val="44"/>
          <w:szCs w:val="44"/>
        </w:rPr>
      </w:pPr>
      <w:r>
        <w:rPr>
          <w:rFonts w:hint="eastAsia" w:ascii="黑体" w:hAnsi="黑体" w:eastAsia="黑体" w:cs="黑体"/>
          <w:b/>
          <w:sz w:val="44"/>
          <w:szCs w:val="44"/>
        </w:rPr>
        <w:t>201</w:t>
      </w:r>
      <w:r>
        <w:rPr>
          <w:rFonts w:hint="eastAsia" w:ascii="黑体" w:hAnsi="黑体" w:eastAsia="黑体" w:cs="黑体"/>
          <w:b/>
          <w:sz w:val="44"/>
          <w:szCs w:val="44"/>
          <w:lang w:val="en-US" w:eastAsia="zh-CN"/>
        </w:rPr>
        <w:t>9</w:t>
      </w:r>
      <w:r>
        <w:rPr>
          <w:rFonts w:hint="eastAsia" w:ascii="黑体" w:hAnsi="黑体" w:eastAsia="黑体" w:cs="黑体"/>
          <w:b/>
          <w:sz w:val="44"/>
          <w:szCs w:val="44"/>
        </w:rPr>
        <w:t>年</w:t>
      </w:r>
      <w:r>
        <w:rPr>
          <w:rFonts w:hint="eastAsia" w:ascii="黑体" w:hAnsi="黑体" w:eastAsia="黑体" w:cs="黑体"/>
          <w:b/>
          <w:sz w:val="44"/>
          <w:szCs w:val="44"/>
          <w:lang w:eastAsia="zh-CN"/>
        </w:rPr>
        <w:t>黑水县慈坝乡附属工程改造</w:t>
      </w:r>
      <w:r>
        <w:rPr>
          <w:rFonts w:hint="eastAsia" w:ascii="黑体" w:hAnsi="黑体" w:eastAsia="黑体" w:cs="黑体"/>
          <w:b/>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该项目建设地址位于黑水县慈坝乡格窝村（乡政府内），建设内容主要为</w:t>
      </w:r>
      <w:r>
        <w:rPr>
          <w:rFonts w:hint="eastAsia" w:ascii="仿宋_GB2312" w:hAnsi="仿宋" w:eastAsia="仿宋_GB2312" w:cs="仿宋_GB2312"/>
          <w:sz w:val="32"/>
          <w:szCs w:val="32"/>
          <w:lang w:eastAsia="zh-CN"/>
        </w:rPr>
        <w:t>对综合服务设施80平方米的屋顶花园进行改造，对乡政府厨房、洗澡间、厕所等区域的供水和排水进行维修改造</w:t>
      </w:r>
      <w:r>
        <w:rPr>
          <w:rFonts w:hint="eastAsia" w:ascii="仿宋_GB2312" w:hAnsi="仿宋" w:eastAsia="仿宋_GB2312" w:cs="仿宋_GB2312"/>
          <w:sz w:val="32"/>
          <w:szCs w:val="32"/>
        </w:rPr>
        <w:t>。资金下达时间为</w:t>
      </w:r>
      <w:r>
        <w:rPr>
          <w:rFonts w:ascii="仿宋_GB2312" w:hAnsi="仿宋" w:eastAsia="仿宋_GB2312" w:cs="仿宋_GB2312"/>
          <w:sz w:val="32"/>
          <w:szCs w:val="32"/>
        </w:rPr>
        <w:t>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w:t>
      </w:r>
      <w:r>
        <w:rPr>
          <w:rFonts w:ascii="仿宋_GB2312" w:hAnsi="仿宋" w:eastAsia="仿宋_GB2312" w:cs="仿宋_GB2312"/>
          <w:sz w:val="32"/>
          <w:szCs w:val="32"/>
        </w:rPr>
        <w:t>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年开始施工，计划完成</w:t>
      </w:r>
      <w:r>
        <w:rPr>
          <w:rFonts w:hint="eastAsia" w:ascii="仿宋_GB2312" w:hAnsi="仿宋" w:eastAsia="仿宋_GB2312" w:cs="仿宋_GB2312"/>
          <w:sz w:val="32"/>
          <w:szCs w:val="32"/>
          <w:lang w:val="en-US" w:eastAsia="zh-CN"/>
        </w:rPr>
        <w:t>26.09</w:t>
      </w:r>
      <w:r>
        <w:rPr>
          <w:rFonts w:hint="eastAsia" w:ascii="仿宋_GB2312" w:hAnsi="仿宋" w:eastAsia="仿宋_GB2312" w:cs="仿宋_GB2312"/>
          <w:sz w:val="32"/>
          <w:szCs w:val="32"/>
        </w:rPr>
        <w:t>万元的项目建设。</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ind w:firstLine="640" w:firstLineChars="200"/>
        <w:rPr>
          <w:rFonts w:hint="eastAsia" w:ascii="仿宋_GB2312" w:hAnsi="宋体" w:eastAsia="仿宋_GB2312" w:cs="仿宋_GB2312"/>
          <w:sz w:val="32"/>
          <w:lang w:val="zh-CN"/>
        </w:rPr>
      </w:pPr>
      <w:r>
        <w:rPr>
          <w:rFonts w:hint="eastAsia" w:ascii="仿宋_GB2312" w:hAnsi="仿宋_GB2312" w:eastAsia="仿宋_GB2312" w:cs="仿宋_GB2312"/>
          <w:sz w:val="32"/>
          <w:szCs w:val="32"/>
        </w:rPr>
        <w:t>按照绩效目标设定，该项目建成后，</w:t>
      </w:r>
      <w:r>
        <w:rPr>
          <w:rFonts w:hint="eastAsia" w:ascii="仿宋_GB2312" w:hAnsi="宋体" w:eastAsia="仿宋_GB2312" w:cs="仿宋_GB2312"/>
          <w:sz w:val="32"/>
          <w:lang w:val="zh-CN"/>
        </w:rPr>
        <w:t>能改善乡机关干部职工生活、工作条件，提升干部职工生活幸福度，从而增加工作热情，更好的服务群众。</w:t>
      </w:r>
    </w:p>
    <w:tbl>
      <w:tblPr>
        <w:tblStyle w:val="5"/>
        <w:tblW w:w="999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865"/>
        <w:gridCol w:w="2202"/>
        <w:gridCol w:w="2133"/>
        <w:gridCol w:w="1067"/>
        <w:gridCol w:w="966"/>
        <w:gridCol w:w="1134"/>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368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绩效目标批复文号</w:t>
            </w:r>
          </w:p>
        </w:tc>
        <w:tc>
          <w:tcPr>
            <w:tcW w:w="6302" w:type="dxa"/>
            <w:gridSpan w:val="5"/>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eastAsia="zh-CN"/>
              </w:rPr>
              <w:t>黑</w:t>
            </w:r>
            <w:r>
              <w:rPr>
                <w:rFonts w:hint="eastAsia" w:ascii="仿宋_GB2312" w:hAnsi="仿宋_GB2312" w:eastAsia="仿宋_GB2312" w:cs="仿宋_GB2312"/>
                <w:sz w:val="24"/>
              </w:rPr>
              <w:t>财</w:t>
            </w:r>
            <w:r>
              <w:rPr>
                <w:rFonts w:hint="eastAsia" w:ascii="仿宋_GB2312" w:hAnsi="仿宋_GB2312" w:eastAsia="仿宋_GB2312" w:cs="仿宋_GB2312"/>
                <w:sz w:val="24"/>
                <w:lang w:eastAsia="zh-CN"/>
              </w:rPr>
              <w:t>基</w:t>
            </w:r>
            <w:r>
              <w:rPr>
                <w:rFonts w:hint="eastAsia" w:ascii="仿宋_GB2312" w:hAnsi="仿宋_GB2312" w:eastAsia="仿宋_GB2312" w:cs="仿宋_GB2312"/>
                <w:sz w:val="24"/>
              </w:rPr>
              <w:t>（</w:t>
            </w:r>
            <w:r>
              <w:rPr>
                <w:rFonts w:ascii="仿宋_GB2312" w:hAnsi="仿宋_GB2312" w:eastAsia="仿宋_GB2312" w:cs="仿宋_GB2312"/>
                <w:sz w:val="24"/>
              </w:rPr>
              <w:t>201</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0005</w:t>
            </w:r>
            <w:r>
              <w:rPr>
                <w:rFonts w:hint="eastAsia" w:ascii="仿宋_GB2312" w:hAnsi="仿宋_GB2312" w:eastAsia="仿宋_GB2312" w:cs="仿宋_GB2312"/>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评价内容</w:t>
            </w:r>
          </w:p>
        </w:tc>
        <w:tc>
          <w:tcPr>
            <w:tcW w:w="213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绩效内容</w:t>
            </w:r>
          </w:p>
        </w:tc>
        <w:tc>
          <w:tcPr>
            <w:tcW w:w="106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参考标准</w:t>
            </w:r>
          </w:p>
        </w:tc>
        <w:tc>
          <w:tcPr>
            <w:tcW w:w="966"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绩效目标值</w:t>
            </w:r>
          </w:p>
        </w:tc>
        <w:tc>
          <w:tcPr>
            <w:tcW w:w="1134"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实际完成值</w:t>
            </w:r>
          </w:p>
        </w:tc>
        <w:tc>
          <w:tcPr>
            <w:tcW w:w="100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目标值完成比例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投入</w:t>
            </w:r>
          </w:p>
        </w:tc>
        <w:tc>
          <w:tcPr>
            <w:tcW w:w="865"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时效目标</w:t>
            </w:r>
          </w:p>
        </w:tc>
        <w:tc>
          <w:tcPr>
            <w:tcW w:w="220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资金到位情况</w:t>
            </w:r>
          </w:p>
        </w:tc>
        <w:tc>
          <w:tcPr>
            <w:tcW w:w="213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资金到位</w:t>
            </w:r>
          </w:p>
        </w:tc>
        <w:tc>
          <w:tcPr>
            <w:tcW w:w="1067" w:type="dxa"/>
            <w:vAlign w:val="center"/>
          </w:tcPr>
          <w:p>
            <w:pPr>
              <w:jc w:val="center"/>
              <w:rPr>
                <w:rFonts w:ascii="仿宋_GB2312" w:hAnsi="仿宋_GB2312" w:eastAsia="仿宋_GB2312" w:cs="仿宋_GB2312"/>
                <w:sz w:val="24"/>
              </w:rPr>
            </w:pPr>
          </w:p>
        </w:tc>
        <w:tc>
          <w:tcPr>
            <w:tcW w:w="966" w:type="dxa"/>
            <w:vAlign w:val="center"/>
          </w:tcPr>
          <w:p>
            <w:pPr>
              <w:jc w:val="center"/>
              <w:rPr>
                <w:rFonts w:ascii="仿宋_GB2312" w:hAnsi="仿宋_GB2312" w:eastAsia="仿宋_GB2312" w:cs="仿宋_GB2312"/>
                <w:sz w:val="24"/>
              </w:rPr>
            </w:pPr>
          </w:p>
        </w:tc>
        <w:tc>
          <w:tcPr>
            <w:tcW w:w="1134" w:type="dxa"/>
            <w:vAlign w:val="center"/>
          </w:tcPr>
          <w:p>
            <w:pPr>
              <w:jc w:val="center"/>
              <w:rPr>
                <w:rFonts w:ascii="仿宋_GB2312" w:hAnsi="仿宋_GB2312" w:eastAsia="仿宋_GB2312" w:cs="仿宋_GB2312"/>
                <w:sz w:val="24"/>
              </w:rPr>
            </w:pPr>
          </w:p>
        </w:tc>
        <w:tc>
          <w:tcPr>
            <w:tcW w:w="1002"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Merge w:val="continue"/>
            <w:vAlign w:val="center"/>
          </w:tcPr>
          <w:p>
            <w:pPr>
              <w:jc w:val="center"/>
              <w:rPr>
                <w:rFonts w:ascii="仿宋_GB2312" w:hAnsi="仿宋_GB2312" w:eastAsia="仿宋_GB2312" w:cs="仿宋_GB2312"/>
                <w:sz w:val="24"/>
              </w:rPr>
            </w:pPr>
          </w:p>
        </w:tc>
        <w:tc>
          <w:tcPr>
            <w:tcW w:w="865" w:type="dxa"/>
            <w:vMerge w:val="continue"/>
            <w:vAlign w:val="center"/>
          </w:tcPr>
          <w:p>
            <w:pPr>
              <w:jc w:val="center"/>
              <w:rPr>
                <w:rFonts w:ascii="仿宋_GB2312" w:hAnsi="仿宋_GB2312" w:eastAsia="仿宋_GB2312" w:cs="仿宋_GB2312"/>
                <w:sz w:val="24"/>
              </w:rPr>
            </w:pPr>
          </w:p>
        </w:tc>
        <w:tc>
          <w:tcPr>
            <w:tcW w:w="220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项目完成实效</w:t>
            </w:r>
          </w:p>
        </w:tc>
        <w:tc>
          <w:tcPr>
            <w:tcW w:w="213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项目完成及时</w:t>
            </w:r>
          </w:p>
        </w:tc>
        <w:tc>
          <w:tcPr>
            <w:tcW w:w="1067" w:type="dxa"/>
            <w:vAlign w:val="center"/>
          </w:tcPr>
          <w:p>
            <w:pPr>
              <w:jc w:val="center"/>
              <w:rPr>
                <w:rFonts w:ascii="仿宋_GB2312" w:hAnsi="仿宋_GB2312" w:eastAsia="仿宋_GB2312" w:cs="仿宋_GB2312"/>
                <w:sz w:val="24"/>
              </w:rPr>
            </w:pPr>
          </w:p>
        </w:tc>
        <w:tc>
          <w:tcPr>
            <w:tcW w:w="966" w:type="dxa"/>
            <w:vAlign w:val="center"/>
          </w:tcPr>
          <w:p>
            <w:pPr>
              <w:jc w:val="center"/>
              <w:rPr>
                <w:rFonts w:ascii="仿宋_GB2312" w:hAnsi="仿宋_GB2312" w:eastAsia="仿宋_GB2312" w:cs="仿宋_GB2312"/>
                <w:sz w:val="24"/>
              </w:rPr>
            </w:pPr>
          </w:p>
        </w:tc>
        <w:tc>
          <w:tcPr>
            <w:tcW w:w="1134" w:type="dxa"/>
            <w:vAlign w:val="center"/>
          </w:tcPr>
          <w:p>
            <w:pPr>
              <w:jc w:val="center"/>
              <w:rPr>
                <w:rFonts w:ascii="仿宋_GB2312" w:hAnsi="仿宋_GB2312" w:eastAsia="仿宋_GB2312" w:cs="仿宋_GB2312"/>
                <w:sz w:val="24"/>
              </w:rPr>
            </w:pPr>
          </w:p>
        </w:tc>
        <w:tc>
          <w:tcPr>
            <w:tcW w:w="1002"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Merge w:val="continue"/>
            <w:vAlign w:val="center"/>
          </w:tcPr>
          <w:p>
            <w:pPr>
              <w:jc w:val="center"/>
              <w:rPr>
                <w:rFonts w:ascii="仿宋_GB2312" w:hAnsi="仿宋_GB2312" w:eastAsia="仿宋_GB2312" w:cs="仿宋_GB2312"/>
                <w:sz w:val="24"/>
              </w:rPr>
            </w:pPr>
          </w:p>
        </w:tc>
        <w:tc>
          <w:tcPr>
            <w:tcW w:w="86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成本目标</w:t>
            </w:r>
          </w:p>
        </w:tc>
        <w:tc>
          <w:tcPr>
            <w:tcW w:w="220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eastAsia="zh-CN"/>
              </w:rPr>
              <w:t>慈坝乡附属工程改造</w:t>
            </w:r>
            <w:r>
              <w:rPr>
                <w:rFonts w:hint="eastAsia" w:ascii="仿宋_GB2312" w:hAnsi="仿宋_GB2312" w:eastAsia="仿宋_GB2312" w:cs="仿宋_GB2312"/>
                <w:sz w:val="24"/>
              </w:rPr>
              <w:t>项目</w:t>
            </w:r>
          </w:p>
        </w:tc>
        <w:tc>
          <w:tcPr>
            <w:tcW w:w="213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eastAsia="zh-CN"/>
              </w:rPr>
              <w:t>慈坝乡附属工程改造</w:t>
            </w:r>
            <w:r>
              <w:rPr>
                <w:rFonts w:hint="eastAsia" w:ascii="仿宋_GB2312" w:hAnsi="仿宋_GB2312" w:eastAsia="仿宋_GB2312" w:cs="仿宋_GB2312"/>
                <w:sz w:val="24"/>
              </w:rPr>
              <w:t>项目</w:t>
            </w:r>
          </w:p>
        </w:tc>
        <w:tc>
          <w:tcPr>
            <w:tcW w:w="106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乡政府</w:t>
            </w:r>
          </w:p>
        </w:tc>
        <w:tc>
          <w:tcPr>
            <w:tcW w:w="966"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乡政府</w:t>
            </w:r>
          </w:p>
        </w:tc>
        <w:tc>
          <w:tcPr>
            <w:tcW w:w="1134"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乡政府</w:t>
            </w:r>
          </w:p>
        </w:tc>
        <w:tc>
          <w:tcPr>
            <w:tcW w:w="1002"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产出</w:t>
            </w:r>
          </w:p>
        </w:tc>
        <w:tc>
          <w:tcPr>
            <w:tcW w:w="86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数量目标</w:t>
            </w:r>
          </w:p>
        </w:tc>
        <w:tc>
          <w:tcPr>
            <w:tcW w:w="220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eastAsia="zh-CN"/>
              </w:rPr>
              <w:t>慈坝乡附属工程改造</w:t>
            </w:r>
            <w:r>
              <w:rPr>
                <w:rFonts w:hint="eastAsia" w:ascii="仿宋_GB2312" w:hAnsi="仿宋_GB2312" w:eastAsia="仿宋_GB2312" w:cs="仿宋_GB2312"/>
                <w:sz w:val="24"/>
              </w:rPr>
              <w:t>项目</w:t>
            </w:r>
          </w:p>
        </w:tc>
        <w:tc>
          <w:tcPr>
            <w:tcW w:w="213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eastAsia="zh-CN"/>
              </w:rPr>
              <w:t>慈坝乡附属工程改造</w:t>
            </w:r>
            <w:r>
              <w:rPr>
                <w:rFonts w:hint="eastAsia" w:ascii="仿宋_GB2312" w:hAnsi="仿宋_GB2312" w:eastAsia="仿宋_GB2312" w:cs="仿宋_GB2312"/>
                <w:sz w:val="24"/>
              </w:rPr>
              <w:t>项目</w:t>
            </w:r>
          </w:p>
        </w:tc>
        <w:tc>
          <w:tcPr>
            <w:tcW w:w="106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乡政府</w:t>
            </w:r>
          </w:p>
        </w:tc>
        <w:tc>
          <w:tcPr>
            <w:tcW w:w="966"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乡政府</w:t>
            </w:r>
          </w:p>
        </w:tc>
        <w:tc>
          <w:tcPr>
            <w:tcW w:w="1134"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乡政府</w:t>
            </w:r>
          </w:p>
        </w:tc>
        <w:tc>
          <w:tcPr>
            <w:tcW w:w="1002"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Merge w:val="continue"/>
            <w:vAlign w:val="center"/>
          </w:tcPr>
          <w:p>
            <w:pPr>
              <w:jc w:val="center"/>
              <w:rPr>
                <w:rFonts w:ascii="仿宋_GB2312" w:hAnsi="仿宋_GB2312" w:eastAsia="仿宋_GB2312" w:cs="仿宋_GB2312"/>
                <w:sz w:val="24"/>
              </w:rPr>
            </w:pPr>
          </w:p>
        </w:tc>
        <w:tc>
          <w:tcPr>
            <w:tcW w:w="86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质量目标</w:t>
            </w:r>
          </w:p>
        </w:tc>
        <w:tc>
          <w:tcPr>
            <w:tcW w:w="220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合格率</w:t>
            </w:r>
          </w:p>
        </w:tc>
        <w:tc>
          <w:tcPr>
            <w:tcW w:w="2133" w:type="dxa"/>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验收</w:t>
            </w:r>
            <w:r>
              <w:rPr>
                <w:rFonts w:hint="eastAsia" w:ascii="仿宋_GB2312" w:hAnsi="仿宋_GB2312" w:eastAsia="仿宋_GB2312" w:cs="仿宋_GB2312"/>
                <w:sz w:val="24"/>
                <w:lang w:eastAsia="zh-CN"/>
              </w:rPr>
              <w:t>合格</w:t>
            </w:r>
          </w:p>
        </w:tc>
        <w:tc>
          <w:tcPr>
            <w:tcW w:w="106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 xml:space="preserve"> </w:t>
            </w:r>
          </w:p>
        </w:tc>
        <w:tc>
          <w:tcPr>
            <w:tcW w:w="966"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 xml:space="preserve"> </w:t>
            </w:r>
          </w:p>
        </w:tc>
        <w:tc>
          <w:tcPr>
            <w:tcW w:w="1134"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 xml:space="preserve"> </w:t>
            </w:r>
          </w:p>
        </w:tc>
        <w:tc>
          <w:tcPr>
            <w:tcW w:w="100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100%</w:t>
            </w:r>
            <w:r>
              <w:rPr>
                <w:rFonts w:ascii="仿宋_GB2312" w:hAnsi="仿宋_GB2312" w:eastAsia="仿宋_GB2312" w:cs="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效益</w:t>
            </w:r>
          </w:p>
        </w:tc>
        <w:tc>
          <w:tcPr>
            <w:tcW w:w="86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经济效益目标</w:t>
            </w:r>
          </w:p>
        </w:tc>
        <w:tc>
          <w:tcPr>
            <w:tcW w:w="220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完善基础设施</w:t>
            </w:r>
          </w:p>
        </w:tc>
        <w:tc>
          <w:tcPr>
            <w:tcW w:w="213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完善基础设施</w:t>
            </w:r>
          </w:p>
        </w:tc>
        <w:tc>
          <w:tcPr>
            <w:tcW w:w="106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乡政府</w:t>
            </w:r>
          </w:p>
        </w:tc>
        <w:tc>
          <w:tcPr>
            <w:tcW w:w="966"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乡政府</w:t>
            </w:r>
          </w:p>
        </w:tc>
        <w:tc>
          <w:tcPr>
            <w:tcW w:w="1134"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乡政府</w:t>
            </w:r>
          </w:p>
        </w:tc>
        <w:tc>
          <w:tcPr>
            <w:tcW w:w="100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乡政府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Merge w:val="continue"/>
            <w:vAlign w:val="center"/>
          </w:tcPr>
          <w:p>
            <w:pPr>
              <w:jc w:val="center"/>
              <w:rPr>
                <w:rFonts w:ascii="仿宋_GB2312" w:hAnsi="仿宋_GB2312" w:eastAsia="仿宋_GB2312" w:cs="仿宋_GB2312"/>
                <w:sz w:val="24"/>
              </w:rPr>
            </w:pPr>
          </w:p>
        </w:tc>
        <w:tc>
          <w:tcPr>
            <w:tcW w:w="86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社会效益目标</w:t>
            </w:r>
          </w:p>
        </w:tc>
        <w:tc>
          <w:tcPr>
            <w:tcW w:w="220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zh-CN"/>
              </w:rPr>
              <w:t>改善乡机关干部职工生活、工作条件</w:t>
            </w:r>
          </w:p>
        </w:tc>
        <w:tc>
          <w:tcPr>
            <w:tcW w:w="213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通过项目实施，</w:t>
            </w:r>
            <w:r>
              <w:rPr>
                <w:rFonts w:hint="eastAsia" w:ascii="仿宋_GB2312" w:hAnsi="仿宋_GB2312" w:eastAsia="仿宋_GB2312" w:cs="仿宋_GB2312"/>
                <w:sz w:val="24"/>
                <w:lang w:val="zh-CN"/>
              </w:rPr>
              <w:t>提升干部职工生活幸福度，从而增加工作热情，更好的服务群众。</w:t>
            </w:r>
          </w:p>
        </w:tc>
        <w:tc>
          <w:tcPr>
            <w:tcW w:w="1067" w:type="dxa"/>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乡机关干部职工</w:t>
            </w:r>
          </w:p>
        </w:tc>
        <w:tc>
          <w:tcPr>
            <w:tcW w:w="966"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eastAsia="zh-CN"/>
              </w:rPr>
              <w:t>乡机关干部职工</w:t>
            </w:r>
          </w:p>
        </w:tc>
        <w:tc>
          <w:tcPr>
            <w:tcW w:w="1134"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eastAsia="zh-CN"/>
              </w:rPr>
              <w:t>乡机关干部职工</w:t>
            </w:r>
          </w:p>
        </w:tc>
        <w:tc>
          <w:tcPr>
            <w:tcW w:w="1002"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Merge w:val="continue"/>
            <w:vAlign w:val="center"/>
          </w:tcPr>
          <w:p>
            <w:pPr>
              <w:jc w:val="center"/>
              <w:rPr>
                <w:rFonts w:ascii="仿宋_GB2312" w:hAnsi="仿宋_GB2312" w:eastAsia="仿宋_GB2312" w:cs="仿宋_GB2312"/>
                <w:sz w:val="24"/>
              </w:rPr>
            </w:pPr>
          </w:p>
        </w:tc>
        <w:tc>
          <w:tcPr>
            <w:tcW w:w="86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生态效益</w:t>
            </w:r>
          </w:p>
        </w:tc>
        <w:tc>
          <w:tcPr>
            <w:tcW w:w="220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本项目应当能为当地的社会环境、人文条件所接纳</w:t>
            </w:r>
          </w:p>
        </w:tc>
        <w:tc>
          <w:tcPr>
            <w:tcW w:w="213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本项目应当能为当地的社会环境、人文条件所接纳</w:t>
            </w:r>
          </w:p>
        </w:tc>
        <w:tc>
          <w:tcPr>
            <w:tcW w:w="106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0</w:t>
            </w:r>
          </w:p>
        </w:tc>
        <w:tc>
          <w:tcPr>
            <w:tcW w:w="966"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0</w:t>
            </w:r>
          </w:p>
        </w:tc>
        <w:tc>
          <w:tcPr>
            <w:tcW w:w="1134"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0</w:t>
            </w:r>
          </w:p>
        </w:tc>
        <w:tc>
          <w:tcPr>
            <w:tcW w:w="1002"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622" w:type="dxa"/>
            <w:vMerge w:val="continue"/>
            <w:vAlign w:val="center"/>
          </w:tcPr>
          <w:p>
            <w:pPr>
              <w:jc w:val="center"/>
              <w:rPr>
                <w:rFonts w:ascii="仿宋_GB2312" w:hAnsi="仿宋_GB2312" w:eastAsia="仿宋_GB2312" w:cs="仿宋_GB2312"/>
                <w:sz w:val="24"/>
              </w:rPr>
            </w:pPr>
          </w:p>
        </w:tc>
        <w:tc>
          <w:tcPr>
            <w:tcW w:w="86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服务群众满意度目标度</w:t>
            </w:r>
          </w:p>
        </w:tc>
        <w:tc>
          <w:tcPr>
            <w:tcW w:w="220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保障民生</w:t>
            </w:r>
          </w:p>
        </w:tc>
        <w:tc>
          <w:tcPr>
            <w:tcW w:w="213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该项目的实施是对乡综合服务设施进行完善，项目建成后将便于工作开展</w:t>
            </w:r>
          </w:p>
        </w:tc>
        <w:tc>
          <w:tcPr>
            <w:tcW w:w="106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90%</w:t>
            </w:r>
          </w:p>
        </w:tc>
        <w:tc>
          <w:tcPr>
            <w:tcW w:w="966"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100%</w:t>
            </w:r>
          </w:p>
        </w:tc>
        <w:tc>
          <w:tcPr>
            <w:tcW w:w="1134"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100%</w:t>
            </w:r>
          </w:p>
        </w:tc>
        <w:tc>
          <w:tcPr>
            <w:tcW w:w="1002"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100%</w:t>
            </w:r>
          </w:p>
        </w:tc>
      </w:tr>
    </w:tbl>
    <w:p>
      <w:pPr>
        <w:spacing w:line="580" w:lineRule="exact"/>
        <w:ind w:firstLine="320" w:firstLineChars="1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因我乡乡政府地处高半山，办公条件等比较艰苦，为乡辖区内群众办事及乡政府工作人员开展工作等造成了比较大的不便。</w:t>
      </w:r>
      <w:r>
        <w:rPr>
          <w:rFonts w:hint="eastAsia" w:ascii="仿宋" w:hAnsi="仿宋" w:eastAsia="仿宋" w:cs="仿宋"/>
          <w:color w:val="333333"/>
          <w:sz w:val="32"/>
          <w:szCs w:val="32"/>
          <w:lang w:eastAsia="zh-CN"/>
        </w:rPr>
        <w:t>慈坝乡附属工程改造项目</w:t>
      </w:r>
      <w:r>
        <w:rPr>
          <w:rFonts w:hint="eastAsia" w:ascii="仿宋" w:hAnsi="仿宋" w:eastAsia="仿宋" w:cs="仿宋"/>
          <w:color w:val="333333"/>
          <w:sz w:val="32"/>
          <w:szCs w:val="32"/>
        </w:rPr>
        <w:t>的建设，能够在</w:t>
      </w:r>
      <w:r>
        <w:rPr>
          <w:rFonts w:hint="eastAsia" w:ascii="仿宋" w:hAnsi="仿宋" w:eastAsia="仿宋" w:cs="仿宋"/>
          <w:color w:val="333333"/>
          <w:sz w:val="32"/>
          <w:szCs w:val="32"/>
          <w:lang w:eastAsia="zh-CN"/>
        </w:rPr>
        <w:t>一定程度上改善乡政府设施设备，从而为群众提供更加良好的办事环境</w:t>
      </w:r>
      <w:r>
        <w:rPr>
          <w:rFonts w:hint="eastAsia" w:ascii="仿宋" w:hAnsi="仿宋" w:eastAsia="仿宋" w:cs="仿宋"/>
          <w:color w:val="333333"/>
          <w:sz w:val="32"/>
          <w:szCs w:val="32"/>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该项目资金来源为</w:t>
      </w:r>
      <w:r>
        <w:rPr>
          <w:rFonts w:hint="eastAsia" w:ascii="仿宋_GB2312" w:hAnsi="仿宋" w:eastAsia="仿宋_GB2312" w:cs="仿宋_GB2312"/>
          <w:sz w:val="32"/>
          <w:szCs w:val="32"/>
          <w:lang w:eastAsia="zh-CN"/>
        </w:rPr>
        <w:t>黑</w:t>
      </w:r>
      <w:r>
        <w:rPr>
          <w:rFonts w:hint="eastAsia" w:ascii="仿宋_GB2312" w:hAnsi="仿宋" w:eastAsia="仿宋_GB2312" w:cs="仿宋_GB2312"/>
          <w:sz w:val="32"/>
          <w:szCs w:val="32"/>
        </w:rPr>
        <w:t>财</w:t>
      </w:r>
      <w:r>
        <w:rPr>
          <w:rFonts w:hint="eastAsia" w:ascii="仿宋_GB2312" w:hAnsi="仿宋" w:eastAsia="仿宋_GB2312" w:cs="仿宋_GB2312"/>
          <w:sz w:val="32"/>
          <w:szCs w:val="32"/>
          <w:lang w:eastAsia="zh-CN"/>
        </w:rPr>
        <w:t>基</w:t>
      </w:r>
      <w:r>
        <w:rPr>
          <w:rFonts w:hint="eastAsia" w:ascii="仿宋_GB2312" w:hAnsi="仿宋" w:eastAsia="仿宋_GB2312" w:cs="仿宋_GB2312"/>
          <w:sz w:val="32"/>
          <w:szCs w:val="32"/>
        </w:rPr>
        <w:t>（201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0005</w:t>
      </w:r>
      <w:r>
        <w:rPr>
          <w:rFonts w:hint="eastAsia" w:ascii="仿宋_GB2312" w:hAnsi="仿宋" w:eastAsia="仿宋_GB2312" w:cs="仿宋_GB2312"/>
          <w:sz w:val="32"/>
          <w:szCs w:val="32"/>
        </w:rPr>
        <w:t>号</w:t>
      </w:r>
      <w:r>
        <w:rPr>
          <w:rFonts w:hint="eastAsia" w:ascii="仿宋_GB2312" w:hAnsi="仿宋" w:eastAsia="仿宋_GB2312" w:cs="仿宋_GB2312"/>
          <w:sz w:val="32"/>
          <w:szCs w:val="32"/>
          <w:lang w:val="en-US" w:eastAsia="zh-CN"/>
        </w:rPr>
        <w:t>,资金下达26.09万元</w:t>
      </w:r>
      <w:r>
        <w:rPr>
          <w:rFonts w:hint="eastAsia" w:ascii="仿宋_GB2312" w:hAnsi="仿宋" w:eastAsia="仿宋_GB2312" w:cs="仿宋_GB2312"/>
          <w:sz w:val="32"/>
          <w:szCs w:val="32"/>
        </w:rPr>
        <w:t>。</w:t>
      </w:r>
      <w:r>
        <w:rPr>
          <w:rFonts w:ascii="仿宋_GB2312" w:hAnsi="仿宋" w:eastAsia="仿宋_GB2312" w:cs="仿宋_GB2312"/>
          <w:sz w:val="32"/>
          <w:szCs w:val="32"/>
        </w:rPr>
        <w:t>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年底项目建设完成，</w:t>
      </w:r>
      <w:r>
        <w:rPr>
          <w:rFonts w:hint="eastAsia" w:ascii="仿宋_GB2312" w:hAnsi="仿宋" w:eastAsia="仿宋_GB2312" w:cs="仿宋_GB2312"/>
          <w:sz w:val="32"/>
          <w:szCs w:val="32"/>
          <w:lang w:eastAsia="zh-CN"/>
        </w:rPr>
        <w:t>拨付资金</w:t>
      </w:r>
      <w:r>
        <w:rPr>
          <w:rFonts w:hint="eastAsia" w:ascii="仿宋_GB2312" w:hAnsi="仿宋" w:eastAsia="仿宋_GB2312" w:cs="仿宋_GB2312"/>
          <w:sz w:val="32"/>
          <w:szCs w:val="32"/>
          <w:lang w:val="en-US" w:eastAsia="zh-CN"/>
        </w:rPr>
        <w:t>24.08万元，</w:t>
      </w:r>
      <w:r>
        <w:rPr>
          <w:rFonts w:hint="eastAsia" w:ascii="仿宋_GB2312" w:hAnsi="仿宋" w:eastAsia="仿宋_GB2312" w:cs="仿宋_GB2312"/>
          <w:sz w:val="32"/>
          <w:szCs w:val="32"/>
        </w:rPr>
        <w:t>剩余</w:t>
      </w:r>
      <w:r>
        <w:rPr>
          <w:rFonts w:hint="eastAsia" w:ascii="仿宋_GB2312" w:hAnsi="仿宋" w:eastAsia="仿宋_GB2312" w:cs="仿宋_GB2312"/>
          <w:sz w:val="32"/>
          <w:szCs w:val="32"/>
          <w:lang w:val="en-US" w:eastAsia="zh-CN"/>
        </w:rPr>
        <w:t>2.01</w:t>
      </w:r>
      <w:r>
        <w:rPr>
          <w:rFonts w:hint="eastAsia" w:ascii="仿宋_GB2312" w:hAnsi="仿宋" w:eastAsia="仿宋_GB2312" w:cs="仿宋_GB2312"/>
          <w:sz w:val="32"/>
          <w:szCs w:val="32"/>
        </w:rPr>
        <w:t>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w:t>
      </w:r>
      <w:r>
        <w:rPr>
          <w:rFonts w:ascii="仿宋_GB2312" w:hAnsi="仿宋" w:eastAsia="仿宋_GB2312" w:cs="仿宋_GB2312"/>
          <w:b/>
          <w:bCs/>
          <w:sz w:val="32"/>
          <w:szCs w:val="32"/>
        </w:rPr>
        <w:t>1</w:t>
      </w:r>
      <w:r>
        <w:rPr>
          <w:rFonts w:hint="eastAsia" w:ascii="仿宋_GB2312" w:hAnsi="仿宋" w:eastAsia="仿宋_GB2312" w:cs="仿宋_GB2312"/>
          <w:b/>
          <w:bCs/>
          <w:sz w:val="32"/>
          <w:szCs w:val="32"/>
        </w:rPr>
        <w:t>）项目完成情况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该项目自</w:t>
      </w:r>
      <w:r>
        <w:rPr>
          <w:rFonts w:ascii="仿宋_GB2312" w:hAnsi="仿宋" w:eastAsia="仿宋_GB2312" w:cs="仿宋_GB2312"/>
          <w:sz w:val="32"/>
          <w:szCs w:val="32"/>
        </w:rPr>
        <w:t>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年开始施工，</w:t>
      </w:r>
      <w:r>
        <w:rPr>
          <w:rFonts w:ascii="仿宋_GB2312" w:hAnsi="仿宋" w:eastAsia="仿宋_GB2312" w:cs="仿宋_GB2312"/>
          <w:sz w:val="32"/>
          <w:szCs w:val="32"/>
        </w:rPr>
        <w:t>2019</w:t>
      </w:r>
      <w:r>
        <w:rPr>
          <w:rFonts w:hint="eastAsia" w:ascii="仿宋_GB2312" w:hAnsi="仿宋" w:eastAsia="仿宋_GB2312" w:cs="仿宋_GB2312"/>
          <w:sz w:val="32"/>
          <w:szCs w:val="32"/>
        </w:rPr>
        <w:t>年底竣工。</w:t>
      </w:r>
    </w:p>
    <w:p>
      <w:pPr>
        <w:spacing w:line="580" w:lineRule="exact"/>
        <w:ind w:firstLine="643" w:firstLineChars="200"/>
        <w:rPr>
          <w:rFonts w:ascii="仿宋_GB2312" w:hAnsi="仿宋" w:eastAsia="仿宋_GB2312" w:cs="仿宋_GB2312"/>
          <w:sz w:val="32"/>
          <w:szCs w:val="32"/>
        </w:rPr>
      </w:pP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en-US" w:eastAsia="zh-CN"/>
        </w:rPr>
        <w:t>2</w:t>
      </w:r>
      <w:r>
        <w:rPr>
          <w:rFonts w:hint="eastAsia" w:ascii="仿宋_GB2312" w:hAnsi="仿宋" w:eastAsia="仿宋_GB2312" w:cs="仿宋_GB2312"/>
          <w:b/>
          <w:bCs/>
          <w:sz w:val="32"/>
          <w:szCs w:val="32"/>
        </w:rPr>
        <w:t>）社会效益分析</w:t>
      </w:r>
    </w:p>
    <w:p>
      <w:pPr>
        <w:spacing w:line="58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乡政府综合服务</w:t>
      </w:r>
      <w:r>
        <w:rPr>
          <w:rFonts w:hint="eastAsia" w:ascii="仿宋" w:hAnsi="仿宋" w:eastAsia="仿宋" w:cs="仿宋"/>
          <w:color w:val="333333"/>
          <w:sz w:val="32"/>
          <w:szCs w:val="32"/>
          <w:lang w:eastAsia="zh-CN"/>
        </w:rPr>
        <w:t>附属</w:t>
      </w:r>
      <w:r>
        <w:rPr>
          <w:rFonts w:hint="eastAsia" w:ascii="仿宋" w:hAnsi="仿宋" w:eastAsia="仿宋" w:cs="仿宋"/>
          <w:color w:val="333333"/>
          <w:sz w:val="32"/>
          <w:szCs w:val="32"/>
        </w:rPr>
        <w:t>设施的不断完善，能够为工作人员提供舒适良好的工作</w:t>
      </w:r>
      <w:r>
        <w:rPr>
          <w:rFonts w:hint="eastAsia" w:ascii="仿宋" w:hAnsi="仿宋" w:eastAsia="仿宋" w:cs="仿宋"/>
          <w:color w:val="333333"/>
          <w:sz w:val="32"/>
          <w:szCs w:val="32"/>
          <w:lang w:eastAsia="zh-CN"/>
        </w:rPr>
        <w:t>、生活</w:t>
      </w:r>
      <w:r>
        <w:rPr>
          <w:rFonts w:hint="eastAsia" w:ascii="仿宋" w:hAnsi="仿宋" w:eastAsia="仿宋" w:cs="仿宋"/>
          <w:color w:val="333333"/>
          <w:sz w:val="32"/>
          <w:szCs w:val="32"/>
        </w:rPr>
        <w:t>环境，还能够在</w:t>
      </w:r>
      <w:r>
        <w:rPr>
          <w:rFonts w:hint="eastAsia" w:ascii="仿宋" w:hAnsi="仿宋" w:eastAsia="仿宋" w:cs="仿宋"/>
          <w:color w:val="333333"/>
          <w:sz w:val="32"/>
          <w:szCs w:val="32"/>
          <w:lang w:eastAsia="zh-CN"/>
        </w:rPr>
        <w:t>一定</w:t>
      </w:r>
      <w:r>
        <w:rPr>
          <w:rFonts w:hint="eastAsia" w:ascii="仿宋" w:hAnsi="仿宋" w:eastAsia="仿宋" w:cs="仿宋"/>
          <w:color w:val="333333"/>
          <w:sz w:val="32"/>
          <w:szCs w:val="32"/>
        </w:rPr>
        <w:t>程度上为群众提供良好的办事环境。</w:t>
      </w:r>
    </w:p>
    <w:p>
      <w:pPr>
        <w:spacing w:line="580" w:lineRule="exact"/>
        <w:ind w:firstLine="643" w:firstLineChars="200"/>
        <w:rPr>
          <w:rFonts w:ascii="仿宋_GB2312" w:hAnsi="仿宋" w:eastAsia="仿宋_GB2312" w:cs="仿宋_GB2312"/>
          <w:sz w:val="32"/>
          <w:szCs w:val="32"/>
        </w:rPr>
      </w:pP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en-US" w:eastAsia="zh-CN"/>
        </w:rPr>
        <w:t>3</w:t>
      </w:r>
      <w:r>
        <w:rPr>
          <w:rFonts w:hint="eastAsia" w:ascii="仿宋_GB2312" w:hAnsi="仿宋" w:eastAsia="仿宋_GB2312" w:cs="仿宋_GB2312"/>
          <w:b/>
          <w:bCs/>
          <w:sz w:val="32"/>
          <w:szCs w:val="32"/>
        </w:rPr>
        <w:t>）生态效益分析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该项目属于绿色环保型产业，主要是对</w:t>
      </w:r>
      <w:r>
        <w:rPr>
          <w:rFonts w:hint="eastAsia" w:ascii="仿宋_GB2312" w:hAnsi="仿宋" w:eastAsia="仿宋_GB2312" w:cs="仿宋_GB2312"/>
          <w:sz w:val="32"/>
          <w:szCs w:val="32"/>
          <w:lang w:eastAsia="zh-CN"/>
        </w:rPr>
        <w:t>乡机关内附属</w:t>
      </w:r>
      <w:r>
        <w:rPr>
          <w:rFonts w:hint="eastAsia" w:ascii="仿宋_GB2312" w:hAnsi="仿宋" w:eastAsia="仿宋_GB2312" w:cs="仿宋_GB2312"/>
          <w:sz w:val="32"/>
          <w:szCs w:val="32"/>
        </w:rPr>
        <w:t>设施进行完善，对生态环境影响较小。因此，本项目应当能为当地的社会环境、人文条件所接纳。</w:t>
      </w:r>
    </w:p>
    <w:p>
      <w:p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en-US" w:eastAsia="zh-CN"/>
        </w:rPr>
        <w:t>4</w:t>
      </w:r>
      <w:r>
        <w:rPr>
          <w:rFonts w:hint="eastAsia" w:ascii="仿宋_GB2312" w:hAnsi="仿宋" w:eastAsia="仿宋_GB2312" w:cs="仿宋_GB2312"/>
          <w:b/>
          <w:bCs/>
          <w:sz w:val="32"/>
          <w:szCs w:val="32"/>
        </w:rPr>
        <w:t>）公平性</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该项目为</w:t>
      </w:r>
      <w:r>
        <w:rPr>
          <w:rFonts w:hint="eastAsia" w:ascii="仿宋_GB2312" w:hAnsi="仿宋" w:eastAsia="仿宋_GB2312" w:cs="仿宋_GB2312"/>
          <w:sz w:val="32"/>
          <w:szCs w:val="32"/>
          <w:lang w:eastAsia="zh-CN"/>
        </w:rPr>
        <w:t>附属工程改造项目</w:t>
      </w:r>
      <w:r>
        <w:rPr>
          <w:rFonts w:hint="eastAsia" w:ascii="仿宋_GB2312" w:hAnsi="仿宋" w:eastAsia="仿宋_GB2312" w:cs="仿宋_GB2312"/>
          <w:sz w:val="32"/>
          <w:szCs w:val="32"/>
        </w:rPr>
        <w:t>，不存在新增占地和其他侵害某些群众的私人利益。因此，该项目在实施过程中不存在公平与否的问题。</w:t>
      </w:r>
    </w:p>
    <w:p>
      <w:p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en-US" w:eastAsia="zh-CN"/>
        </w:rPr>
        <w:t>5</w:t>
      </w:r>
      <w:r>
        <w:rPr>
          <w:rFonts w:hint="eastAsia" w:ascii="仿宋_GB2312" w:hAnsi="仿宋" w:eastAsia="仿宋_GB2312" w:cs="仿宋_GB2312"/>
          <w:b/>
          <w:bCs/>
          <w:sz w:val="32"/>
          <w:szCs w:val="32"/>
        </w:rPr>
        <w:t>）资金使用效率</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工程概算为</w:t>
      </w:r>
      <w:r>
        <w:rPr>
          <w:rFonts w:hint="eastAsia" w:ascii="仿宋_GB2312" w:hAnsi="仿宋" w:eastAsia="仿宋_GB2312" w:cs="仿宋_GB2312"/>
          <w:sz w:val="32"/>
          <w:szCs w:val="32"/>
          <w:lang w:val="en-US" w:eastAsia="zh-CN"/>
        </w:rPr>
        <w:t>26.09</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，经工程测算，实际为</w:t>
      </w:r>
      <w:r>
        <w:rPr>
          <w:rFonts w:hint="eastAsia" w:ascii="仿宋_GB2312" w:hAnsi="仿宋" w:eastAsia="仿宋_GB2312" w:cs="仿宋_GB2312"/>
          <w:sz w:val="32"/>
          <w:szCs w:val="32"/>
          <w:lang w:val="en-US" w:eastAsia="zh-CN"/>
        </w:rPr>
        <w:t>24.08万元</w:t>
      </w:r>
      <w:bookmarkStart w:id="0" w:name="_GoBack"/>
      <w:bookmarkEnd w:id="0"/>
      <w:r>
        <w:rPr>
          <w:rFonts w:hint="eastAsia" w:ascii="仿宋_GB2312" w:hAnsi="仿宋" w:eastAsia="仿宋_GB2312" w:cs="仿宋_GB2312"/>
          <w:sz w:val="32"/>
          <w:szCs w:val="32"/>
          <w:lang w:val="en-US" w:eastAsia="zh-CN"/>
        </w:rPr>
        <w:t>,2019年底已将除质保金以外的项目资金拨付完毕，质保金待质保期后拨付</w:t>
      </w:r>
      <w:r>
        <w:rPr>
          <w:rFonts w:hint="eastAsia" w:ascii="仿宋_GB2312" w:hAnsi="仿宋" w:eastAsia="仿宋_GB2312" w:cs="仿宋_GB2312"/>
          <w:sz w:val="32"/>
          <w:szCs w:val="32"/>
        </w:rPr>
        <w:t>。</w:t>
      </w:r>
    </w:p>
    <w:p>
      <w:p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en-US" w:eastAsia="zh-CN"/>
        </w:rPr>
        <w:t>6</w:t>
      </w:r>
      <w:r>
        <w:rPr>
          <w:rFonts w:hint="eastAsia" w:ascii="仿宋_GB2312" w:hAnsi="仿宋" w:eastAsia="仿宋_GB2312" w:cs="仿宋_GB2312"/>
          <w:b/>
          <w:bCs/>
          <w:sz w:val="32"/>
          <w:szCs w:val="32"/>
        </w:rPr>
        <w:t>）受群众满意度</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该项目的实施是对乡政府</w:t>
      </w:r>
      <w:r>
        <w:rPr>
          <w:rFonts w:hint="eastAsia" w:ascii="仿宋_GB2312" w:hAnsi="仿宋" w:eastAsia="仿宋_GB2312" w:cs="仿宋_GB2312"/>
          <w:sz w:val="32"/>
          <w:szCs w:val="32"/>
          <w:lang w:eastAsia="zh-CN"/>
        </w:rPr>
        <w:t>附属设施改造</w:t>
      </w:r>
      <w:r>
        <w:rPr>
          <w:rFonts w:hint="eastAsia" w:ascii="仿宋_GB2312" w:hAnsi="仿宋" w:eastAsia="仿宋_GB2312" w:cs="仿宋_GB2312"/>
          <w:sz w:val="32"/>
          <w:szCs w:val="32"/>
        </w:rPr>
        <w:t>，项目建成后将</w:t>
      </w:r>
      <w:r>
        <w:rPr>
          <w:rFonts w:hint="eastAsia" w:ascii="仿宋_GB2312" w:hAnsi="仿宋" w:eastAsia="仿宋_GB2312" w:cs="仿宋_GB2312"/>
          <w:sz w:val="32"/>
          <w:szCs w:val="32"/>
          <w:lang w:eastAsia="zh-CN"/>
        </w:rPr>
        <w:t>改善乡机关干部职工生活、工作条件。</w:t>
      </w:r>
      <w:r>
        <w:rPr>
          <w:rFonts w:hint="eastAsia" w:ascii="仿宋_GB2312" w:hAnsi="仿宋" w:eastAsia="仿宋_GB2312" w:cs="仿宋_GB2312"/>
          <w:sz w:val="32"/>
          <w:szCs w:val="32"/>
        </w:rPr>
        <w:t>项目的实施在群众之中有较高满意度。</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存在主要问题</w:t>
      </w:r>
    </w:p>
    <w:p>
      <w:pPr>
        <w:numPr>
          <w:ilvl w:val="0"/>
          <w:numId w:val="0"/>
        </w:numPr>
        <w:spacing w:line="580" w:lineRule="exact"/>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xml:space="preserve">    无</w:t>
      </w:r>
    </w:p>
    <w:p>
      <w:pPr>
        <w:spacing w:line="580" w:lineRule="exact"/>
        <w:ind w:firstLine="640" w:firstLineChars="200"/>
        <w:rPr>
          <w:rStyle w:val="9"/>
          <w:rFonts w:ascii="仿宋_GB2312" w:hAnsi="仿宋" w:eastAsia="仿宋_GB2312" w:cs="仿宋_GB2312"/>
          <w:b w:val="0"/>
          <w:bCs w:val="0"/>
          <w:sz w:val="32"/>
          <w:szCs w:val="32"/>
        </w:rPr>
      </w:pPr>
      <w:r>
        <w:rPr>
          <w:rFonts w:hint="eastAsia" w:ascii="仿宋_GB2312" w:hAnsi="仿宋" w:eastAsia="仿宋_GB2312" w:cs="仿宋_GB2312"/>
          <w:sz w:val="32"/>
          <w:szCs w:val="32"/>
        </w:rPr>
        <w:t>四、相关措施建议</w:t>
      </w:r>
    </w:p>
    <w:p>
      <w:pPr>
        <w:ind w:firstLine="640" w:firstLineChars="200"/>
        <w:rPr>
          <w:rFonts w:hint="eastAsia" w:eastAsia="宋体"/>
          <w:lang w:eastAsia="zh-CN"/>
        </w:rPr>
      </w:pPr>
      <w:r>
        <w:rPr>
          <w:rFonts w:hint="eastAsia" w:ascii="仿宋_GB2312" w:hAnsi="仿宋" w:eastAsia="仿宋_GB2312" w:cs="仿宋_GB2312"/>
          <w:sz w:val="32"/>
          <w:szCs w:val="32"/>
          <w:lang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DD1BB"/>
    <w:multiLevelType w:val="singleLevel"/>
    <w:tmpl w:val="69FDD1B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EC"/>
    <w:rsid w:val="004C22EC"/>
    <w:rsid w:val="007B38C6"/>
    <w:rsid w:val="0ECE4A9C"/>
    <w:rsid w:val="30FC5A45"/>
    <w:rsid w:val="331E3EA5"/>
    <w:rsid w:val="3A596A50"/>
    <w:rsid w:val="4A6A0240"/>
    <w:rsid w:val="57B16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标题 1 Char"/>
    <w:basedOn w:val="6"/>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50</Words>
  <Characters>290</Characters>
  <Lines>2</Lines>
  <Paragraphs>1</Paragraphs>
  <TotalTime>7</TotalTime>
  <ScaleCrop>false</ScaleCrop>
  <LinksUpToDate>false</LinksUpToDate>
  <CharactersWithSpaces>339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12345</cp:lastModifiedBy>
  <dcterms:modified xsi:type="dcterms:W3CDTF">2020-08-31T07:22:27Z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