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5" w:rsidRDefault="00813A70">
      <w:pPr>
        <w:spacing w:line="600" w:lineRule="exact"/>
        <w:jc w:val="center"/>
        <w:outlineLvl w:val="0"/>
        <w:rPr>
          <w:rFonts w:ascii="黑体" w:eastAsia="黑体" w:hAnsi="黑体" w:cs="黑体"/>
          <w:b/>
          <w:spacing w:val="74"/>
          <w:sz w:val="44"/>
          <w:szCs w:val="44"/>
        </w:rPr>
      </w:pPr>
      <w:bookmarkStart w:id="0" w:name="_Toc15396616"/>
      <w:r>
        <w:rPr>
          <w:rFonts w:ascii="黑体" w:eastAsia="黑体" w:hAnsi="黑体" w:cs="黑体" w:hint="eastAsia"/>
          <w:b/>
          <w:spacing w:val="74"/>
          <w:sz w:val="44"/>
          <w:szCs w:val="44"/>
        </w:rPr>
        <w:t>黑水县慈坝乡</w:t>
      </w:r>
      <w:r>
        <w:rPr>
          <w:rFonts w:ascii="黑体" w:eastAsia="黑体" w:hAnsi="黑体" w:cs="黑体" w:hint="eastAsia"/>
          <w:b/>
          <w:spacing w:val="74"/>
          <w:sz w:val="44"/>
          <w:szCs w:val="44"/>
        </w:rPr>
        <w:t>20</w:t>
      </w:r>
      <w:r>
        <w:rPr>
          <w:rFonts w:ascii="黑体" w:eastAsia="黑体" w:hAnsi="黑体" w:cs="黑体" w:hint="eastAsia"/>
          <w:b/>
          <w:spacing w:val="74"/>
          <w:sz w:val="44"/>
          <w:szCs w:val="44"/>
        </w:rPr>
        <w:t>20</w:t>
      </w:r>
      <w:r>
        <w:rPr>
          <w:rFonts w:ascii="黑体" w:eastAsia="黑体" w:hAnsi="黑体" w:cs="黑体" w:hint="eastAsia"/>
          <w:b/>
          <w:spacing w:val="74"/>
          <w:sz w:val="44"/>
          <w:szCs w:val="44"/>
        </w:rPr>
        <w:t>年部门</w:t>
      </w:r>
    </w:p>
    <w:p w:rsidR="000C6055" w:rsidRDefault="00813A70">
      <w:pPr>
        <w:spacing w:line="600" w:lineRule="exact"/>
        <w:jc w:val="center"/>
        <w:outlineLvl w:val="0"/>
        <w:rPr>
          <w:rFonts w:ascii="黑体" w:eastAsia="黑体" w:hAnsi="黑体" w:cs="黑体"/>
          <w:b/>
          <w:spacing w:val="74"/>
          <w:sz w:val="44"/>
          <w:szCs w:val="44"/>
        </w:rPr>
      </w:pPr>
      <w:r>
        <w:rPr>
          <w:rFonts w:ascii="黑体" w:eastAsia="黑体" w:hAnsi="黑体" w:cs="黑体" w:hint="eastAsia"/>
          <w:b/>
          <w:spacing w:val="74"/>
          <w:sz w:val="44"/>
          <w:szCs w:val="44"/>
        </w:rPr>
        <w:t>整体支出绩效评价报告</w:t>
      </w:r>
      <w:bookmarkEnd w:id="0"/>
    </w:p>
    <w:p w:rsidR="000C6055" w:rsidRDefault="000C6055" w:rsidP="000C6055">
      <w:pPr>
        <w:spacing w:line="580" w:lineRule="exact"/>
        <w:ind w:firstLineChars="200" w:firstLine="936"/>
        <w:rPr>
          <w:rFonts w:ascii="仿宋_GB2312" w:eastAsia="仿宋_GB2312" w:hAnsi="黑体" w:cs="黑体"/>
          <w:b/>
          <w:spacing w:val="74"/>
          <w:sz w:val="32"/>
          <w:szCs w:val="32"/>
        </w:rPr>
      </w:pP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</w:t>
      </w:r>
      <w:bookmarkStart w:id="1" w:name="_GoBack"/>
      <w:bookmarkEnd w:id="1"/>
    </w:p>
    <w:p w:rsidR="000C6055" w:rsidRDefault="00813A70"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慈坝乡属于乡财县管的乡镇，设有独立的财政所，本单位无下属二级预算单位。全乡共辖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个行政村。</w:t>
      </w:r>
      <w:r>
        <w:rPr>
          <w:rFonts w:ascii="仿宋_GB2312" w:eastAsia="仿宋_GB2312" w:hint="eastAsia"/>
          <w:sz w:val="32"/>
          <w:szCs w:val="32"/>
        </w:rPr>
        <w:t>慈坝乡</w:t>
      </w:r>
      <w:r>
        <w:rPr>
          <w:rFonts w:ascii="仿宋_GB2312" w:eastAsia="仿宋_GB2312" w:hint="eastAsia"/>
          <w:sz w:val="32"/>
          <w:szCs w:val="32"/>
        </w:rPr>
        <w:t>下设股级行政机构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个：</w:t>
      </w:r>
      <w:r>
        <w:rPr>
          <w:rFonts w:ascii="仿宋_GB2312" w:eastAsia="仿宋_GB2312" w:hint="eastAsia"/>
          <w:sz w:val="32"/>
          <w:szCs w:val="32"/>
        </w:rPr>
        <w:t>党政办公室（挂财政工作办公室牌子）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党建办公室（挂群众工作办公室、意识形态工作办公室牌子）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社会事务服务和应急管理办公室（挂安全生产管理委员会办公室牌子）、维护稳定和基层治理办公室、经济发展和乡村振兴办公室（挂村镇规划建设管理办公室、扶贫开发办公室牌子）、生态环境和城镇管理办公室。</w:t>
      </w:r>
      <w:r>
        <w:rPr>
          <w:rFonts w:ascii="仿宋_GB2312" w:eastAsia="仿宋_GB2312" w:hint="eastAsia"/>
          <w:sz w:val="32"/>
          <w:szCs w:val="32"/>
        </w:rPr>
        <w:t>下设事业机构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个：</w:t>
      </w:r>
      <w:r>
        <w:rPr>
          <w:rFonts w:ascii="仿宋_GB2312" w:eastAsia="仿宋_GB2312" w:hint="eastAsia"/>
          <w:sz w:val="32"/>
          <w:szCs w:val="32"/>
        </w:rPr>
        <w:t>便民服务中心（挂农民工服务中心牌子）、农业农村和经济发展服务中心（挂交通管理站、农村经营管理站、统计站牌子）、社会事业服务中心（挂退役军人服务站牌子）、文化和旅游发展中心。</w:t>
      </w:r>
    </w:p>
    <w:p w:rsidR="000C6055" w:rsidRDefault="00813A70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</w:t>
      </w:r>
      <w:r>
        <w:rPr>
          <w:rFonts w:ascii="仿宋_GB2312" w:eastAsia="仿宋_GB2312" w:hAnsi="仿宋" w:cs="仿宋_GB2312" w:hint="eastAsia"/>
          <w:sz w:val="32"/>
          <w:szCs w:val="32"/>
        </w:rPr>
        <w:t>慈坝乡</w:t>
      </w:r>
      <w:r>
        <w:rPr>
          <w:rFonts w:ascii="仿宋_GB2312" w:eastAsia="仿宋_GB2312" w:hAnsi="仿宋" w:cs="仿宋_GB2312" w:hint="eastAsia"/>
          <w:sz w:val="32"/>
          <w:szCs w:val="32"/>
        </w:rPr>
        <w:t>人民政府是基层国家行政机关，行使本行政区域的政府行政职能，根据有关文件规定，主要职责是：宣传和贯彻执行上级各部门及本</w:t>
      </w:r>
      <w:r>
        <w:rPr>
          <w:rFonts w:ascii="仿宋_GB2312" w:eastAsia="仿宋_GB2312" w:hAnsi="仿宋" w:cs="仿宋_GB2312" w:hint="eastAsia"/>
          <w:sz w:val="32"/>
          <w:szCs w:val="32"/>
        </w:rPr>
        <w:t>乡</w:t>
      </w:r>
      <w:r>
        <w:rPr>
          <w:rFonts w:ascii="仿宋_GB2312" w:eastAsia="仿宋_GB2312" w:hAnsi="仿宋" w:cs="仿宋_GB2312" w:hint="eastAsia"/>
          <w:sz w:val="32"/>
          <w:szCs w:val="32"/>
        </w:rPr>
        <w:t>的各项政策、法规、决议等；讨论决定全</w:t>
      </w:r>
      <w:r>
        <w:rPr>
          <w:rFonts w:ascii="仿宋_GB2312" w:eastAsia="仿宋_GB2312" w:hAnsi="仿宋" w:cs="仿宋_GB2312" w:hint="eastAsia"/>
          <w:sz w:val="32"/>
          <w:szCs w:val="32"/>
        </w:rPr>
        <w:t>乡</w:t>
      </w:r>
      <w:r>
        <w:rPr>
          <w:rFonts w:ascii="仿宋_GB2312" w:eastAsia="仿宋_GB2312" w:hAnsi="仿宋" w:cs="仿宋_GB2312" w:hint="eastAsia"/>
          <w:sz w:val="32"/>
          <w:szCs w:val="32"/>
        </w:rPr>
        <w:t>经济建设和社会发展中的重大问题；加强党委自身建设和以党支部为核心的村级组织建设；按照干部管理权限，负责对本级</w:t>
      </w:r>
      <w:r>
        <w:rPr>
          <w:rFonts w:ascii="仿宋_GB2312" w:eastAsia="仿宋_GB2312" w:hAnsi="仿宋" w:cs="仿宋_GB2312" w:hint="eastAsia"/>
          <w:sz w:val="32"/>
          <w:szCs w:val="32"/>
        </w:rPr>
        <w:t>乡</w:t>
      </w:r>
      <w:r>
        <w:rPr>
          <w:rFonts w:ascii="仿宋_GB2312" w:eastAsia="仿宋_GB2312" w:hAnsi="仿宋" w:cs="仿宋_GB2312" w:hint="eastAsia"/>
          <w:sz w:val="32"/>
          <w:szCs w:val="32"/>
        </w:rPr>
        <w:t>村干部的教育、管理、培训、选拔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和监督工作，并实现村</w:t>
      </w:r>
      <w:r>
        <w:rPr>
          <w:rFonts w:ascii="仿宋_GB2312" w:eastAsia="仿宋_GB2312" w:hAnsi="仿宋" w:cs="仿宋_GB2312" w:hint="eastAsia"/>
          <w:sz w:val="32"/>
          <w:szCs w:val="32"/>
        </w:rPr>
        <w:t>级财务统一由</w:t>
      </w:r>
      <w:r>
        <w:rPr>
          <w:rFonts w:ascii="仿宋_GB2312" w:eastAsia="仿宋_GB2312" w:hAnsi="仿宋" w:cs="仿宋_GB2312" w:hint="eastAsia"/>
          <w:sz w:val="32"/>
          <w:szCs w:val="32"/>
        </w:rPr>
        <w:t>乡</w:t>
      </w:r>
      <w:r>
        <w:rPr>
          <w:rFonts w:ascii="仿宋_GB2312" w:eastAsia="仿宋_GB2312" w:hAnsi="仿宋" w:cs="仿宋_GB2312" w:hint="eastAsia"/>
          <w:sz w:val="32"/>
          <w:szCs w:val="32"/>
        </w:rPr>
        <w:t>代管；认真做好全</w:t>
      </w:r>
      <w:r>
        <w:rPr>
          <w:rFonts w:ascii="仿宋_GB2312" w:eastAsia="仿宋_GB2312" w:hAnsi="仿宋" w:cs="仿宋_GB2312" w:hint="eastAsia"/>
          <w:sz w:val="32"/>
          <w:szCs w:val="32"/>
        </w:rPr>
        <w:t>乡</w:t>
      </w:r>
      <w:r>
        <w:rPr>
          <w:rFonts w:ascii="仿宋_GB2312" w:eastAsia="仿宋_GB2312" w:hAnsi="仿宋" w:cs="仿宋_GB2312" w:hint="eastAsia"/>
          <w:sz w:val="32"/>
          <w:szCs w:val="32"/>
        </w:rPr>
        <w:t>社会治安综合治理及计划生育，环境、国土等管理工作。</w:t>
      </w:r>
    </w:p>
    <w:p w:rsidR="000C6055" w:rsidRDefault="00813A70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</w:t>
      </w:r>
    </w:p>
    <w:p w:rsidR="000C6055" w:rsidRDefault="00813A70"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慈坝乡总编制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名，其中：行政编制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名，事业编制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名，工勤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月在册人数：在职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名，其中：行政人员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名，事业人员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名，行政工勤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</w:t>
      </w:r>
    </w:p>
    <w:p w:rsidR="000C6055" w:rsidRDefault="00813A70">
      <w:pPr>
        <w:widowControl/>
        <w:adjustRightInd w:val="0"/>
        <w:snapToGrid w:val="0"/>
        <w:spacing w:line="540" w:lineRule="exact"/>
        <w:ind w:firstLineChars="300" w:firstLine="960"/>
        <w:jc w:val="left"/>
        <w:rPr>
          <w:rFonts w:ascii="仿宋_GB2312" w:eastAsia="仿宋_GB2312" w:hAnsi="仿宋" w:cs="仿宋_GB2312"/>
          <w:sz w:val="32"/>
          <w:szCs w:val="32"/>
        </w:rPr>
      </w:pPr>
      <w:r w:rsidRPr="00E011B1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乡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601.86</w:t>
      </w:r>
      <w:r>
        <w:rPr>
          <w:rFonts w:ascii="仿宋_GB2312" w:eastAsia="仿宋_GB2312" w:hint="eastAsia"/>
          <w:sz w:val="32"/>
          <w:szCs w:val="32"/>
        </w:rPr>
        <w:t>万元，其中一般公共预算拨款收</w:t>
      </w:r>
      <w:r>
        <w:rPr>
          <w:rFonts w:ascii="仿宋_GB2312" w:eastAsia="仿宋_GB2312" w:hint="eastAsia"/>
          <w:sz w:val="32"/>
          <w:szCs w:val="32"/>
        </w:rPr>
        <w:t>601.86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；政府性基金拨款收入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0%</w:t>
      </w:r>
      <w:r>
        <w:rPr>
          <w:rFonts w:ascii="仿宋_GB2312" w:hint="eastAsia"/>
          <w:sz w:val="32"/>
          <w:szCs w:val="32"/>
        </w:rPr>
        <w:t>。</w:t>
      </w:r>
    </w:p>
    <w:p w:rsidR="000C6055" w:rsidRDefault="00813A70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0C6055" w:rsidRDefault="00813A70"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我乡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</w:t>
      </w:r>
      <w:r>
        <w:rPr>
          <w:rFonts w:ascii="仿宋_GB2312" w:eastAsia="仿宋_GB2312" w:hint="eastAsia"/>
          <w:sz w:val="32"/>
          <w:szCs w:val="32"/>
        </w:rPr>
        <w:t>641.25</w:t>
      </w:r>
      <w:r>
        <w:rPr>
          <w:rFonts w:ascii="仿宋_GB2312" w:eastAsia="仿宋_GB2312" w:hint="eastAsia"/>
          <w:sz w:val="32"/>
          <w:szCs w:val="32"/>
        </w:rPr>
        <w:t>万元，其中：基本支出</w:t>
      </w:r>
      <w:r>
        <w:rPr>
          <w:rFonts w:ascii="仿宋_GB2312" w:eastAsia="仿宋_GB2312" w:hint="eastAsia"/>
          <w:sz w:val="32"/>
          <w:szCs w:val="32"/>
        </w:rPr>
        <w:t>532.04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82.97%</w:t>
      </w:r>
      <w:r>
        <w:rPr>
          <w:rFonts w:ascii="仿宋_GB2312" w:eastAsia="仿宋_GB2312" w:hint="eastAsia"/>
          <w:sz w:val="32"/>
          <w:szCs w:val="32"/>
        </w:rPr>
        <w:t>，项目支出</w:t>
      </w:r>
      <w:r>
        <w:rPr>
          <w:rFonts w:ascii="仿宋_GB2312" w:eastAsia="仿宋_GB2312" w:hint="eastAsia"/>
          <w:sz w:val="32"/>
          <w:szCs w:val="32"/>
        </w:rPr>
        <w:t>109.21</w:t>
      </w:r>
      <w:r>
        <w:rPr>
          <w:rFonts w:ascii="仿宋_GB2312" w:eastAsia="仿宋_GB2312" w:hint="eastAsia"/>
          <w:sz w:val="32"/>
          <w:szCs w:val="32"/>
        </w:rPr>
        <w:t>万元万元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 w:hint="eastAsia"/>
          <w:sz w:val="32"/>
          <w:szCs w:val="32"/>
        </w:rPr>
        <w:t>17.03%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6055" w:rsidRDefault="00813A70"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一般公共服务支出</w:t>
      </w:r>
      <w:r>
        <w:rPr>
          <w:rFonts w:ascii="仿宋_GB2312" w:eastAsia="仿宋_GB2312" w:hint="eastAsia"/>
          <w:sz w:val="32"/>
          <w:szCs w:val="32"/>
        </w:rPr>
        <w:t>421.53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65.74%</w:t>
      </w:r>
      <w:r>
        <w:rPr>
          <w:rFonts w:ascii="仿宋_GB2312" w:eastAsia="仿宋_GB2312" w:hint="eastAsia"/>
          <w:sz w:val="32"/>
          <w:szCs w:val="32"/>
        </w:rPr>
        <w:t>；社会保障和就业支出</w:t>
      </w:r>
      <w:r>
        <w:rPr>
          <w:rFonts w:ascii="仿宋_GB2312" w:eastAsia="仿宋_GB2312" w:hint="eastAsia"/>
          <w:sz w:val="32"/>
          <w:szCs w:val="32"/>
        </w:rPr>
        <w:t>50.44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7.87%</w:t>
      </w:r>
      <w:r>
        <w:rPr>
          <w:rFonts w:ascii="仿宋_GB2312" w:eastAsia="仿宋_GB2312" w:hint="eastAsia"/>
          <w:sz w:val="32"/>
          <w:szCs w:val="32"/>
        </w:rPr>
        <w:t>，住房保障支出</w:t>
      </w:r>
      <w:r>
        <w:rPr>
          <w:rFonts w:ascii="仿宋_GB2312" w:eastAsia="仿宋_GB2312" w:hint="eastAsia"/>
          <w:sz w:val="32"/>
          <w:szCs w:val="32"/>
        </w:rPr>
        <w:t>39.45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6.15%</w:t>
      </w:r>
      <w:r>
        <w:rPr>
          <w:rFonts w:ascii="仿宋_GB2312" w:eastAsia="仿宋_GB2312" w:hint="eastAsia"/>
          <w:sz w:val="32"/>
          <w:szCs w:val="32"/>
        </w:rPr>
        <w:t>、农林水支出</w:t>
      </w:r>
      <w:r>
        <w:rPr>
          <w:rFonts w:ascii="仿宋_GB2312" w:eastAsia="仿宋_GB2312" w:hint="eastAsia"/>
          <w:sz w:val="32"/>
          <w:szCs w:val="32"/>
        </w:rPr>
        <w:t>108.32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16.89%</w:t>
      </w:r>
      <w:r>
        <w:rPr>
          <w:rFonts w:ascii="仿宋_GB2312" w:eastAsia="仿宋_GB2312" w:hint="eastAsia"/>
          <w:sz w:val="32"/>
          <w:szCs w:val="32"/>
        </w:rPr>
        <w:t>、卫生健康支出</w:t>
      </w:r>
      <w:r>
        <w:rPr>
          <w:rFonts w:ascii="仿宋_GB2312" w:eastAsia="仿宋_GB2312" w:hint="eastAsia"/>
          <w:sz w:val="32"/>
          <w:szCs w:val="32"/>
        </w:rPr>
        <w:t>21.51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3.35%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6055" w:rsidRDefault="00813A70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部门整体预算绩效管理情况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（一）部门预算管理。</w:t>
      </w:r>
    </w:p>
    <w:p w:rsidR="000C6055" w:rsidRDefault="00813A70"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我乡严格</w:t>
      </w:r>
      <w:r>
        <w:rPr>
          <w:rFonts w:ascii="仿宋_GB2312" w:eastAsia="仿宋_GB2312" w:hint="eastAsia"/>
          <w:color w:val="000000" w:themeColor="text1"/>
          <w:sz w:val="32"/>
          <w:szCs w:val="32"/>
          <w:lang w:val="zh-CN"/>
        </w:rPr>
        <w:t>按照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县财政局“人员经费按标准，公用经费按定额”的预算原则，对我乡财政预算做出规划。制定适宜我乡乡情的财务管理制度，将经费管理、经费审批、借款管理、现金及支票管理和财务管理五个方面融入进我乡财务管理制度。根据中央八项规定、省委十项规定、州委和县委相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规定，对“三公经费”、会议费、公务卡强制结算目录制度等进行了完善，单位领导干部加强对财政预算资金的管理，机关干部、职工遵守财经纪律，按照财务管理制度办事，没有发生违反财经纪律、违反财务管理制度的情况。同时，在开支控制、办公用品采购、大宗印刷管理、车辆租赁等方面严格执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相关制度。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（二）专项预算管理</w:t>
      </w:r>
    </w:p>
    <w:p w:rsidR="000C6055" w:rsidRDefault="00813A70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我乡严格履行预算执行程序，加强专项资金的管理，力求预算资金拨付的规范。根据本地实际，进一步完善财务管理和核算制度，对县财政下达的经济计划、效益指标、财经任务等进行科学筹划，细化财政预算收支项目，完善财政预算编制内容，增强财政预算的约束力，提高财政预算编制的完整性，严格按照各项专项资金的性质、用途，规范财政预算的收支行为，保证专项资金的专款专用，提高财政资金的使用效益。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（三）结果应用情况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我乡依据财政编审要求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在年度终了后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结合本单位当年全部预算收入、财政拨款收入及支出等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对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全口径的资金收入、支出和预算管理、资产管理等工作进行的全面总结。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通过对部门决算报表的编制，来检查本单位全年资金的使用管理、职能履行情况等，并为单位内部控制工作的有序开展提供数据支撑。</w:t>
      </w:r>
    </w:p>
    <w:p w:rsidR="000C6055" w:rsidRDefault="00813A70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评价结论及建议</w:t>
      </w:r>
    </w:p>
    <w:p w:rsidR="000C6055" w:rsidRDefault="00813A70">
      <w:pPr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评价结论</w:t>
      </w:r>
    </w:p>
    <w:p w:rsidR="000C6055" w:rsidRDefault="00813A70">
      <w:pPr>
        <w:widowControl/>
        <w:adjustRightInd w:val="0"/>
        <w:snapToGrid w:val="0"/>
        <w:spacing w:line="540" w:lineRule="exact"/>
        <w:ind w:firstLine="720"/>
        <w:jc w:val="left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lang w:val="zh-CN"/>
        </w:rPr>
        <w:lastRenderedPageBreak/>
        <w:t>20</w:t>
      </w:r>
      <w:proofErr w:type="spellStart"/>
      <w:r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  <w:lang w:val="zh-CN"/>
        </w:rPr>
        <w:t>年，在县委、县政府的坚强领导下，我乡的新冠病毒疫情防控、脱贫攻坚、发展生产、综治维稳等各项工作得到平稳推进，并取得较好成效。为全县经济发展、社会稳定做出了自身的贡献。</w:t>
      </w:r>
    </w:p>
    <w:p w:rsidR="000C6055" w:rsidRDefault="00813A70">
      <w:pPr>
        <w:numPr>
          <w:ilvl w:val="0"/>
          <w:numId w:val="4"/>
        </w:num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存在问题</w:t>
      </w:r>
    </w:p>
    <w:p w:rsidR="000C6055" w:rsidRDefault="00813A70">
      <w:pPr>
        <w:pStyle w:val="a6"/>
        <w:widowControl/>
        <w:shd w:val="clear" w:color="auto" w:fill="FFFFFF"/>
        <w:spacing w:beforeAutospacing="0" w:afterAutospacing="0" w:line="33" w:lineRule="atLeast"/>
        <w:ind w:firstLineChars="200" w:firstLine="640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、内部控制工作重视度不够。</w:t>
      </w:r>
    </w:p>
    <w:p w:rsidR="000C6055" w:rsidRDefault="00813A70">
      <w:pPr>
        <w:pStyle w:val="a6"/>
        <w:widowControl/>
        <w:shd w:val="clear" w:color="auto" w:fill="FFFFFF"/>
        <w:spacing w:beforeAutospacing="0" w:afterAutospacing="0" w:line="33" w:lineRule="atLeast"/>
        <w:ind w:firstLineChars="200" w:firstLine="640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预算编制前瞻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性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不够。</w:t>
      </w:r>
    </w:p>
    <w:p w:rsidR="000C6055" w:rsidRDefault="00813A70">
      <w:pPr>
        <w:pStyle w:val="a6"/>
        <w:widowControl/>
        <w:shd w:val="clear" w:color="auto" w:fill="FFFFFF"/>
        <w:spacing w:beforeAutospacing="0" w:afterAutospacing="0" w:line="33" w:lineRule="atLeast"/>
        <w:ind w:firstLineChars="200" w:firstLine="640"/>
        <w:rPr>
          <w:rFonts w:ascii="仿宋_GB2312" w:eastAsia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、财务管理水平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不足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。财务工作缺乏创新，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财务工作方式方法</w:t>
      </w:r>
      <w:r>
        <w:rPr>
          <w:rFonts w:ascii="仿宋_GB2312" w:eastAsia="仿宋_GB2312" w:hint="eastAsia"/>
          <w:color w:val="000000" w:themeColor="text1"/>
          <w:kern w:val="2"/>
          <w:sz w:val="32"/>
          <w:szCs w:val="32"/>
        </w:rPr>
        <w:t>还需进一步完善。</w:t>
      </w:r>
    </w:p>
    <w:p w:rsidR="000C6055" w:rsidRDefault="00813A70">
      <w:pPr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（三）改进建议。</w:t>
      </w:r>
    </w:p>
    <w:p w:rsidR="000C6055" w:rsidRDefault="00813A70">
      <w:pPr>
        <w:pStyle w:val="a0"/>
        <w:ind w:firstLineChars="200" w:firstLine="640"/>
        <w:rPr>
          <w:rFonts w:eastAsia="仿宋_GB2312"/>
          <w:color w:val="000000" w:themeColor="text1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进一步完善和落实相关管理制度，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并严格执行。</w:t>
      </w:r>
    </w:p>
    <w:p w:rsidR="000C6055" w:rsidRDefault="00813A70">
      <w:pPr>
        <w:pStyle w:val="a6"/>
        <w:widowControl/>
        <w:shd w:val="clear" w:color="auto" w:fill="FFFFFF"/>
        <w:spacing w:beforeAutospacing="0" w:afterAutospacing="0" w:line="33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细化预算编制工作，加强单位内部机构的预算管理意识，科学规划，提高财政资金使用效率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减少预算资金的调整、结转和结余的情形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0C6055" w:rsidRDefault="00813A70">
      <w:pPr>
        <w:pStyle w:val="a6"/>
        <w:widowControl/>
        <w:shd w:val="clear" w:color="auto" w:fill="FFFFFF"/>
        <w:spacing w:beforeAutospacing="0" w:afterAutospacing="0" w:line="33" w:lineRule="atLeas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建议财政部门加强对各单位财务人员队伍建设的重视，加强对财务人员做好各项财务工作的指导和培训，尤其是加强新《预算法》、《行政单位会计制度》等学习培训，规范部门预算收支核算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0C6055" w:rsidRDefault="000C6055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C6055" w:rsidRDefault="000C6055">
      <w:pPr>
        <w:widowControl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0C6055" w:rsidSect="000C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B1" w:rsidRDefault="00E011B1" w:rsidP="00E011B1">
      <w:r>
        <w:separator/>
      </w:r>
    </w:p>
  </w:endnote>
  <w:endnote w:type="continuationSeparator" w:id="0">
    <w:p w:rsidR="00E011B1" w:rsidRDefault="00E011B1" w:rsidP="00E0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B1" w:rsidRDefault="00E011B1" w:rsidP="00E011B1">
      <w:r>
        <w:separator/>
      </w:r>
    </w:p>
  </w:footnote>
  <w:footnote w:type="continuationSeparator" w:id="0">
    <w:p w:rsidR="00E011B1" w:rsidRDefault="00E011B1" w:rsidP="00E01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D2AA9"/>
    <w:multiLevelType w:val="singleLevel"/>
    <w:tmpl w:val="89DD2AA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18C538A"/>
    <w:multiLevelType w:val="singleLevel"/>
    <w:tmpl w:val="D18C53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A85577B"/>
    <w:multiLevelType w:val="singleLevel"/>
    <w:tmpl w:val="0A85577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FB66D8"/>
    <w:multiLevelType w:val="singleLevel"/>
    <w:tmpl w:val="7AFB66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C6055"/>
    <w:rsid w:val="00291808"/>
    <w:rsid w:val="00491B22"/>
    <w:rsid w:val="0052390C"/>
    <w:rsid w:val="00813A70"/>
    <w:rsid w:val="00E011B1"/>
    <w:rsid w:val="11B52B80"/>
    <w:rsid w:val="292915FA"/>
    <w:rsid w:val="36435EC2"/>
    <w:rsid w:val="531B554A"/>
    <w:rsid w:val="62D7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605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0C6055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0C6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C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C6055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1"/>
    <w:link w:val="a5"/>
    <w:uiPriority w:val="99"/>
    <w:semiHidden/>
    <w:qFormat/>
    <w:rsid w:val="000C6055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0C6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1626</Characters>
  <Application>Microsoft Office Word</Application>
  <DocSecurity>0</DocSecurity>
  <Lines>13</Lines>
  <Paragraphs>3</Paragraphs>
  <ScaleCrop>false</ScaleCrop>
  <Company>Sky123.Org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2021-08-10T01:15:00Z</cp:lastPrinted>
  <dcterms:created xsi:type="dcterms:W3CDTF">2021-08-10T08:04:00Z</dcterms:created>
  <dcterms:modified xsi:type="dcterms:W3CDTF">2021-08-10T08:04:00Z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