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ascii="宋体" w:cs="宋体"/>
          <w:b/>
          <w:bCs/>
          <w:color w:val="FF0000"/>
          <w:w w:val="60"/>
          <w:sz w:val="144"/>
          <w:szCs w:val="144"/>
        </w:rPr>
      </w:pPr>
      <w:r>
        <w:rPr>
          <w:rFonts w:hint="eastAsia" w:ascii="宋体" w:hAnsi="宋体" w:cs="宋体"/>
          <w:b/>
          <w:bCs/>
          <w:color w:val="FF0000"/>
          <w:w w:val="60"/>
          <w:sz w:val="144"/>
          <w:szCs w:val="144"/>
        </w:rPr>
        <w:t>黑水县慈坝乡人民政府</w:t>
      </w:r>
    </w:p>
    <w:p>
      <w:pPr>
        <w:adjustRightInd w:val="0"/>
        <w:snapToGrid w:val="0"/>
        <w:spacing w:line="560" w:lineRule="exact"/>
        <w:ind w:firstLine="404" w:firstLineChars="200"/>
        <w:rPr>
          <w:rFonts w:hint="eastAsia" w:ascii="仿宋_GB2312" w:hAnsi="仿宋_GB2312" w:eastAsia="仿宋_GB2312" w:cs="仿宋_GB2312"/>
          <w:sz w:val="32"/>
          <w:szCs w:val="32"/>
          <w:lang w:val="en-US" w:eastAsia="zh-CN"/>
        </w:rPr>
      </w:pPr>
      <w:r>
        <w:pict>
          <v:line id="_x0000_s2050" o:spid="_x0000_s2050"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DcejHq1AAAAAUBAAAPAAAAAAAAAAEAIAAA&#10;ADgAAABkcnMvZG93bnJldi54bWxQSwECFAAUAAAACACHTuJAYQE9kfoBAADqAwAADgAAAAAAAAAB&#10;ACAAAAA5AQAAZHJzL2Uyb0RvYy54bWxQSwUGAAAAAAYABgBZAQAApQUAAAAA&#10;">
            <v:path arrowok="t"/>
            <v:fill on="f" focussize="0,0"/>
            <v:stroke weight="2.25pt" color="#FF0000" joinstyle="round"/>
            <v:imagedata o:title=""/>
            <o:lock v:ext="edit" aspectratio="f"/>
          </v:line>
        </w:pict>
      </w:r>
      <w:r>
        <w:rPr>
          <w:rFonts w:hint="eastAsia" w:ascii="仿宋_GB2312" w:hAnsi="仿宋_GB2312" w:eastAsia="仿宋_GB2312" w:cs="仿宋_GB2312"/>
          <w:sz w:val="32"/>
          <w:szCs w:val="32"/>
        </w:rPr>
        <w:t>黑慈府〔</w:t>
      </w: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号</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签发人：</w:t>
      </w:r>
      <w:r>
        <w:rPr>
          <w:rFonts w:hint="eastAsia" w:ascii="楷体" w:hAnsi="楷体" w:eastAsia="楷体" w:cs="楷体"/>
          <w:sz w:val="32"/>
          <w:szCs w:val="32"/>
          <w:lang w:val="en-US" w:eastAsia="zh-CN"/>
        </w:rPr>
        <w:t>李超</w:t>
      </w:r>
    </w:p>
    <w:p>
      <w:pPr>
        <w:spacing w:line="580" w:lineRule="exact"/>
        <w:jc w:val="center"/>
        <w:rPr>
          <w:rFonts w:hint="eastAsia" w:ascii="方正小标宋简体" w:eastAsia="方正小标宋简体" w:cs="方正小标宋简体"/>
          <w:kern w:val="0"/>
          <w:sz w:val="44"/>
          <w:szCs w:val="44"/>
        </w:rPr>
      </w:pPr>
    </w:p>
    <w:p>
      <w:pPr>
        <w:spacing w:line="580" w:lineRule="exact"/>
        <w:jc w:val="center"/>
        <w:rPr>
          <w:rFonts w:ascii="仿宋_GB2312" w:eastAsia="仿宋_GB2312" w:cs="方正小标宋简体"/>
          <w:b/>
          <w:sz w:val="32"/>
          <w:szCs w:val="32"/>
        </w:rPr>
      </w:pPr>
      <w:r>
        <w:rPr>
          <w:rFonts w:hint="eastAsia" w:ascii="方正小标宋简体" w:eastAsia="方正小标宋简体" w:cs="方正小标宋简体"/>
          <w:kern w:val="0"/>
          <w:sz w:val="44"/>
          <w:szCs w:val="44"/>
        </w:rPr>
        <w:t>慈坝乡202</w:t>
      </w:r>
      <w:r>
        <w:rPr>
          <w:rFonts w:hint="eastAsia" w:ascii="方正小标宋简体" w:eastAsia="方正小标宋简体" w:cs="方正小标宋简体"/>
          <w:kern w:val="0"/>
          <w:sz w:val="44"/>
          <w:szCs w:val="44"/>
          <w:lang w:val="en-US" w:eastAsia="zh-CN"/>
        </w:rPr>
        <w:t>4</w:t>
      </w:r>
      <w:r>
        <w:rPr>
          <w:rFonts w:hint="eastAsia" w:ascii="方正小标宋简体" w:eastAsia="方正小标宋简体" w:cs="方正小标宋简体"/>
          <w:kern w:val="0"/>
          <w:sz w:val="44"/>
          <w:szCs w:val="44"/>
        </w:rPr>
        <w:t>年农村安全饮水巩固提升改造项目支出绩效评价报告</w:t>
      </w:r>
    </w:p>
    <w:p>
      <w:pPr>
        <w:spacing w:line="580" w:lineRule="exact"/>
        <w:ind w:firstLine="624" w:firstLineChars="200"/>
        <w:rPr>
          <w:rFonts w:ascii="仿宋_GB2312" w:eastAsia="仿宋_GB2312" w:cs="仿宋_GB2312"/>
          <w:sz w:val="32"/>
          <w:szCs w:val="32"/>
        </w:rPr>
      </w:pP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黑体" w:eastAsia="黑体" w:cs="Times New Roman"/>
          <w:sz w:val="32"/>
          <w:szCs w:val="32"/>
          <w:lang w:val="zh-CN" w:eastAsia="zh-CN"/>
        </w:rPr>
      </w:pPr>
      <w:r>
        <w:rPr>
          <w:rFonts w:hint="eastAsia" w:ascii="黑体" w:eastAsia="黑体" w:cs="Times New Roman"/>
          <w:sz w:val="32"/>
          <w:szCs w:val="32"/>
        </w:rPr>
        <w:t>一、</w:t>
      </w:r>
      <w:r>
        <w:rPr>
          <w:rFonts w:hint="eastAsia" w:ascii="黑体" w:eastAsia="黑体" w:cs="Times New Roman"/>
          <w:sz w:val="32"/>
          <w:szCs w:val="32"/>
          <w:lang w:val="zh-CN" w:eastAsia="zh-CN"/>
        </w:rPr>
        <w:t>项目概况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eastAsia="仿宋_GB2312" w:cs="仿宋_GB2312"/>
          <w:kern w:val="0"/>
          <w:sz w:val="32"/>
          <w:szCs w:val="32"/>
          <w:shd w:val="clear" w:color="auto" w:fill="FFFFFF"/>
          <w:lang w:val="zh-CN" w:eastAsia="zh-CN" w:bidi="ar-SA"/>
        </w:rPr>
      </w:pPr>
      <w:r>
        <w:rPr>
          <w:rFonts w:hint="eastAsia" w:ascii="楷体_GB2312" w:eastAsia="楷体_GB2312" w:cs="Times New Roman"/>
          <w:b/>
          <w:sz w:val="32"/>
          <w:szCs w:val="32"/>
          <w:lang w:val="zh-CN" w:eastAsia="zh-CN"/>
        </w:rPr>
        <w:t>（一）设立背景及基本情况。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1.项目设立原因及背景</w:t>
      </w:r>
    </w:p>
    <w:p>
      <w:pPr>
        <w:pStyle w:val="16"/>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cs="宋体"/>
          <w:color w:val="auto"/>
          <w:kern w:val="2"/>
          <w:sz w:val="32"/>
        </w:rPr>
      </w:pPr>
      <w:r>
        <w:rPr>
          <w:rFonts w:hint="eastAsia" w:ascii="仿宋_GB2312"/>
          <w:color w:val="auto"/>
          <w:kern w:val="2"/>
          <w:sz w:val="32"/>
          <w:lang w:val="en-US" w:eastAsia="zh-CN"/>
        </w:rPr>
        <w:t>慈坝乡位于高山地区，夏季雨水多，</w:t>
      </w:r>
      <w:r>
        <w:rPr>
          <w:rFonts w:ascii="仿宋_GB2312"/>
          <w:color w:val="auto"/>
          <w:kern w:val="2"/>
          <w:sz w:val="32"/>
          <w:lang w:val="en-US" w:eastAsia="zh-CN"/>
        </w:rPr>
        <w:t>因</w:t>
      </w:r>
      <w:r>
        <w:rPr>
          <w:rFonts w:hint="eastAsia" w:ascii="仿宋_GB2312" w:cs="宋体"/>
          <w:color w:val="auto"/>
          <w:kern w:val="2"/>
          <w:sz w:val="32"/>
        </w:rPr>
        <w:t>地域原因，工程自身维护难以维持，造成很</w:t>
      </w:r>
      <w:r>
        <w:rPr>
          <w:rFonts w:hint="eastAsia" w:ascii="仿宋_GB2312" w:cs="宋体"/>
          <w:color w:val="auto"/>
          <w:kern w:val="2"/>
          <w:sz w:val="32"/>
          <w:lang w:eastAsia="zh-CN"/>
        </w:rPr>
        <w:t>多</w:t>
      </w:r>
      <w:r>
        <w:rPr>
          <w:rFonts w:hint="eastAsia" w:ascii="仿宋_GB2312" w:cs="宋体"/>
          <w:color w:val="auto"/>
          <w:kern w:val="2"/>
          <w:sz w:val="32"/>
        </w:rPr>
        <w:t>工程或多或少有些问题。加之毛尔盖河流域洪水的影响，安全饮水工程局部损坏，急需恢复以保证居民的生活用水。</w:t>
      </w:r>
    </w:p>
    <w:p>
      <w:pPr>
        <w:keepNext w:val="0"/>
        <w:keepLines w:val="0"/>
        <w:pageBreakBefore w:val="0"/>
        <w:numPr>
          <w:ilvl w:val="0"/>
          <w:numId w:val="1"/>
        </w:numPr>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项目立项、资金申报的依据</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ascii="仿宋_GB2312" w:eastAsia="仿宋_GB2312" w:cs="仿宋_GB2312"/>
          <w:sz w:val="32"/>
          <w:szCs w:val="32"/>
        </w:rPr>
      </w:pPr>
      <w:r>
        <w:rPr>
          <w:rFonts w:ascii="仿宋_GB2312" w:eastAsia="仿宋_GB2312" w:cs="仿宋_GB2312"/>
          <w:sz w:val="32"/>
          <w:szCs w:val="32"/>
        </w:rPr>
        <w:t>实施农村饮水安全</w:t>
      </w:r>
      <w:r>
        <w:rPr>
          <w:rFonts w:hint="eastAsia" w:ascii="仿宋_GB2312" w:eastAsia="仿宋_GB2312" w:cs="仿宋_GB2312"/>
          <w:sz w:val="32"/>
          <w:szCs w:val="32"/>
        </w:rPr>
        <w:t>巩固提升项目</w:t>
      </w:r>
      <w:r>
        <w:rPr>
          <w:rFonts w:ascii="仿宋_GB2312" w:eastAsia="仿宋_GB2312" w:cs="仿宋_GB2312"/>
          <w:sz w:val="32"/>
          <w:szCs w:val="32"/>
        </w:rPr>
        <w:t>，</w:t>
      </w:r>
      <w:r>
        <w:rPr>
          <w:rFonts w:hint="eastAsia" w:ascii="仿宋_GB2312" w:eastAsia="仿宋_GB2312" w:cs="仿宋_GB2312"/>
          <w:sz w:val="32"/>
          <w:szCs w:val="32"/>
        </w:rPr>
        <w:t>解决水量水质不达标，原有饮水管道损坏及管径不能满足人口增长对水量的需求，部分水处理设施（取水口、蓄水池等）设计参数过小，对原水的处理标准低下等问题，</w:t>
      </w:r>
      <w:r>
        <w:rPr>
          <w:rFonts w:ascii="仿宋_GB2312" w:eastAsia="仿宋_GB2312" w:cs="仿宋_GB2312"/>
          <w:sz w:val="32"/>
          <w:szCs w:val="32"/>
        </w:rPr>
        <w:t>切实把</w:t>
      </w:r>
      <w:r>
        <w:rPr>
          <w:rFonts w:hint="eastAsia" w:ascii="仿宋_GB2312" w:eastAsia="仿宋_GB2312" w:cs="仿宋_GB2312"/>
          <w:sz w:val="32"/>
          <w:szCs w:val="32"/>
        </w:rPr>
        <w:t>饮水安全</w:t>
      </w:r>
      <w:r>
        <w:rPr>
          <w:rFonts w:ascii="仿宋_GB2312" w:eastAsia="仿宋_GB2312" w:cs="仿宋_GB2312"/>
          <w:sz w:val="32"/>
          <w:szCs w:val="32"/>
        </w:rPr>
        <w:t>成果巩固住、稳定住、不反复，全面提高农村饮水安全保障水平。</w:t>
      </w:r>
    </w:p>
    <w:p>
      <w:pPr>
        <w:keepNext w:val="0"/>
        <w:keepLines w:val="0"/>
        <w:pageBreakBefore w:val="0"/>
        <w:tabs>
          <w:tab w:val="left" w:pos="5106"/>
        </w:tabs>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rPr>
        <w:t>3.项目主要内容</w:t>
      </w:r>
      <w:r>
        <w:rPr>
          <w:rFonts w:hint="eastAsia" w:eastAsia="仿宋_GB2312" w:cs="Times New Roman"/>
          <w:kern w:val="0"/>
          <w:sz w:val="32"/>
          <w:szCs w:val="28"/>
          <w:lang w:eastAsia="zh-CN"/>
        </w:rPr>
        <w:tab/>
      </w:r>
    </w:p>
    <w:p>
      <w:pPr>
        <w:keepNext w:val="0"/>
        <w:keepLines w:val="0"/>
        <w:pageBreakBefore w:val="0"/>
        <w:tabs>
          <w:tab w:val="left" w:pos="5106"/>
        </w:tabs>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本工程为黑水县慈坝乡居民饮水巩固提升工程。通过本工程的建设，合理选用新水源、布局给水管网，建设饮水设施。</w:t>
      </w:r>
      <w:r>
        <w:rPr>
          <w:rFonts w:hint="eastAsia" w:ascii="Times New Roman" w:hAnsi="Times New Roman" w:eastAsia="仿宋_GB2312" w:cs="Times New Roman"/>
          <w:kern w:val="0"/>
          <w:sz w:val="32"/>
          <w:szCs w:val="28"/>
          <w:lang w:eastAsia="zh-CN"/>
        </w:rPr>
        <w:t>改造取水喇叭1座，阀门井7座，跨沟管1座；更换主供水管道DN25管道97米、DN32管2433米，DN50溢流管20米；采购安装自动消毒器设备3套，成品不锈钢水箱1套；道路拆除修复1处；拆除蓄水池</w:t>
      </w:r>
      <w:r>
        <w:rPr>
          <w:rFonts w:hint="eastAsia" w:eastAsia="仿宋_GB2312" w:cs="Times New Roman"/>
          <w:kern w:val="0"/>
          <w:sz w:val="32"/>
          <w:szCs w:val="28"/>
          <w:lang w:eastAsia="zh-CN"/>
        </w:rPr>
        <w:t>和</w:t>
      </w:r>
      <w:r>
        <w:rPr>
          <w:rFonts w:hint="eastAsia" w:ascii="Times New Roman" w:hAnsi="Times New Roman" w:eastAsia="仿宋_GB2312" w:cs="Times New Roman"/>
          <w:kern w:val="0"/>
          <w:sz w:val="32"/>
          <w:szCs w:val="28"/>
          <w:lang w:eastAsia="zh-CN"/>
        </w:rPr>
        <w:t>取水池各1座。</w:t>
      </w:r>
      <w:r>
        <w:rPr>
          <w:rFonts w:hint="eastAsia" w:ascii="Times New Roman" w:hAnsi="Times New Roman" w:eastAsia="仿宋_GB2312" w:cs="Times New Roman"/>
          <w:kern w:val="0"/>
          <w:sz w:val="32"/>
          <w:szCs w:val="28"/>
        </w:rPr>
        <w:t>资金来源为：中央衔接推进乡村振兴补助，资金下达时间为202</w:t>
      </w:r>
      <w:r>
        <w:rPr>
          <w:rFonts w:hint="eastAsia" w:ascii="Times New Roman" w:hAnsi="Times New Roman" w:eastAsia="仿宋_GB2312" w:cs="Times New Roman"/>
          <w:kern w:val="0"/>
          <w:sz w:val="32"/>
          <w:szCs w:val="28"/>
          <w:lang w:val="en-US" w:eastAsia="zh-CN"/>
        </w:rPr>
        <w:t>4</w:t>
      </w:r>
      <w:r>
        <w:rPr>
          <w:rFonts w:hint="eastAsia" w:ascii="Times New Roman" w:hAnsi="Times New Roman" w:eastAsia="仿宋_GB2312" w:cs="Times New Roman"/>
          <w:kern w:val="0"/>
          <w:sz w:val="32"/>
          <w:szCs w:val="28"/>
        </w:rPr>
        <w:t>年，202</w:t>
      </w:r>
      <w:r>
        <w:rPr>
          <w:rFonts w:hint="eastAsia" w:ascii="Times New Roman" w:hAnsi="Times New Roman" w:eastAsia="仿宋_GB2312" w:cs="Times New Roman"/>
          <w:kern w:val="0"/>
          <w:sz w:val="32"/>
          <w:szCs w:val="28"/>
          <w:lang w:val="en-US" w:eastAsia="zh-CN"/>
        </w:rPr>
        <w:t>4</w:t>
      </w:r>
      <w:r>
        <w:rPr>
          <w:rFonts w:hint="eastAsia" w:ascii="Times New Roman" w:hAnsi="Times New Roman" w:eastAsia="仿宋_GB2312" w:cs="Times New Roman"/>
          <w:kern w:val="0"/>
          <w:sz w:val="32"/>
          <w:szCs w:val="28"/>
        </w:rPr>
        <w:t>年开始施工，计划项目总投资</w:t>
      </w:r>
      <w:r>
        <w:rPr>
          <w:rFonts w:hint="eastAsia" w:ascii="Times New Roman" w:hAnsi="Times New Roman" w:eastAsia="仿宋_GB2312" w:cs="Times New Roman"/>
          <w:kern w:val="0"/>
          <w:sz w:val="32"/>
          <w:szCs w:val="28"/>
          <w:lang w:val="en-US" w:eastAsia="zh-CN"/>
        </w:rPr>
        <w:t>51.08</w:t>
      </w:r>
      <w:r>
        <w:rPr>
          <w:rFonts w:hint="eastAsia" w:ascii="Times New Roman" w:hAnsi="Times New Roman" w:eastAsia="仿宋_GB2312" w:cs="Times New Roman"/>
          <w:kern w:val="0"/>
          <w:sz w:val="32"/>
          <w:szCs w:val="28"/>
          <w:lang w:eastAsia="zh-CN"/>
        </w:rPr>
        <w:t>万元</w:t>
      </w:r>
      <w:r>
        <w:rPr>
          <w:rFonts w:hint="eastAsia" w:ascii="Times New Roman" w:hAnsi="Times New Roman" w:eastAsia="仿宋_GB2312" w:cs="Times New Roman"/>
          <w:kern w:val="0"/>
          <w:sz w:val="32"/>
          <w:szCs w:val="28"/>
        </w:rPr>
        <w:t>。</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4.主管部门职能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ascii="Times New Roman" w:hAnsi="Times New Roman" w:eastAsia="仿宋_GB2312" w:cs="Times New Roman"/>
          <w:kern w:val="0"/>
          <w:sz w:val="32"/>
          <w:szCs w:val="28"/>
        </w:rPr>
        <w:t>我单位承担专项资金绩效管理的主体责任，主要负责提出专项资金分配方案，制定项目管理制度，组织项目评审和实施，开展项目验收、绩效评价和监督检查等工作。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楷体_GB2312" w:eastAsia="楷体_GB2312" w:cs="Times New Roman"/>
          <w:b/>
          <w:sz w:val="32"/>
          <w:szCs w:val="32"/>
          <w:lang w:val="zh-CN" w:eastAsia="zh-CN"/>
        </w:rPr>
      </w:pPr>
      <w:r>
        <w:rPr>
          <w:rFonts w:hint="eastAsia" w:ascii="楷体_GB2312" w:eastAsia="楷体_GB2312" w:cs="Times New Roman"/>
          <w:b/>
          <w:sz w:val="32"/>
          <w:szCs w:val="32"/>
          <w:lang w:val="zh-CN" w:eastAsia="zh-CN"/>
        </w:rPr>
        <w:t>（二）</w:t>
      </w:r>
      <w:r>
        <w:rPr>
          <w:rFonts w:hint="eastAsia" w:ascii="楷体_GB2312" w:eastAsia="楷体_GB2312" w:cs="Times New Roman"/>
          <w:b/>
          <w:sz w:val="32"/>
          <w:szCs w:val="32"/>
        </w:rPr>
        <w:t>实施目的及支持方向。</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1.项目资金管理办法制定情况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ascii="Times New Roman" w:hAnsi="Times New Roman" w:eastAsia="仿宋_GB2312" w:cs="Times New Roman"/>
          <w:kern w:val="0"/>
          <w:sz w:val="32"/>
          <w:szCs w:val="28"/>
        </w:rPr>
      </w:pPr>
      <w:r>
        <w:rPr>
          <w:rFonts w:ascii="Times New Roman" w:hAnsi="Times New Roman" w:eastAsia="仿宋_GB2312" w:cs="Times New Roman"/>
          <w:kern w:val="0"/>
          <w:sz w:val="32"/>
          <w:szCs w:val="28"/>
        </w:rPr>
        <w:t>我单位结合实际制定</w:t>
      </w:r>
      <w:r>
        <w:rPr>
          <w:rFonts w:hint="eastAsia" w:ascii="Times New Roman" w:hAnsi="Times New Roman" w:eastAsia="仿宋_GB2312" w:cs="Times New Roman"/>
          <w:kern w:val="0"/>
          <w:sz w:val="32"/>
          <w:szCs w:val="28"/>
          <w:lang w:eastAsia="zh-CN"/>
        </w:rPr>
        <w:t>和完善</w:t>
      </w:r>
      <w:r>
        <w:rPr>
          <w:rFonts w:ascii="Times New Roman" w:hAnsi="Times New Roman" w:eastAsia="仿宋_GB2312" w:cs="Times New Roman"/>
          <w:kern w:val="0"/>
          <w:sz w:val="32"/>
          <w:szCs w:val="28"/>
        </w:rPr>
        <w:t>了项目</w:t>
      </w:r>
      <w:r>
        <w:rPr>
          <w:rFonts w:hint="eastAsia" w:ascii="Times New Roman" w:hAnsi="Times New Roman" w:eastAsia="仿宋_GB2312" w:cs="Times New Roman"/>
          <w:kern w:val="0"/>
          <w:sz w:val="32"/>
          <w:szCs w:val="28"/>
          <w:lang w:eastAsia="zh-CN"/>
        </w:rPr>
        <w:t>资金</w:t>
      </w:r>
      <w:r>
        <w:rPr>
          <w:rFonts w:ascii="Times New Roman" w:hAnsi="Times New Roman" w:eastAsia="仿宋_GB2312" w:cs="Times New Roman"/>
          <w:kern w:val="0"/>
          <w:sz w:val="32"/>
          <w:szCs w:val="28"/>
        </w:rPr>
        <w:t>管理办法，项目管理办法有效执行。</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2.项目实施目的和主要工作任务</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eastAsia="zh-CN"/>
        </w:rPr>
      </w:pPr>
      <w:r>
        <w:rPr>
          <w:rFonts w:hint="eastAsia" w:ascii="Times New Roman" w:hAnsi="Times New Roman" w:eastAsia="仿宋_GB2312" w:cs="Times New Roman"/>
          <w:kern w:val="0"/>
          <w:sz w:val="32"/>
          <w:szCs w:val="28"/>
          <w:lang w:eastAsia="zh-CN"/>
        </w:rPr>
        <w:t>本工程为慈坝乡</w:t>
      </w:r>
      <w:r>
        <w:rPr>
          <w:rFonts w:hint="eastAsia" w:ascii="Times New Roman" w:hAnsi="Times New Roman" w:eastAsia="仿宋_GB2312" w:cs="Times New Roman"/>
          <w:kern w:val="0"/>
          <w:sz w:val="32"/>
          <w:szCs w:val="28"/>
          <w:lang w:val="en-US" w:eastAsia="zh-CN"/>
        </w:rPr>
        <w:t>2024年农村安全饮水巩固提升改造项目</w:t>
      </w:r>
      <w:r>
        <w:rPr>
          <w:rFonts w:hint="eastAsia" w:ascii="Times New Roman" w:hAnsi="Times New Roman" w:eastAsia="仿宋_GB2312" w:cs="Times New Roman"/>
          <w:kern w:val="0"/>
          <w:sz w:val="32"/>
          <w:szCs w:val="28"/>
          <w:lang w:eastAsia="zh-CN"/>
        </w:rPr>
        <w:t>。通过本工程的建设，合理选用原有水源，从而解决慈坝村群众安全饮水问题，并且使得自来水普及率达到100%。</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3.项目支持方向</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保障</w:t>
      </w:r>
      <w:r>
        <w:rPr>
          <w:rFonts w:hint="eastAsia" w:ascii="仿宋_GB2312" w:hAnsi="宋体" w:eastAsia="仿宋_GB2312"/>
          <w:sz w:val="32"/>
          <w:szCs w:val="32"/>
        </w:rPr>
        <w:t>慈坝乡居民饮水巩固提升工程</w:t>
      </w:r>
      <w:r>
        <w:rPr>
          <w:rFonts w:hint="eastAsia" w:ascii="仿宋_GB2312" w:hAnsi="宋体" w:eastAsia="仿宋_GB2312"/>
          <w:sz w:val="32"/>
          <w:szCs w:val="32"/>
          <w:lang w:eastAsia="zh-CN"/>
        </w:rPr>
        <w:t>的设计费用、监理费用、项目实施费用。</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24" w:firstLineChars="200"/>
        <w:contextualSpacing/>
        <w:jc w:val="both"/>
        <w:textAlignment w:val="auto"/>
        <w:rPr>
          <w:rFonts w:hint="eastAsia" w:ascii="仿宋_GB2312" w:eastAsia="仿宋_GB2312" w:cs="仿宋_GB2312"/>
          <w:kern w:val="0"/>
          <w:sz w:val="32"/>
          <w:szCs w:val="32"/>
          <w:shd w:val="clear" w:color="auto" w:fill="FFFFFF"/>
          <w:lang w:val="zh-CN" w:eastAsia="zh-CN" w:bidi="ar-SA"/>
        </w:rPr>
      </w:pPr>
      <w:r>
        <w:rPr>
          <w:rFonts w:hint="eastAsia" w:ascii="楷体_GB2312" w:eastAsia="楷体_GB2312" w:cs="Times New Roman"/>
          <w:b/>
          <w:sz w:val="32"/>
          <w:szCs w:val="32"/>
          <w:lang w:val="zh-CN" w:eastAsia="zh-CN"/>
        </w:rPr>
        <w:t>（三）</w:t>
      </w:r>
      <w:r>
        <w:rPr>
          <w:rFonts w:hint="eastAsia" w:ascii="楷体_GB2312" w:eastAsia="楷体_GB2312" w:cs="Times New Roman"/>
          <w:b/>
          <w:sz w:val="32"/>
          <w:szCs w:val="32"/>
        </w:rPr>
        <w:t>预算安排及分配管理</w:t>
      </w:r>
      <w:r>
        <w:rPr>
          <w:rFonts w:hint="eastAsia" w:ascii="楷体_GB2312" w:eastAsia="楷体_GB2312" w:cs="Times New Roman"/>
          <w:b/>
          <w:sz w:val="32"/>
          <w:szCs w:val="32"/>
          <w:lang w:val="zh-CN" w:eastAsia="zh-CN"/>
        </w:rPr>
        <w:t>。</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1.项目预算安排情况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val="en-US" w:eastAsia="zh-CN"/>
        </w:rPr>
      </w:pPr>
      <w:r>
        <w:rPr>
          <w:rFonts w:hint="eastAsia" w:ascii="Times New Roman" w:hAnsi="Times New Roman" w:eastAsia="仿宋_GB2312" w:cs="Times New Roman"/>
          <w:kern w:val="0"/>
          <w:sz w:val="32"/>
          <w:szCs w:val="28"/>
          <w:lang w:val="en-US" w:eastAsia="zh-CN"/>
        </w:rPr>
        <w:t>预算申报项目资金金额为</w:t>
      </w:r>
      <w:r>
        <w:rPr>
          <w:rFonts w:hint="eastAsia" w:eastAsia="仿宋_GB2312" w:cs="Times New Roman"/>
          <w:kern w:val="0"/>
          <w:sz w:val="32"/>
          <w:szCs w:val="28"/>
          <w:lang w:val="en-US" w:eastAsia="zh-CN"/>
        </w:rPr>
        <w:t>51.08万元</w:t>
      </w:r>
      <w:r>
        <w:rPr>
          <w:rFonts w:hint="eastAsia" w:ascii="Times New Roman" w:hAnsi="Times New Roman" w:eastAsia="仿宋_GB2312" w:cs="Times New Roman"/>
          <w:kern w:val="0"/>
          <w:sz w:val="32"/>
          <w:szCs w:val="28"/>
          <w:lang w:val="en-US" w:eastAsia="zh-CN"/>
        </w:rPr>
        <w:t>，批复金额为</w:t>
      </w:r>
      <w:r>
        <w:rPr>
          <w:rFonts w:hint="eastAsia" w:eastAsia="仿宋_GB2312" w:cs="Times New Roman"/>
          <w:kern w:val="0"/>
          <w:sz w:val="32"/>
          <w:szCs w:val="28"/>
          <w:lang w:val="en-US" w:eastAsia="zh-CN"/>
        </w:rPr>
        <w:t>51.08万元</w:t>
      </w:r>
      <w:r>
        <w:rPr>
          <w:rFonts w:hint="eastAsia" w:ascii="Times New Roman" w:hAnsi="Times New Roman" w:eastAsia="仿宋_GB2312" w:cs="Times New Roman"/>
          <w:kern w:val="0"/>
          <w:sz w:val="32"/>
          <w:szCs w:val="28"/>
          <w:lang w:val="en-US" w:eastAsia="zh-CN"/>
        </w:rPr>
        <w:t>，实际使用金额</w:t>
      </w:r>
      <w:r>
        <w:rPr>
          <w:rFonts w:hint="eastAsia" w:eastAsia="仿宋_GB2312" w:cs="Times New Roman"/>
          <w:kern w:val="0"/>
          <w:sz w:val="32"/>
          <w:szCs w:val="28"/>
          <w:lang w:val="en-US" w:eastAsia="zh-CN"/>
        </w:rPr>
        <w:t>51.08万元</w:t>
      </w:r>
      <w:r>
        <w:rPr>
          <w:rFonts w:hint="eastAsia" w:ascii="Times New Roman" w:hAnsi="Times New Roman" w:eastAsia="仿宋_GB2312" w:cs="Times New Roman"/>
          <w:kern w:val="0"/>
          <w:sz w:val="32"/>
          <w:szCs w:val="28"/>
          <w:lang w:val="en-US" w:eastAsia="zh-CN"/>
        </w:rPr>
        <w:t>，项目资金符合资金管理办法等相关规定。资金按批复金额在项目实施前全部到位，与资金计划相契合，资金到位率、到位及时性均为100%，保障项目能够如期开展。</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2.项目资金分配原则及考虑因素</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项目</w:t>
      </w:r>
      <w:r>
        <w:rPr>
          <w:rFonts w:ascii="Times New Roman" w:hAnsi="Times New Roman" w:eastAsia="仿宋_GB2312" w:cs="Times New Roman"/>
          <w:kern w:val="0"/>
          <w:sz w:val="32"/>
          <w:szCs w:val="28"/>
        </w:rPr>
        <w:t>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rPr>
      </w:pPr>
      <w:r>
        <w:rPr>
          <w:rFonts w:hint="eastAsia" w:ascii="Times New Roman" w:hAnsi="Times New Roman" w:eastAsia="仿宋_GB2312" w:cs="Times New Roman"/>
          <w:kern w:val="0"/>
          <w:sz w:val="32"/>
          <w:szCs w:val="28"/>
        </w:rPr>
        <w:t>3.项目资金分配情况</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bidi="ar-SA"/>
        </w:rPr>
      </w:pPr>
      <w:r>
        <w:rPr>
          <w:rFonts w:hint="eastAsia" w:ascii="Times New Roman" w:hAnsi="Times New Roman" w:eastAsia="仿宋_GB2312" w:cs="Times New Roman"/>
          <w:kern w:val="0"/>
          <w:sz w:val="32"/>
          <w:szCs w:val="28"/>
          <w:lang w:bidi="ar-SA"/>
        </w:rPr>
        <w:t>项目总预算资金</w:t>
      </w:r>
      <w:r>
        <w:rPr>
          <w:rFonts w:hint="eastAsia" w:eastAsia="仿宋_GB2312" w:cs="Times New Roman"/>
          <w:kern w:val="0"/>
          <w:sz w:val="32"/>
          <w:szCs w:val="28"/>
          <w:lang w:val="en-US" w:eastAsia="zh-CN" w:bidi="ar-SA"/>
        </w:rPr>
        <w:t>51.08</w:t>
      </w:r>
      <w:r>
        <w:rPr>
          <w:rFonts w:hint="eastAsia" w:eastAsia="仿宋_GB2312" w:cs="Times New Roman"/>
          <w:kern w:val="0"/>
          <w:sz w:val="32"/>
          <w:szCs w:val="28"/>
          <w:lang w:eastAsia="zh-CN" w:bidi="ar-SA"/>
        </w:rPr>
        <w:t>万元</w:t>
      </w:r>
      <w:r>
        <w:rPr>
          <w:rFonts w:hint="eastAsia" w:ascii="Times New Roman" w:hAnsi="Times New Roman" w:eastAsia="仿宋_GB2312" w:cs="Times New Roman"/>
          <w:kern w:val="0"/>
          <w:sz w:val="32"/>
          <w:szCs w:val="28"/>
          <w:lang w:bidi="ar-SA"/>
        </w:rPr>
        <w:t>，来源为中央财政专项扶贫资金</w:t>
      </w:r>
      <w:r>
        <w:rPr>
          <w:rFonts w:hint="eastAsia" w:eastAsia="仿宋_GB2312" w:cs="Times New Roman"/>
          <w:kern w:val="0"/>
          <w:sz w:val="32"/>
          <w:szCs w:val="28"/>
          <w:lang w:val="en-US" w:eastAsia="zh-CN" w:bidi="ar-SA"/>
        </w:rPr>
        <w:t>-巩固脱贫攻坚成果衔接乡村振兴转移支付收入</w:t>
      </w:r>
      <w:r>
        <w:rPr>
          <w:rFonts w:hint="eastAsia" w:ascii="Times New Roman" w:hAnsi="Times New Roman" w:eastAsia="仿宋_GB2312" w:cs="Times New Roman"/>
          <w:kern w:val="0"/>
          <w:sz w:val="32"/>
          <w:szCs w:val="28"/>
          <w:lang w:bidi="ar-SA"/>
        </w:rPr>
        <w:t>，预算资金分配充分，资金分配额度合理，与项目单位实际相适应</w:t>
      </w:r>
      <w:r>
        <w:rPr>
          <w:rFonts w:hint="eastAsia" w:ascii="Times New Roman" w:hAnsi="Times New Roman" w:eastAsia="仿宋_GB2312" w:cs="Times New Roman"/>
          <w:kern w:val="0"/>
          <w:sz w:val="32"/>
          <w:szCs w:val="28"/>
          <w:lang w:eastAsia="zh-CN" w:bidi="ar-SA"/>
        </w:rPr>
        <w:t>。</w:t>
      </w:r>
      <w:r>
        <w:rPr>
          <w:rFonts w:hint="eastAsia" w:ascii="Times New Roman" w:hAnsi="Times New Roman" w:eastAsia="仿宋_GB2312" w:cs="Times New Roman"/>
          <w:kern w:val="0"/>
          <w:sz w:val="32"/>
          <w:szCs w:val="28"/>
          <w:lang w:val="en-US" w:eastAsia="zh-CN" w:bidi="ar-SA"/>
        </w:rPr>
        <w:t>目前项目资金已全部支出，支付范围为</w:t>
      </w:r>
      <w:r>
        <w:rPr>
          <w:rFonts w:hint="eastAsia" w:ascii="Times New Roman" w:hAnsi="Times New Roman" w:eastAsia="仿宋_GB2312" w:cs="Times New Roman"/>
          <w:kern w:val="0"/>
          <w:sz w:val="32"/>
          <w:szCs w:val="28"/>
          <w:lang w:bidi="ar-SA"/>
        </w:rPr>
        <w:t>包含</w:t>
      </w:r>
      <w:r>
        <w:rPr>
          <w:rFonts w:hint="eastAsia" w:eastAsia="仿宋_GB2312" w:cs="Times New Roman"/>
          <w:kern w:val="0"/>
          <w:sz w:val="32"/>
          <w:szCs w:val="28"/>
          <w:lang w:eastAsia="zh-CN" w:bidi="ar-SA"/>
        </w:rPr>
        <w:t>项目相关支出</w:t>
      </w:r>
      <w:r>
        <w:rPr>
          <w:rFonts w:hint="eastAsia" w:ascii="Times New Roman" w:hAnsi="Times New Roman" w:eastAsia="仿宋_GB2312" w:cs="Times New Roman"/>
          <w:kern w:val="0"/>
          <w:sz w:val="32"/>
          <w:szCs w:val="28"/>
          <w:lang w:val="en-US" w:eastAsia="zh-CN" w:bidi="ar-SA"/>
        </w:rPr>
        <w:t>，支付依据合规合法，与预算相符。</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楷体_GB2312" w:eastAsia="楷体_GB2312" w:cs="Times New Roman"/>
          <w:b/>
          <w:sz w:val="32"/>
          <w:szCs w:val="32"/>
          <w:lang w:val="zh-CN" w:eastAsia="zh-CN"/>
        </w:rPr>
      </w:pPr>
      <w:r>
        <w:rPr>
          <w:rFonts w:hint="eastAsia" w:ascii="楷体_GB2312" w:eastAsia="楷体_GB2312" w:cs="Times New Roman"/>
          <w:b/>
          <w:sz w:val="32"/>
          <w:szCs w:val="32"/>
          <w:lang w:val="zh-CN" w:eastAsia="zh-CN"/>
        </w:rPr>
        <w:t>（四）项目绩效目标设置。</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Times New Roman" w:hAnsi="Times New Roman" w:eastAsia="仿宋_GB2312" w:cs="Times New Roman"/>
          <w:kern w:val="0"/>
          <w:sz w:val="32"/>
          <w:szCs w:val="28"/>
          <w:lang w:bidi="ar-SA"/>
        </w:rPr>
      </w:pPr>
      <w:r>
        <w:rPr>
          <w:rFonts w:hint="eastAsia" w:ascii="Times New Roman" w:hAnsi="Times New Roman" w:eastAsia="仿宋_GB2312" w:cs="Times New Roman"/>
          <w:kern w:val="0"/>
          <w:sz w:val="32"/>
          <w:szCs w:val="28"/>
          <w:lang w:bidi="ar-SA"/>
        </w:rPr>
        <w:t>本工程为黑水县慈坝乡居民饮水巩固提升工程。通过本工程的建设，合理选用新水源、布局给水管网，建设饮水设施，从而解决黑水县格窝村居民饮水问题，并且使得自来水普及率达到100%。</w:t>
      </w:r>
    </w:p>
    <w:p>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楷体_GB2312" w:eastAsia="楷体_GB2312"/>
          <w:b/>
          <w:color w:val="auto"/>
          <w:sz w:val="32"/>
          <w:szCs w:val="32"/>
          <w:highlight w:val="none"/>
          <w:u w:val="none"/>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color w:val="auto"/>
          <w:sz w:val="32"/>
          <w:szCs w:val="32"/>
          <w:highlight w:val="none"/>
          <w:u w:val="none"/>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楷体_GB2312" w:eastAsia="楷体_GB2312"/>
          <w:b/>
          <w:color w:val="auto"/>
          <w:sz w:val="32"/>
          <w:szCs w:val="32"/>
          <w:highlight w:val="none"/>
          <w:u w:val="none"/>
          <w:lang w:val="zh-CN"/>
        </w:rPr>
        <w:t>（三）评价选点。</w:t>
      </w:r>
      <w:r>
        <w:rPr>
          <w:rFonts w:hint="eastAsia" w:ascii="仿宋_GB2312" w:eastAsia="仿宋_GB2312" w:cs="仿宋_GB2312"/>
          <w:sz w:val="32"/>
          <w:szCs w:val="32"/>
          <w:lang w:val="en-US" w:eastAsia="zh-CN"/>
        </w:rPr>
        <w:t>慈坝乡2024年安全饮水巩固提升</w:t>
      </w:r>
      <w:r>
        <w:rPr>
          <w:rFonts w:hint="eastAsia" w:ascii="仿宋_GB2312" w:eastAsia="仿宋_GB2312" w:cs="仿宋_GB2312"/>
          <w:sz w:val="32"/>
          <w:szCs w:val="32"/>
          <w:lang w:eastAsia="zh-CN"/>
        </w:rPr>
        <w:t>项目</w:t>
      </w:r>
      <w:r>
        <w:rPr>
          <w:rFonts w:hint="eastAsia" w:ascii="仿宋_GB2312" w:eastAsia="仿宋_GB2312" w:cs="仿宋_GB2312"/>
          <w:sz w:val="32"/>
          <w:szCs w:val="32"/>
        </w:rPr>
        <w:t>主要开展工作地点为</w:t>
      </w:r>
      <w:r>
        <w:rPr>
          <w:rFonts w:hint="eastAsia" w:ascii="仿宋_GB2312" w:eastAsia="仿宋_GB2312" w:cs="仿宋_GB2312"/>
          <w:sz w:val="32"/>
          <w:szCs w:val="32"/>
          <w:lang w:eastAsia="zh-CN"/>
        </w:rPr>
        <w:t>黑水</w:t>
      </w:r>
      <w:r>
        <w:rPr>
          <w:rFonts w:hint="eastAsia" w:ascii="仿宋_GB2312" w:eastAsia="仿宋_GB2312" w:cs="仿宋_GB2312"/>
          <w:sz w:val="32"/>
          <w:szCs w:val="32"/>
        </w:rPr>
        <w:t>县</w:t>
      </w:r>
      <w:r>
        <w:rPr>
          <w:rFonts w:hint="eastAsia" w:ascii="仿宋_GB2312" w:eastAsia="仿宋_GB2312" w:cs="仿宋_GB2312"/>
          <w:sz w:val="32"/>
          <w:szCs w:val="32"/>
          <w:lang w:val="en-US" w:eastAsia="zh-CN"/>
        </w:rPr>
        <w:t>慈坝乡</w:t>
      </w:r>
      <w:r>
        <w:rPr>
          <w:rFonts w:hint="eastAsia" w:ascii="仿宋_GB2312" w:eastAsia="仿宋_GB2312" w:cs="仿宋_GB2312"/>
          <w:sz w:val="32"/>
          <w:szCs w:val="32"/>
        </w:rPr>
        <w:t>，本次绩效评价主体为</w:t>
      </w:r>
      <w:r>
        <w:rPr>
          <w:rFonts w:hint="eastAsia" w:ascii="仿宋_GB2312" w:eastAsia="仿宋_GB2312" w:cs="仿宋_GB2312"/>
          <w:sz w:val="32"/>
          <w:szCs w:val="32"/>
          <w:lang w:val="en-US" w:eastAsia="zh-CN"/>
        </w:rPr>
        <w:t>黑水县慈坝乡人民政府</w:t>
      </w:r>
      <w:r>
        <w:rPr>
          <w:rFonts w:hint="eastAsia" w:ascii="仿宋_GB2312" w:eastAsia="仿宋_GB2312" w:cs="仿宋_GB2312"/>
          <w:sz w:val="32"/>
          <w:szCs w:val="32"/>
        </w:rPr>
        <w:t>，项目不</w:t>
      </w:r>
      <w:r>
        <w:rPr>
          <w:rFonts w:hint="eastAsia" w:ascii="仿宋_GB2312" w:eastAsia="仿宋_GB2312" w:cs="仿宋_GB2312"/>
          <w:sz w:val="32"/>
          <w:szCs w:val="32"/>
          <w:lang w:eastAsia="zh-CN"/>
        </w:rPr>
        <w:t>涉及其他</w:t>
      </w:r>
      <w:r>
        <w:rPr>
          <w:rFonts w:hint="eastAsia" w:asci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（四）评价方法。</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line="576" w:lineRule="exact"/>
        <w:ind w:left="0" w:leftChars="0" w:firstLine="624"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6" w:lineRule="exact"/>
        <w:ind w:left="0" w:leftChars="0" w:firstLine="624" w:firstLineChars="200"/>
        <w:jc w:val="both"/>
        <w:textAlignment w:val="auto"/>
        <w:outlineLvl w:val="9"/>
        <w:rPr>
          <w:rFonts w:hint="eastAsia" w:ascii="仿宋_GB2312" w:eastAsia="仿宋_GB2312" w:cs="仿宋_GB2312"/>
          <w:bCs/>
          <w:sz w:val="32"/>
          <w:szCs w:val="32"/>
          <w:lang w:eastAsia="zh-CN"/>
        </w:rPr>
      </w:pPr>
      <w:r>
        <w:rPr>
          <w:rFonts w:hint="eastAsia" w:ascii="仿宋_GB2312" w:eastAsia="仿宋_GB2312" w:cs="仿宋_GB2312"/>
          <w:sz w:val="32"/>
          <w:szCs w:val="32"/>
        </w:rPr>
        <w:t>评价组人员构成</w:t>
      </w:r>
      <w:r>
        <w:rPr>
          <w:rFonts w:hint="eastAsia" w:ascii="仿宋_GB2312" w:eastAsia="仿宋_GB2312" w:cs="仿宋_GB2312"/>
          <w:sz w:val="32"/>
          <w:szCs w:val="32"/>
          <w:lang w:eastAsia="zh-CN"/>
        </w:rPr>
        <w:t>和</w:t>
      </w:r>
      <w:r>
        <w:rPr>
          <w:rFonts w:hint="eastAsia" w:ascii="仿宋_GB2312" w:eastAsia="仿宋_GB2312" w:cs="仿宋_GB2312"/>
          <w:sz w:val="32"/>
          <w:szCs w:val="32"/>
        </w:rPr>
        <w:t>职责分工</w:t>
      </w:r>
      <w:r>
        <w:rPr>
          <w:rFonts w:hint="eastAsia" w:asci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1.领导小组职责：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2.办公室职责：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（2）综合评价信息，提出评价结果</w:t>
      </w:r>
      <w:r>
        <w:rPr>
          <w:rFonts w:hint="eastAsia" w:ascii="仿宋_GB2312" w:eastAsia="仿宋_GB2312" w:cs="仿宋_GB2312"/>
          <w:sz w:val="32"/>
          <w:szCs w:val="32"/>
          <w:lang w:eastAsia="zh-CN"/>
        </w:rPr>
        <w:t>等</w:t>
      </w:r>
      <w:r>
        <w:rPr>
          <w:rFonts w:hint="eastAsia" w:ascii="仿宋_GB2312" w:eastAsia="仿宋_GB2312" w:cs="仿宋_GB2312"/>
          <w:sz w:val="32"/>
          <w:szCs w:val="32"/>
        </w:rPr>
        <w:t>次认定方案及奖惩方案等。</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3.具体执行人员职责：</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（1）决策程序</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（2）规划论证</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（3）资金投向</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w:t>
      </w:r>
      <w:r>
        <w:rPr>
          <w:rFonts w:hint="eastAsia" w:ascii="仿宋_GB2312" w:eastAsia="仿宋_GB2312" w:cs="仿宋_GB2312"/>
          <w:sz w:val="32"/>
          <w:szCs w:val="32"/>
          <w:lang w:eastAsia="zh-CN"/>
        </w:rPr>
        <w:t>力量</w:t>
      </w:r>
      <w:r>
        <w:rPr>
          <w:rFonts w:hint="eastAsia" w:ascii="仿宋_GB2312" w:eastAsia="仿宋_GB2312" w:cs="仿宋_GB2312"/>
          <w:sz w:val="32"/>
          <w:szCs w:val="32"/>
        </w:rPr>
        <w:t>办大事”原则，避免“撒胡椒面”，未与其他同类项目或部门内部相关项目交叉重复，该项指标得分6分。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2.项目管理。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（1）制度办法</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rPr>
        <w:t>项目制度办法体系健全、要素完备</w:t>
      </w:r>
      <w:r>
        <w:rPr>
          <w:rFonts w:hint="eastAsia" w:ascii="仿宋_GB2312" w:eastAsia="仿宋_GB2312" w:cs="仿宋_GB2312"/>
          <w:sz w:val="32"/>
          <w:szCs w:val="32"/>
          <w:lang w:eastAsia="zh-CN"/>
        </w:rPr>
        <w:t>，</w:t>
      </w:r>
      <w:r>
        <w:rPr>
          <w:rFonts w:hint="eastAsia" w:ascii="仿宋_GB2312" w:eastAsia="仿宋_GB2312" w:cs="仿宋_GB2312"/>
          <w:sz w:val="32"/>
          <w:szCs w:val="32"/>
        </w:rPr>
        <w:t>该项指标得分</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分</w:t>
      </w:r>
      <w:r>
        <w:rPr>
          <w:rFonts w:hint="eastAsia" w:asci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（2）分配管理 </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（3）绩效监管</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项目按</w:t>
      </w:r>
      <w:bookmarkStart w:id="0" w:name="_GoBack"/>
      <w:bookmarkEnd w:id="0"/>
      <w:r>
        <w:rPr>
          <w:rFonts w:hint="eastAsia" w:ascii="仿宋_GB2312" w:eastAsia="仿宋_GB2312" w:cs="仿宋_GB2312"/>
          <w:sz w:val="32"/>
          <w:szCs w:val="32"/>
          <w:lang w:eastAsia="zh-CN"/>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3.项目实施。</w:t>
      </w:r>
      <w:r>
        <w:rPr>
          <w:rFonts w:hint="eastAsia" w:ascii="仿宋_GB2312" w:eastAsia="仿宋_GB2312" w:cs="仿宋_GB2312"/>
          <w:sz w:val="32"/>
          <w:szCs w:val="32"/>
        </w:rPr>
        <w:t>围绕、进行绩效分析。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（1）预算执行</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（2）资金使用</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lang w:bidi="ar-SA"/>
        </w:rPr>
        <w:t>4.项目结果。</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（1）目标完成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（2）完成时效</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eastAsia" w:ascii="仿宋_GB2312" w:eastAsia="仿宋_GB2312" w:cs="仿宋_GB2312"/>
          <w:b/>
          <w:bCs/>
          <w:sz w:val="32"/>
          <w:szCs w:val="32"/>
          <w:lang w:val="en-US" w:eastAsia="zh-CN"/>
        </w:rPr>
      </w:pPr>
      <w:r>
        <w:rPr>
          <w:rFonts w:hint="eastAsia" w:ascii="仿宋_GB2312" w:eastAsia="仿宋_GB2312" w:cs="仿宋_GB2312"/>
          <w:b/>
          <w:bCs/>
          <w:sz w:val="32"/>
          <w:szCs w:val="32"/>
          <w:lang w:val="zh-CN"/>
        </w:rPr>
        <w:t>基础设施</w:t>
      </w:r>
      <w:r>
        <w:rPr>
          <w:rFonts w:hint="eastAsia" w:ascii="仿宋_GB2312" w:eastAsia="仿宋_GB2312" w:cs="仿宋_GB2312"/>
          <w:b/>
          <w:bCs/>
          <w:sz w:val="32"/>
          <w:szCs w:val="32"/>
          <w:lang w:val="en-US" w:eastAsia="zh-CN"/>
        </w:rPr>
        <w:t>-建成项目</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kern w:val="0"/>
          <w:szCs w:val="28"/>
        </w:rPr>
      </w:pPr>
      <w:r>
        <w:rPr>
          <w:rFonts w:hint="eastAsia" w:ascii="仿宋_GB2312" w:eastAsia="仿宋_GB2312" w:cs="仿宋_GB2312"/>
          <w:bCs/>
          <w:sz w:val="32"/>
          <w:szCs w:val="32"/>
          <w:lang w:val="zh-CN"/>
        </w:rPr>
        <w:t>项目验收合格；项目经济社会功能实现预期；项目后续维护实现，该项指标得分30分。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24" w:firstLineChars="200"/>
        <w:jc w:val="both"/>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rPr>
        <w:t>（三）</w:t>
      </w:r>
      <w:r>
        <w:rPr>
          <w:rFonts w:hint="eastAsia" w:ascii="楷体_GB2312" w:eastAsia="楷体_GB2312"/>
          <w:b/>
          <w:sz w:val="32"/>
          <w:szCs w:val="32"/>
          <w:highlight w:val="none"/>
          <w:lang w:val="zh-CN" w:eastAsia="zh-CN"/>
        </w:rPr>
        <w:t>个性指标</w:t>
      </w:r>
      <w:r>
        <w:rPr>
          <w:rFonts w:hint="eastAsia" w:ascii="楷体_GB2312" w:eastAsia="楷体_GB2312"/>
          <w:b/>
          <w:bCs/>
          <w:sz w:val="32"/>
          <w:szCs w:val="32"/>
          <w:highlight w:val="none"/>
          <w:lang w:val="zh-CN"/>
        </w:rPr>
        <w:t>绩效分析。</w:t>
      </w:r>
      <w:r>
        <w:rPr>
          <w:rFonts w:hint="eastAsia" w:ascii="仿宋_GB2312" w:eastAsia="仿宋_GB2312" w:cs="仿宋_GB2312"/>
          <w:bCs/>
          <w:sz w:val="32"/>
          <w:szCs w:val="32"/>
          <w:lang w:val="zh-CN" w:bidi="ar-SA"/>
        </w:rPr>
        <w:t>项目已如期建成，资金已按期拨付</w:t>
      </w:r>
      <w:r>
        <w:rPr>
          <w:rFonts w:hint="eastAsia" w:ascii="仿宋_GB2312" w:eastAsia="仿宋_GB2312" w:cs="仿宋_GB2312"/>
          <w:bCs/>
          <w:sz w:val="32"/>
          <w:szCs w:val="32"/>
          <w:lang w:val="zh-CN" w:eastAsia="zh-CN" w:bidi="ar-SA"/>
        </w:rPr>
        <w:t>，</w:t>
      </w:r>
      <w:r>
        <w:rPr>
          <w:rFonts w:hint="eastAsia" w:ascii="仿宋_GB2312" w:eastAsia="仿宋_GB2312" w:cs="仿宋_GB2312"/>
          <w:bCs/>
          <w:sz w:val="32"/>
          <w:szCs w:val="32"/>
          <w:lang w:val="zh-CN" w:bidi="ar-SA"/>
        </w:rPr>
        <w:t>项目实施后</w:t>
      </w:r>
      <w:r>
        <w:rPr>
          <w:rFonts w:hint="eastAsia" w:ascii="仿宋_GB2312" w:eastAsia="仿宋_GB2312" w:cs="仿宋_GB2312"/>
          <w:bCs/>
          <w:sz w:val="32"/>
          <w:szCs w:val="32"/>
          <w:lang w:val="zh-CN" w:eastAsia="zh-CN" w:bidi="ar-SA"/>
        </w:rPr>
        <w:t>已</w:t>
      </w:r>
      <w:r>
        <w:rPr>
          <w:rFonts w:hint="eastAsia" w:ascii="仿宋_GB2312" w:eastAsia="仿宋_GB2312" w:cs="仿宋_GB2312"/>
          <w:bCs/>
          <w:sz w:val="32"/>
          <w:szCs w:val="32"/>
          <w:lang w:val="zh-CN" w:bidi="ar-SA"/>
        </w:rPr>
        <w:t>达到预期效果，该项指标得分</w:t>
      </w:r>
      <w:r>
        <w:rPr>
          <w:rFonts w:ascii="仿宋_GB2312" w:eastAsia="仿宋_GB2312" w:cs="仿宋_GB2312"/>
          <w:bCs/>
          <w:sz w:val="32"/>
          <w:szCs w:val="32"/>
          <w:lang w:val="zh-CN" w:bidi="ar-SA"/>
        </w:rPr>
        <w:t>16</w:t>
      </w:r>
      <w:r>
        <w:rPr>
          <w:rFonts w:hint="eastAsia" w:ascii="仿宋_GB2312" w:eastAsia="仿宋_GB2312" w:cs="仿宋_GB2312"/>
          <w:bCs/>
          <w:sz w:val="32"/>
          <w:szCs w:val="32"/>
          <w:lang w:val="zh-CN" w:bidi="ar-SA"/>
        </w:rPr>
        <w:t>分。</w:t>
      </w:r>
    </w:p>
    <w:p>
      <w:pPr>
        <w:pStyle w:val="5"/>
        <w:keepNext w:val="0"/>
        <w:keepLines w:val="0"/>
        <w:pageBreakBefore w:val="0"/>
        <w:widowControl/>
        <w:kinsoku/>
        <w:wordWrap/>
        <w:overflowPunct/>
        <w:topLinePunct w:val="0"/>
        <w:autoSpaceDE/>
        <w:autoSpaceDN/>
        <w:bidi w:val="0"/>
        <w:adjustRightInd/>
        <w:spacing w:line="576" w:lineRule="exact"/>
        <w:ind w:left="0" w:leftChars="0" w:firstLine="624"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eastAsia="zh-CN"/>
        </w:rPr>
        <w:t>慈坝乡202</w:t>
      </w:r>
      <w:r>
        <w:rPr>
          <w:rFonts w:hint="eastAsia" w:ascii="仿宋_GB2312" w:eastAsia="仿宋_GB2312" w:cs="仿宋_GB2312"/>
          <w:bCs/>
          <w:sz w:val="32"/>
          <w:szCs w:val="32"/>
          <w:lang w:val="en-US" w:eastAsia="zh-CN"/>
        </w:rPr>
        <w:t>4</w:t>
      </w:r>
      <w:r>
        <w:rPr>
          <w:rFonts w:hint="eastAsia" w:ascii="仿宋_GB2312" w:eastAsia="仿宋_GB2312" w:cs="仿宋_GB2312"/>
          <w:bCs/>
          <w:sz w:val="32"/>
          <w:szCs w:val="32"/>
          <w:lang w:val="zh-CN" w:eastAsia="zh-CN"/>
        </w:rPr>
        <w:t>年安全饮水巩固提升项目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eastAsia="zh-CN"/>
        </w:rPr>
        <w:t>慈坝乡202</w:t>
      </w:r>
      <w:r>
        <w:rPr>
          <w:rFonts w:hint="eastAsia" w:ascii="仿宋_GB2312" w:eastAsia="仿宋_GB2312" w:cs="仿宋_GB2312"/>
          <w:bCs/>
          <w:sz w:val="32"/>
          <w:szCs w:val="32"/>
          <w:lang w:val="en-US" w:eastAsia="zh-CN"/>
        </w:rPr>
        <w:t>4</w:t>
      </w:r>
      <w:r>
        <w:rPr>
          <w:rFonts w:hint="eastAsia" w:ascii="仿宋_GB2312" w:eastAsia="仿宋_GB2312" w:cs="仿宋_GB2312"/>
          <w:bCs/>
          <w:sz w:val="32"/>
          <w:szCs w:val="32"/>
          <w:lang w:val="zh-CN" w:eastAsia="zh-CN"/>
        </w:rPr>
        <w:t>年安全饮水巩固提升项目</w:t>
      </w:r>
      <w:r>
        <w:rPr>
          <w:rFonts w:ascii="仿宋_GB2312" w:eastAsia="仿宋_GB2312" w:cs="仿宋_GB2312"/>
          <w:bCs/>
          <w:sz w:val="32"/>
          <w:szCs w:val="32"/>
          <w:lang w:val="zh-CN"/>
        </w:rPr>
        <w:t>支出绩效评价综合得分</w:t>
      </w:r>
      <w:r>
        <w:rPr>
          <w:rFonts w:ascii="仿宋_GB2312" w:eastAsia="仿宋_GB2312" w:cs="仿宋_GB2312"/>
          <w:bCs/>
          <w:sz w:val="32"/>
          <w:szCs w:val="32"/>
          <w:lang w:val="zh-CN" w:eastAsia="zh-CN"/>
        </w:rPr>
        <w:t>9</w:t>
      </w:r>
      <w:r>
        <w:rPr>
          <w:rFonts w:hint="eastAsia" w:ascii="仿宋_GB2312" w:eastAsia="仿宋_GB2312" w:cs="仿宋_GB2312"/>
          <w:bCs/>
          <w:sz w:val="32"/>
          <w:szCs w:val="32"/>
          <w:lang w:val="en-US" w:eastAsia="zh-CN"/>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eastAsia="zh-CN"/>
        </w:rPr>
        <w:t>慈坝乡2023年安全饮水巩固提升项目</w:t>
      </w:r>
      <w:r>
        <w:rPr>
          <w:rFonts w:ascii="仿宋_GB2312" w:eastAsia="仿宋_GB2312" w:cs="仿宋_GB2312"/>
          <w:bCs/>
          <w:sz w:val="32"/>
          <w:szCs w:val="32"/>
          <w:lang w:val="zh-CN"/>
        </w:rPr>
        <w:t>按照相关规定进行使用和管理，程序较为规范，项目支出使用效益达到预期。</w:t>
      </w:r>
    </w:p>
    <w:p>
      <w:pPr>
        <w:pStyle w:val="5"/>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sz w:val="32"/>
          <w:szCs w:val="32"/>
          <w:lang w:eastAsia="zh-CN"/>
        </w:rPr>
      </w:pPr>
      <w:r>
        <w:rPr>
          <w:rFonts w:hint="eastAsia" w:ascii="黑体"/>
          <w:sz w:val="32"/>
          <w:szCs w:val="32"/>
          <w:lang w:eastAsia="zh-CN"/>
        </w:rPr>
        <w:t>五、存在主要问题</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eastAsia="zh-CN"/>
        </w:rPr>
      </w:pPr>
      <w:r>
        <w:rPr>
          <w:rFonts w:ascii="仿宋_GB2312" w:eastAsia="仿宋_GB2312" w:cs="仿宋_GB2312"/>
          <w:bCs/>
          <w:sz w:val="32"/>
          <w:szCs w:val="32"/>
          <w:lang w:val="zh-CN" w:eastAsia="zh-CN" w:bidi="ar-SA"/>
        </w:rPr>
        <w:t>无</w:t>
      </w:r>
    </w:p>
    <w:p>
      <w:pPr>
        <w:pStyle w:val="5"/>
        <w:keepNext w:val="0"/>
        <w:keepLines w:val="0"/>
        <w:pageBreakBefore w:val="0"/>
        <w:kinsoku/>
        <w:wordWrap/>
        <w:overflowPunct/>
        <w:topLinePunct w:val="0"/>
        <w:autoSpaceDE/>
        <w:autoSpaceDN/>
        <w:bidi w:val="0"/>
        <w:spacing w:line="576" w:lineRule="exact"/>
        <w:ind w:left="0" w:leftChars="0" w:firstLine="624" w:firstLineChars="200"/>
        <w:jc w:val="both"/>
        <w:textAlignment w:val="auto"/>
        <w:rPr>
          <w:rFonts w:hint="eastAsia" w:ascii="黑体"/>
          <w:sz w:val="32"/>
          <w:szCs w:val="32"/>
          <w:lang w:val="zh-CN" w:eastAsia="zh-CN"/>
        </w:rPr>
      </w:pPr>
      <w:r>
        <w:rPr>
          <w:rFonts w:hint="eastAsia" w:ascii="黑体"/>
          <w:sz w:val="32"/>
          <w:szCs w:val="32"/>
          <w:lang w:val="zh-CN" w:eastAsia="zh-CN"/>
        </w:rPr>
        <w:t>六、改进建议</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r>
        <w:rPr>
          <w:rFonts w:ascii="仿宋_GB2312" w:eastAsia="仿宋_GB2312" w:cs="仿宋_GB2312"/>
          <w:bCs/>
          <w:sz w:val="32"/>
          <w:szCs w:val="32"/>
          <w:lang w:val="zh-CN"/>
        </w:rPr>
        <w:t>无</w:t>
      </w: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ascii="仿宋_GB2312" w:eastAsia="仿宋_GB2312" w:cs="仿宋_GB2312"/>
          <w:bCs/>
          <w:sz w:val="32"/>
          <w:szCs w:val="32"/>
          <w:lang w:val="zh-CN"/>
        </w:rPr>
      </w:pPr>
    </w:p>
    <w:p>
      <w:pPr>
        <w:keepNext w:val="0"/>
        <w:keepLines w:val="0"/>
        <w:pageBreakBefore w:val="0"/>
        <w:kinsoku/>
        <w:wordWrap/>
        <w:overflowPunct/>
        <w:topLinePunct w:val="0"/>
        <w:autoSpaceDE/>
        <w:autoSpaceDN/>
        <w:bidi w:val="0"/>
        <w:adjustRightInd w:val="0"/>
        <w:snapToGrid w:val="0"/>
        <w:spacing w:line="576" w:lineRule="exact"/>
        <w:ind w:left="0" w:leftChars="0" w:firstLine="624" w:firstLineChars="200"/>
        <w:jc w:val="both"/>
        <w:textAlignment w:val="auto"/>
        <w:rPr>
          <w:rFonts w:hint="default"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hint="default"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hint="default" w:ascii="仿宋_GB2312" w:eastAsia="仿宋_GB2312" w:cs="仿宋_GB2312"/>
          <w:bCs/>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76" w:lineRule="exact"/>
        <w:ind w:left="0" w:leftChars="0" w:firstLine="1560" w:firstLineChars="500"/>
        <w:jc w:val="both"/>
        <w:textAlignment w:val="auto"/>
        <w:rPr>
          <w:rFonts w:hint="default" w:ascii="仿宋_GB2312" w:eastAsia="仿宋_GB2312" w:cs="仿宋_GB2312"/>
          <w:bCs/>
          <w:sz w:val="32"/>
          <w:szCs w:val="32"/>
          <w:lang w:val="en-US" w:eastAsia="zh-CN"/>
        </w:rPr>
      </w:pPr>
      <w:r>
        <w:rPr>
          <w:rFonts w:hint="default" w:ascii="仿宋_GB2312" w:eastAsia="仿宋_GB2312" w:cs="仿宋_GB2312"/>
          <w:bCs/>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76" w:lineRule="exact"/>
        <w:ind w:left="0" w:leftChars="0" w:firstLine="1560" w:firstLineChars="500"/>
        <w:jc w:val="both"/>
        <w:textAlignment w:val="auto"/>
        <w:rPr>
          <w:rFonts w:hint="eastAsia" w:ascii="仿宋_GB2312" w:eastAsia="仿宋_GB2312" w:cs="仿宋_GB2312"/>
          <w:bCs/>
          <w:sz w:val="32"/>
          <w:szCs w:val="32"/>
          <w:lang w:val="zh-CN" w:eastAsia="zh-CN"/>
        </w:rPr>
      </w:pPr>
      <w:r>
        <w:rPr>
          <w:rFonts w:hint="eastAsia" w:ascii="仿宋_GB2312" w:eastAsia="仿宋_GB2312" w:cs="仿宋_GB2312"/>
          <w:bCs/>
          <w:sz w:val="32"/>
          <w:szCs w:val="32"/>
          <w:lang w:val="en-US" w:eastAsia="zh-CN"/>
        </w:rPr>
        <w:t>3.</w:t>
      </w:r>
      <w:r>
        <w:rPr>
          <w:rFonts w:hint="default" w:ascii="仿宋_GB2312" w:eastAsia="仿宋_GB2312" w:cs="仿宋_GB2312"/>
          <w:bCs/>
          <w:sz w:val="32"/>
          <w:szCs w:val="32"/>
          <w:lang w:val="en-US" w:eastAsia="zh-CN"/>
        </w:rPr>
        <w:t>专项预算项目绩效目标完成情况自评表</w:t>
      </w:r>
    </w:p>
    <w:p>
      <w:pPr>
        <w:keepNext w:val="0"/>
        <w:keepLines w:val="0"/>
        <w:pageBreakBefore w:val="0"/>
        <w:kinsoku/>
        <w:wordWrap/>
        <w:overflowPunct/>
        <w:topLinePunct w:val="0"/>
        <w:autoSpaceDE/>
        <w:autoSpaceDN/>
        <w:bidi w:val="0"/>
        <w:spacing w:line="576" w:lineRule="exact"/>
        <w:ind w:firstLine="624" w:firstLineChars="200"/>
        <w:jc w:val="both"/>
        <w:textAlignment w:val="auto"/>
        <w:rPr>
          <w:rFonts w:ascii="仿宋_GB2312" w:eastAsia="仿宋_GB2312" w:cs="仿宋_GB2312"/>
          <w:sz w:val="32"/>
          <w:szCs w:val="32"/>
        </w:rPr>
      </w:pPr>
    </w:p>
    <w:p>
      <w:pPr>
        <w:keepNext w:val="0"/>
        <w:keepLines w:val="0"/>
        <w:pageBreakBefore w:val="0"/>
        <w:tabs>
          <w:tab w:val="left" w:pos="2046"/>
        </w:tabs>
        <w:kinsoku/>
        <w:wordWrap/>
        <w:overflowPunct/>
        <w:topLinePunct w:val="0"/>
        <w:autoSpaceDE/>
        <w:autoSpaceDN/>
        <w:bidi w:val="0"/>
        <w:spacing w:line="576" w:lineRule="exact"/>
        <w:ind w:firstLine="624"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ab/>
      </w:r>
    </w:p>
    <w:p>
      <w:pPr>
        <w:keepNext w:val="0"/>
        <w:keepLines w:val="0"/>
        <w:pageBreakBefore w:val="0"/>
        <w:kinsoku/>
        <w:wordWrap/>
        <w:overflowPunct/>
        <w:topLinePunct w:val="0"/>
        <w:autoSpaceDE/>
        <w:autoSpaceDN/>
        <w:bidi w:val="0"/>
        <w:spacing w:line="576" w:lineRule="exact"/>
        <w:ind w:firstLine="4992" w:firstLineChars="1600"/>
        <w:jc w:val="both"/>
        <w:textAlignment w:val="auto"/>
        <w:rPr>
          <w:rFonts w:ascii="仿宋_GB2312" w:eastAsia="仿宋_GB2312" w:cs="仿宋_GB2312"/>
          <w:sz w:val="32"/>
          <w:szCs w:val="32"/>
        </w:rPr>
      </w:pPr>
      <w:r>
        <w:rPr>
          <w:rFonts w:hint="eastAsia" w:ascii="仿宋_GB2312" w:eastAsia="仿宋_GB2312" w:cs="仿宋_GB2312"/>
          <w:sz w:val="32"/>
          <w:szCs w:val="32"/>
        </w:rPr>
        <w:t>黑水县慈坝乡人民政府</w:t>
      </w:r>
    </w:p>
    <w:p>
      <w:pPr>
        <w:keepNext w:val="0"/>
        <w:keepLines w:val="0"/>
        <w:pageBreakBefore w:val="0"/>
        <w:tabs>
          <w:tab w:val="left" w:pos="7701"/>
        </w:tabs>
        <w:kinsoku/>
        <w:wordWrap/>
        <w:overflowPunct/>
        <w:topLinePunct w:val="0"/>
        <w:autoSpaceDE/>
        <w:autoSpaceDN/>
        <w:bidi w:val="0"/>
        <w:spacing w:line="576" w:lineRule="exact"/>
        <w:ind w:firstLine="5616" w:firstLineChars="1800"/>
        <w:jc w:val="both"/>
        <w:textAlignment w:val="auto"/>
        <w:rPr>
          <w:rFonts w:hint="eastAsia" w:ascii="仿宋_GB2312" w:eastAsia="仿宋_GB2312" w:cs="仿宋_GB2312"/>
          <w:color w:val="FFC000"/>
          <w:sz w:val="32"/>
          <w:szCs w:val="32"/>
          <w:lang w:eastAsia="zh-CN"/>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月</w:t>
      </w:r>
      <w:r>
        <w:rPr>
          <w:rFonts w:hint="eastAsia" w:ascii="仿宋_GB2312" w:eastAsia="仿宋_GB2312" w:cs="仿宋_GB2312"/>
          <w:sz w:val="32"/>
          <w:szCs w:val="32"/>
          <w:lang w:val="en-US" w:eastAsia="zh-CN"/>
        </w:rPr>
        <w:t>23</w:t>
      </w:r>
      <w:r>
        <w:rPr>
          <w:rFonts w:hint="eastAsia" w:ascii="仿宋_GB2312" w:eastAsia="仿宋_GB2312" w:cs="仿宋_GB2312"/>
          <w:sz w:val="32"/>
          <w:szCs w:val="32"/>
        </w:rPr>
        <w:t>日</w:t>
      </w:r>
      <w:r>
        <w:rPr>
          <w:rFonts w:hint="eastAsia" w:ascii="仿宋_GB2312" w:eastAsia="仿宋_GB2312" w:cs="仿宋_GB2312"/>
          <w:color w:val="FFC000"/>
          <w:sz w:val="32"/>
          <w:szCs w:val="32"/>
          <w:lang w:eastAsia="zh-CN"/>
        </w:rPr>
        <w:tab/>
      </w: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rPr>
          <w:rFonts w:hint="eastAsia" w:ascii="仿宋_GB2312" w:eastAsia="仿宋_GB2312" w:cs="仿宋_GB2312"/>
          <w:color w:val="FFC000"/>
          <w:sz w:val="32"/>
          <w:szCs w:val="32"/>
          <w:lang w:eastAsia="zh-CN"/>
        </w:rPr>
      </w:pPr>
    </w:p>
    <w:p>
      <w:pPr>
        <w:pStyle w:val="8"/>
        <w:rPr>
          <w:rFonts w:hint="eastAsia"/>
          <w:lang w:eastAsia="zh-CN"/>
        </w:rPr>
      </w:pPr>
    </w:p>
    <w:p>
      <w:pPr>
        <w:keepNext w:val="0"/>
        <w:keepLines w:val="0"/>
        <w:pageBreakBefore w:val="0"/>
        <w:pBdr>
          <w:top w:val="single" w:color="auto" w:sz="6" w:space="1"/>
          <w:bottom w:val="single" w:color="auto" w:sz="6" w:space="1"/>
        </w:pBdr>
        <w:kinsoku/>
        <w:wordWrap/>
        <w:overflowPunct/>
        <w:topLinePunct w:val="0"/>
        <w:autoSpaceDE/>
        <w:autoSpaceDN/>
        <w:bidi w:val="0"/>
        <w:adjustRightInd/>
        <w:snapToGrid/>
        <w:spacing w:line="240" w:lineRule="auto"/>
        <w:ind w:left="0" w:leftChars="0" w:right="0" w:rightChars="0"/>
        <w:jc w:val="both"/>
        <w:textAlignment w:val="auto"/>
        <w:outlineLvl w:val="9"/>
        <w:rPr>
          <w:rFonts w:ascii="黑体" w:eastAsia="黑体" w:cs="黑体"/>
          <w:b w:val="0"/>
          <w:bCs w:val="0"/>
          <w:color w:val="auto"/>
          <w:kern w:val="0"/>
          <w:sz w:val="32"/>
          <w:szCs w:val="32"/>
          <w:highlight w:val="none"/>
          <w:u w:val="none"/>
          <w:shd w:val="clear" w:color="auto" w:fill="FFFFFF"/>
          <w:lang w:val="zh-CN" w:eastAsia="zh-CN"/>
        </w:rPr>
      </w:pPr>
      <w:r>
        <w:rPr>
          <w:rFonts w:hint="eastAsia" w:ascii="仿宋" w:hAnsi="仿宋" w:eastAsia="仿宋" w:cs="仿宋"/>
          <w:sz w:val="32"/>
          <w:szCs w:val="32"/>
        </w:rPr>
        <w:t>慈坝乡</w:t>
      </w:r>
      <w:r>
        <w:rPr>
          <w:rFonts w:hint="eastAsia" w:ascii="仿宋" w:hAnsi="仿宋" w:eastAsia="仿宋" w:cs="仿宋"/>
          <w:sz w:val="32"/>
          <w:szCs w:val="32"/>
          <w:lang w:eastAsia="zh-CN"/>
        </w:rPr>
        <w:t>人民政府</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2025</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23日</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宋体" w:hAnsi="宋体" w:cs="宋体"/>
                <w:i w:val="0"/>
                <w:color w:val="000000"/>
                <w:kern w:val="0"/>
                <w:sz w:val="24"/>
                <w:szCs w:val="24"/>
                <w:u w:val="none"/>
                <w:lang w:val="en-US"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东文宋体" w:hAnsi="东文宋体" w:eastAsia="东文宋体" w:cs="东文宋体"/>
                <w:i w:val="0"/>
                <w:iCs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tbl>
            <w:tblPr>
              <w:tblStyle w:val="10"/>
              <w:tblW w:w="5423" w:type="dxa"/>
              <w:tblInd w:w="-2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54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对日常工作开展满意情况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此项目成本预算控制是否合理</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东文宋体" w:hAnsi="东文宋体" w:eastAsia="东文宋体" w:cs="东文宋体"/>
                <w:i w:val="0"/>
                <w:iCs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东文宋体" w:hAnsi="东文宋体" w:eastAsia="东文宋体" w:cs="东文宋体"/>
                <w:i w:val="0"/>
                <w:iCs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1"/>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慈坝乡人民政府</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eastAsia="黑体" w:cs="Times New Roman"/>
          <w:kern w:val="2"/>
          <w:sz w:val="32"/>
          <w:szCs w:val="24"/>
          <w:highlight w:val="none"/>
          <w:lang w:val="en-US" w:eastAsia="zh-CN" w:bidi="ar-SA"/>
        </w:rPr>
        <w:t>3</w:t>
      </w:r>
    </w:p>
    <w:tbl>
      <w:tblPr>
        <w:tblStyle w:val="10"/>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简体" w:eastAsia="方正小标宋简体" w:cs="方正小标宋简体"/>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ascii="仿宋_GB2312" w:eastAsia="仿宋_GB2312" w:cs="仿宋_GB2312"/>
                <w:bCs/>
                <w:sz w:val="32"/>
                <w:szCs w:val="32"/>
                <w:lang w:val="en-US" w:eastAsia="zh-CN"/>
              </w:rPr>
              <w:t>慈坝乡</w:t>
            </w:r>
            <w:r>
              <w:rPr>
                <w:rFonts w:hint="eastAsia" w:ascii="仿宋_GB2312" w:eastAsia="仿宋_GB2312" w:cs="仿宋_GB2312"/>
                <w:bCs/>
                <w:sz w:val="32"/>
                <w:szCs w:val="32"/>
                <w:lang w:val="zh-CN" w:eastAsia="zh-CN"/>
              </w:rPr>
              <w:t>2024年农村安全饮水巩固提升改造项目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ascii="宋体" w:eastAsia="宋体" w:cs="宋体"/>
                <w:i w:val="0"/>
                <w:color w:val="000000"/>
                <w:sz w:val="24"/>
                <w:szCs w:val="24"/>
                <w:u w:val="none"/>
              </w:rPr>
              <w:t>黑水县慈坝乡人民政府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hint="eastAsia" w:ascii="宋体" w:cs="宋体"/>
                <w:color w:val="000000"/>
                <w:kern w:val="0"/>
                <w:sz w:val="24"/>
                <w:szCs w:val="24"/>
                <w:lang w:eastAsia="zh-CN" w:bidi="ar-SA"/>
              </w:rPr>
              <w:t>一次性</w:t>
            </w:r>
            <w:r>
              <w:rPr>
                <w:rFonts w:hint="eastAsia" w:ascii="宋体" w:eastAsia="宋体" w:cs="宋体"/>
                <w:color w:val="000000"/>
                <w:kern w:val="0"/>
                <w:sz w:val="24"/>
                <w:szCs w:val="24"/>
                <w:lang w:eastAsia="zh-CN" w:bidi="ar-SA"/>
              </w:rPr>
              <w:t>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600" w:lineRule="exact"/>
              <w:jc w:val="left"/>
              <w:rPr>
                <w:rFonts w:hint="eastAsia" w:ascii="宋体" w:hAnsi="宋体" w:cs="宋体"/>
                <w:sz w:val="28"/>
                <w:szCs w:val="28"/>
              </w:rPr>
            </w:pPr>
            <w:r>
              <w:rPr>
                <w:rFonts w:hint="eastAsia" w:ascii="宋体" w:hAnsi="宋体" w:cs="宋体"/>
                <w:color w:val="000000"/>
                <w:kern w:val="0"/>
                <w:sz w:val="28"/>
                <w:szCs w:val="28"/>
                <w:lang w:bidi="ar"/>
              </w:rPr>
              <w:t>本工程为黑水县慈坝乡居民饮水巩固提升工程。通过本工程的建设，合理选用新水源、布局给水管网，建设饮水设施，从而解决黑水县格窝村居民饮水问题，并且使得自来水普及率达到</w:t>
            </w:r>
            <w:r>
              <w:rPr>
                <w:rFonts w:ascii="宋体" w:hAnsi="宋体" w:cs="宋体"/>
                <w:color w:val="000000"/>
                <w:kern w:val="0"/>
                <w:sz w:val="28"/>
                <w:szCs w:val="28"/>
                <w:lang w:bidi="ar"/>
              </w:rPr>
              <w:t>100%</w:t>
            </w:r>
            <w:r>
              <w:rPr>
                <w:rFonts w:hint="eastAsia" w:ascii="宋体" w:hAnsi="宋体" w:cs="宋体"/>
                <w:color w:val="000000"/>
                <w:kern w:val="0"/>
                <w:sz w:val="28"/>
                <w:szCs w:val="28"/>
                <w:lang w:bidi="ar"/>
              </w:rPr>
              <w:t>。</w:t>
            </w:r>
            <w:r>
              <w:rPr>
                <w:rFonts w:ascii="宋体" w:hAnsi="宋体" w:cs="宋体"/>
                <w:color w:val="000000"/>
                <w:kern w:val="0"/>
                <w:sz w:val="28"/>
                <w:szCs w:val="28"/>
                <w:lang w:bidi="ar"/>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饮水项目相关支出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w:t>
            </w:r>
            <w:r>
              <w:rPr>
                <w:rFonts w:hint="eastAsia" w:ascii="宋体" w:cs="宋体"/>
                <w:i w:val="0"/>
                <w:color w:val="000000"/>
                <w:kern w:val="0"/>
                <w:sz w:val="24"/>
                <w:szCs w:val="24"/>
                <w:u w:val="none"/>
                <w:lang w:val="en-US" w:eastAsia="zh-CN"/>
              </w:rPr>
              <w:t>万元</w:t>
            </w:r>
            <w:r>
              <w:rPr>
                <w:rFonts w:ascii="宋体" w:eastAsia="宋体" w:cs="宋体"/>
                <w:i w:val="0"/>
                <w:color w:val="000000"/>
                <w:kern w:val="0"/>
                <w:sz w:val="24"/>
                <w:szCs w:val="24"/>
                <w:u w:val="none"/>
                <w:lang w:val="en-US" w:eastAsia="zh-CN"/>
              </w:rPr>
              <w:t>）</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w:t>
            </w:r>
            <w:r>
              <w:rPr>
                <w:rFonts w:hint="eastAsia" w:ascii="宋体" w:eastAsia="宋体" w:cs="宋体"/>
                <w:i w:val="0"/>
                <w:color w:val="000000"/>
                <w:kern w:val="0"/>
                <w:sz w:val="24"/>
                <w:szCs w:val="24"/>
                <w:u w:val="none"/>
                <w:lang w:val="en-US" w:eastAsia="zh-CN"/>
              </w:rPr>
              <w:t xml:space="preserve"> </w:t>
            </w:r>
            <w:r>
              <w:rPr>
                <w:rFonts w:ascii="宋体" w:eastAsia="宋体" w:cs="宋体"/>
                <w:i w:val="0"/>
                <w:color w:val="000000"/>
                <w:kern w:val="0"/>
                <w:sz w:val="24"/>
                <w:szCs w:val="24"/>
                <w:u w:val="none"/>
                <w:lang w:val="en-US" w:eastAsia="zh-CN"/>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完成</w:t>
            </w:r>
            <w:r>
              <w:rPr>
                <w:rFonts w:hint="eastAsia" w:ascii="宋体" w:eastAsia="宋体" w:cs="宋体"/>
                <w:i w:val="0"/>
                <w:color w:val="000000"/>
                <w:sz w:val="24"/>
                <w:szCs w:val="24"/>
                <w:u w:val="none"/>
              </w:rPr>
              <w:t>修建蓄水池3座，安装饮水管网3330米</w:t>
            </w:r>
            <w:r>
              <w:rPr>
                <w:rFonts w:hint="eastAsia" w:ascii="宋体" w:cs="宋体"/>
                <w:i w:val="0"/>
                <w:color w:val="000000"/>
                <w:sz w:val="24"/>
                <w:szCs w:val="24"/>
                <w:u w:val="none"/>
                <w:lang w:eastAsia="zh-CN"/>
              </w:rPr>
              <w:t>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开工率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266"/>
              </w:tabs>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项目工程完工及时率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center" w:pos="965"/>
                <w:tab w:val="right" w:pos="1811"/>
              </w:tabs>
              <w:jc w:val="left"/>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建设工期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451.08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修建蓄水池数量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eastAsia="zh-CN" w:bidi="ar-SA"/>
              </w:rPr>
            </w:pPr>
            <w:r>
              <w:rPr>
                <w:rFonts w:hint="eastAsia" w:ascii="等线" w:hAnsi="等线" w:eastAsia="等线" w:cs="等线"/>
                <w:i w:val="0"/>
                <w:iCs w:val="0"/>
                <w:color w:val="000000"/>
                <w:kern w:val="0"/>
                <w:sz w:val="18"/>
                <w:szCs w:val="18"/>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color w:val="000000"/>
                <w:kern w:val="0"/>
                <w:sz w:val="24"/>
                <w:szCs w:val="24"/>
                <w:lang w:bidi="ar-SA"/>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color w:val="000000"/>
                <w:kern w:val="0"/>
                <w:sz w:val="24"/>
                <w:szCs w:val="24"/>
                <w:lang w:val="en-US" w:eastAsia="zh-CN" w:bidi="ar-SA"/>
              </w:rPr>
            </w:pPr>
            <w:r>
              <w:rPr>
                <w:rFonts w:hint="eastAsia" w:ascii="宋体" w:cs="宋体"/>
                <w:color w:val="000000"/>
                <w:kern w:val="0"/>
                <w:sz w:val="24"/>
                <w:szCs w:val="24"/>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等线" w:hAnsi="等线" w:eastAsia="等线" w:cs="等线"/>
                <w:i w:val="0"/>
                <w:iCs w:val="0"/>
                <w:color w:val="000000"/>
                <w:kern w:val="0"/>
                <w:sz w:val="18"/>
                <w:szCs w:val="18"/>
                <w:u w:val="none"/>
                <w:lang w:val="en-US" w:eastAsia="zh-CN" w:bidi="ar"/>
              </w:rPr>
              <w:t>安装饮水管网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w:hAnsi="等线" w:eastAsia="等线" w:cs="等线"/>
                <w:i w:val="0"/>
                <w:iCs w:val="0"/>
                <w:color w:val="000000"/>
                <w:kern w:val="0"/>
                <w:sz w:val="18"/>
                <w:szCs w:val="18"/>
                <w:u w:val="none"/>
                <w:lang w:val="en-US" w:eastAsia="zh-CN" w:bidi="ar"/>
              </w:rPr>
            </w:pPr>
          </w:p>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w:hAnsi="等线" w:eastAsia="等线" w:cs="等线"/>
                <w:i w:val="0"/>
                <w:iCs w:val="0"/>
                <w:color w:val="000000"/>
                <w:kern w:val="0"/>
                <w:sz w:val="18"/>
                <w:szCs w:val="18"/>
                <w:u w:val="none"/>
                <w:lang w:val="en-US" w:eastAsia="zh-CN" w:bidi="ar"/>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项目工程验收合格率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可持续影响指标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工程实际使用年限</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安全饮水覆盖率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生态效益指标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改善农村地区生态环境</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hint="eastAsia" w:ascii="宋体" w:eastAsia="宋体" w:cs="宋体"/>
                <w:i w:val="0"/>
                <w:color w:val="000000"/>
                <w:sz w:val="24"/>
                <w:szCs w:val="24"/>
                <w:u w:val="none"/>
                <w:lang w:eastAsia="zh-CN"/>
              </w:rPr>
            </w:pPr>
            <w:r>
              <w:rPr>
                <w:rFonts w:hint="eastAsia" w:ascii="宋体" w:cs="宋体"/>
                <w:i w:val="0"/>
                <w:color w:val="000000"/>
                <w:sz w:val="24"/>
                <w:szCs w:val="24"/>
                <w:u w:val="none"/>
                <w:lang w:eastAsia="zh-CN"/>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效益指标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农村基础设施环境提升情况</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良</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r>
              <w:rPr>
                <w:rFonts w:hint="eastAsia" w:ascii="宋体" w:cs="宋体"/>
                <w:i w:val="0"/>
                <w:color w:val="000000"/>
                <w:sz w:val="24"/>
                <w:szCs w:val="24"/>
                <w:u w:val="none"/>
                <w:lang w:eastAsia="zh-CN"/>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满意度指标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371"/>
              </w:tabs>
              <w:jc w:val="left"/>
              <w:textAlignment w:val="center"/>
              <w:rPr>
                <w:rFonts w:hint="default" w:ascii="宋体" w:eastAsia="宋体" w:cs="宋体"/>
                <w:i w:val="0"/>
                <w:color w:val="000000"/>
                <w:sz w:val="24"/>
                <w:szCs w:val="24"/>
                <w:u w:val="none"/>
                <w:lang w:val="en-US" w:eastAsia="zh-CN"/>
              </w:rPr>
            </w:pPr>
            <w:r>
              <w:rPr>
                <w:rFonts w:hint="eastAsia" w:ascii="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vMerge w:val="continue"/>
            <w:tcBorders>
              <w:left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开工率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tcBorders>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244"/>
              </w:tabs>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tabs>
                <w:tab w:val="left" w:pos="552"/>
              </w:tabs>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项目预算数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545" w:firstLineChars="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573"/>
              </w:tabs>
              <w:jc w:val="both"/>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51.08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431" w:firstLineChars="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rPr>
            </w:pPr>
          </w:p>
        </w:tc>
      </w:tr>
    </w:tbl>
    <w:p>
      <w:pPr>
        <w:spacing w:line="580" w:lineRule="exact"/>
        <w:rPr>
          <w:rStyle w:val="17"/>
          <w:rFonts w:ascii="仿宋_GB2312" w:eastAsia="仿宋_GB2312" w:cs="仿宋_GB2312"/>
          <w:b w:val="0"/>
          <w:bCs w:val="0"/>
          <w:color w:val="FFC000"/>
          <w:sz w:val="32"/>
          <w:szCs w:val="32"/>
        </w:rPr>
      </w:pPr>
    </w:p>
    <w:p>
      <w:pPr>
        <w:tabs>
          <w:tab w:val="left" w:pos="7701"/>
        </w:tabs>
        <w:ind w:firstLine="4368" w:firstLineChars="1400"/>
        <w:jc w:val="left"/>
        <w:rPr>
          <w:rFonts w:hint="eastAsia" w:ascii="仿宋_GB2312" w:eastAsia="仿宋_GB2312" w:cs="仿宋_GB2312"/>
          <w:color w:val="FFC000"/>
          <w:sz w:val="32"/>
          <w:szCs w:val="32"/>
          <w:lang w:eastAsia="zh-CN"/>
        </w:rPr>
      </w:pPr>
    </w:p>
    <w:p>
      <w:pPr>
        <w:rPr>
          <w:color w:val="FFC000"/>
        </w:rPr>
      </w:pPr>
    </w:p>
    <w:sectPr>
      <w:pgSz w:w="11906" w:h="16838"/>
      <w:pgMar w:top="2098" w:right="1474" w:bottom="1984" w:left="1587" w:header="851" w:footer="1587" w:gutter="0"/>
      <w:cols w:space="0" w:num="1"/>
      <w:rtlGutter w:val="0"/>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auto"/>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28104"/>
    <w:multiLevelType w:val="singleLevel"/>
    <w:tmpl w:val="1EB28104"/>
    <w:lvl w:ilvl="0" w:tentative="0">
      <w:start w:val="2"/>
      <w:numFmt w:val="decimal"/>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Q4NDliYzVkNjM0YTUyZjVhYThjYjZkNjBhMDUwYjEifQ=="/>
  </w:docVars>
  <w:rsids>
    <w:rsidRoot w:val="00000000"/>
    <w:rsid w:val="03CF20E1"/>
    <w:rsid w:val="1A4B52D3"/>
    <w:rsid w:val="1ED866A8"/>
    <w:rsid w:val="1FDFB9C5"/>
    <w:rsid w:val="211652E6"/>
    <w:rsid w:val="21C579E4"/>
    <w:rsid w:val="276103E0"/>
    <w:rsid w:val="28043432"/>
    <w:rsid w:val="2CE7C5C1"/>
    <w:rsid w:val="335FC815"/>
    <w:rsid w:val="34D57E3D"/>
    <w:rsid w:val="3B3024B7"/>
    <w:rsid w:val="3D70765C"/>
    <w:rsid w:val="3FBA26D2"/>
    <w:rsid w:val="461A6091"/>
    <w:rsid w:val="48C514F3"/>
    <w:rsid w:val="4E7518A9"/>
    <w:rsid w:val="504D13D0"/>
    <w:rsid w:val="51773F34"/>
    <w:rsid w:val="54D7233D"/>
    <w:rsid w:val="5FFEA130"/>
    <w:rsid w:val="648D36A0"/>
    <w:rsid w:val="700761CF"/>
    <w:rsid w:val="71336FC4"/>
    <w:rsid w:val="755FD46C"/>
    <w:rsid w:val="768A66CC"/>
    <w:rsid w:val="79B302A6"/>
    <w:rsid w:val="7EFEE4FE"/>
    <w:rsid w:val="7F57617F"/>
    <w:rsid w:val="7F6ED6A4"/>
    <w:rsid w:val="8FF0F68A"/>
    <w:rsid w:val="B7F24F57"/>
    <w:rsid w:val="B87DAC1F"/>
    <w:rsid w:val="BEFF2E53"/>
    <w:rsid w:val="BFEF3479"/>
    <w:rsid w:val="DF5EC070"/>
    <w:rsid w:val="EFAFFB04"/>
    <w:rsid w:val="F7FFEBD0"/>
    <w:rsid w:val="FAF73421"/>
    <w:rsid w:val="FBBD4F93"/>
    <w:rsid w:val="FF7F6260"/>
    <w:rsid w:val="FF8D78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next w:val="6"/>
    <w:qFormat/>
    <w:uiPriority w:val="0"/>
    <w:pPr>
      <w:widowControl/>
      <w:tabs>
        <w:tab w:val="left" w:pos="2160"/>
      </w:tabs>
      <w:spacing w:line="480" w:lineRule="auto"/>
      <w:jc w:val="left"/>
    </w:pPr>
    <w:rPr>
      <w:rFonts w:ascii="楷体_GB2312" w:hAnsi="楷体_GB2312" w:eastAsia="黑体" w:cs="Times New Roman"/>
      <w:kern w:val="0"/>
      <w:position w:val="3"/>
      <w:sz w:val="20"/>
      <w:szCs w:val="20"/>
      <w:lang w:val="en-US" w:eastAsia="zh-CN" w:bidi="ar-SA"/>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7">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8">
    <w:name w:val="table of figures"/>
    <w:basedOn w:val="1"/>
    <w:next w:val="1"/>
    <w:qFormat/>
    <w:uiPriority w:val="0"/>
    <w:pPr>
      <w:ind w:left="200" w:leftChars="200" w:hanging="200" w:hangingChars="200"/>
    </w:p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14">
    <w:name w:val="List Paragraph"/>
    <w:basedOn w:val="1"/>
    <w:qFormat/>
    <w:uiPriority w:val="0"/>
    <w:pPr>
      <w:ind w:firstLine="200" w:firstLineChars="200"/>
    </w:pPr>
  </w:style>
  <w:style w:type="character" w:customStyle="1" w:styleId="15">
    <w:name w:val="NormalCharacter"/>
    <w:qFormat/>
    <w:uiPriority w:val="0"/>
  </w:style>
  <w:style w:type="paragraph" w:customStyle="1" w:styleId="16">
    <w:name w:val="样式30"/>
    <w:next w:val="14"/>
    <w:qFormat/>
    <w:uiPriority w:val="0"/>
    <w:pPr>
      <w:widowControl w:val="0"/>
      <w:spacing w:line="360" w:lineRule="auto"/>
      <w:jc w:val="both"/>
    </w:pPr>
    <w:rPr>
      <w:rFonts w:ascii="Times New Roman" w:hAnsi="Times New Roman" w:eastAsia="仿宋_GB2312" w:cs="Times New Roman"/>
      <w:color w:val="000000"/>
      <w:kern w:val="0"/>
      <w:sz w:val="24"/>
      <w:szCs w:val="32"/>
      <w:lang w:val="en-US" w:eastAsia="zh-CN" w:bidi="ar-SA"/>
    </w:rPr>
  </w:style>
  <w:style w:type="character" w:customStyle="1" w:styleId="17">
    <w:name w:val="heading 1 Char"/>
    <w:basedOn w:val="12"/>
    <w:link w:val="2"/>
    <w:qFormat/>
    <w:uiPriority w:val="0"/>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14</Pages>
  <Words>3659</Words>
  <Characters>3785</Characters>
  <Lines>124</Lines>
  <Paragraphs>59</Paragraphs>
  <TotalTime>8</TotalTime>
  <ScaleCrop>false</ScaleCrop>
  <LinksUpToDate>false</LinksUpToDate>
  <CharactersWithSpaces>3848</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2019-08-20T01:06:00Z</dcterms:created>
  <dc:creator>Sky123.Org</dc:creator>
  <cp:lastModifiedBy>user</cp:lastModifiedBy>
  <dcterms:modified xsi:type="dcterms:W3CDTF">2025-11-28T11:37:54Z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B9534ADED0454443BF258A74EA0133FE_12</vt:lpwstr>
  </property>
  <property fmtid="{D5CDD505-2E9C-101B-9397-08002B2CF9AE}" pid="4" name="KSOTemplateDocerSaveRecord">
    <vt:lpwstr>eyJoZGlkIjoiMTg5MzQ4MGVmOTI5MjhjMTIzMDJjNjQzNjk4OTBlMzciLCJ1c2VySWQiOiIxMDQxMzg3Mzg2In0=</vt:lpwstr>
  </property>
</Properties>
</file>