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6"/>
        <w:tblpPr w:leftFromText="180" w:rightFromText="180" w:vertAnchor="text" w:horzAnchor="margin" w:tblpXSpec="center" w:tblpY="56"/>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14:paraId="2164C94E">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tcBorders>
              <w:top w:val="nil"/>
              <w:left w:val="nil"/>
              <w:bottom w:val="nil"/>
              <w:right w:val="nil"/>
            </w:tcBorders>
            <w:noWrap/>
          </w:tcPr>
          <w:p w14:paraId="09C614A7">
            <w:pPr>
              <w:pStyle w:val="9"/>
              <w:spacing w:after="0" w:line="240" w:lineRule="auto"/>
              <w:ind w:left="0" w:leftChars="0" w:firstLine="0" w:firstLineChars="0"/>
              <w:rPr>
                <w:rFonts w:hint="eastAsia" w:ascii="仿宋" w:eastAsia="仿宋_GB2312"/>
                <w:b/>
                <w:color w:val="FF0000"/>
                <w:spacing w:val="-24"/>
                <w:w w:val="66"/>
                <w:sz w:val="144"/>
                <w:szCs w:val="144"/>
                <w:lang w:eastAsia="zh-CN"/>
              </w:rPr>
            </w:pPr>
            <w:r>
              <w:rPr>
                <w:rFonts w:hint="eastAsia" w:ascii="新宋体" w:hAnsi="Calibri" w:eastAsia="新宋体"/>
                <w:b/>
                <w:color w:val="FF0000"/>
                <w:spacing w:val="-23"/>
                <w:w w:val="50"/>
                <w:sz w:val="144"/>
                <w:szCs w:val="144"/>
              </w:rPr>
              <w:drawing>
                <wp:anchor distT="0" distB="0" distL="114300" distR="114300" simplePos="0" relativeHeight="251660288" behindDoc="1" locked="0" layoutInCell="1" allowOverlap="1">
                  <wp:simplePos x="0" y="0"/>
                  <wp:positionH relativeFrom="column">
                    <wp:posOffset>-158750</wp:posOffset>
                  </wp:positionH>
                  <wp:positionV relativeFrom="paragraph">
                    <wp:posOffset>281940</wp:posOffset>
                  </wp:positionV>
                  <wp:extent cx="5615305" cy="1311275"/>
                  <wp:effectExtent l="0" t="0" r="4445" b="3175"/>
                  <wp:wrapTight wrapText="bothSides">
                    <wp:wrapPolygon>
                      <wp:start x="0" y="0"/>
                      <wp:lineTo x="0" y="21338"/>
                      <wp:lineTo x="21544" y="21338"/>
                      <wp:lineTo x="21544" y="0"/>
                      <wp:lineTo x="0" y="0"/>
                    </wp:wrapPolygon>
                  </wp:wrapTight>
                  <wp:docPr id="2" name="图片 2" descr="卡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卡龙"/>
                          <pic:cNvPicPr>
                            <a:picLocks noChangeAspect="1"/>
                          </pic:cNvPicPr>
                        </pic:nvPicPr>
                        <pic:blipFill>
                          <a:blip r:embed="rId7" cstate="print"/>
                          <a:stretch>
                            <a:fillRect/>
                          </a:stretch>
                        </pic:blipFill>
                        <pic:spPr>
                          <a:xfrm>
                            <a:off x="0" y="0"/>
                            <a:ext cx="5615305" cy="1311275"/>
                          </a:xfrm>
                          <a:prstGeom prst="rect">
                            <a:avLst/>
                          </a:prstGeom>
                          <a:noFill/>
                          <a:ln>
                            <a:noFill/>
                          </a:ln>
                        </pic:spPr>
                      </pic:pic>
                    </a:graphicData>
                  </a:graphic>
                </wp:anchor>
              </w:drawing>
            </w:r>
            <w:r>
              <w:rPr>
                <w:rFonts w:hint="eastAsia" w:ascii="仿宋_GB2312" w:hAnsi="仿宋_GB2312" w:eastAsia="仿宋_GB2312" w:cs="仿宋_GB2312"/>
              </w:rPr>
              <w:t xml:space="preserve"> 黑卡府〔202</w:t>
            </w:r>
            <w:r>
              <w:rPr>
                <w:rFonts w:hint="eastAsia" w:ascii="仿宋_GB2312" w:hAnsi="仿宋_GB2312" w:eastAsia="仿宋_GB2312" w:cs="仿宋_GB2312"/>
                <w:lang w:val="en-US" w:eastAsia="zh-CN"/>
              </w:rPr>
              <w:t>5</w:t>
            </w:r>
            <w:r>
              <w:rPr>
                <w:rFonts w:hint="eastAsia" w:ascii="仿宋_GB2312" w:hAnsi="仿宋_GB2312" w:eastAsia="仿宋_GB2312" w:cs="仿宋_GB2312"/>
              </w:rPr>
              <w:t>〕</w:t>
            </w:r>
            <w:r>
              <w:rPr>
                <w:rFonts w:hint="eastAsia" w:ascii="仿宋_GB2312" w:hAnsi="仿宋_GB2312" w:eastAsia="仿宋_GB2312" w:cs="仿宋_GB2312"/>
                <w:lang w:val="en-US" w:eastAsia="zh-CN"/>
              </w:rPr>
              <w:t>11</w:t>
            </w:r>
            <w:r>
              <w:rPr>
                <w:rFonts w:hint="eastAsia" w:ascii="仿宋_GB2312" w:hAnsi="仿宋_GB2312" w:eastAsia="仿宋_GB2312" w:cs="仿宋_GB2312"/>
              </w:rPr>
              <w:t>号                   签发人：</w:t>
            </w:r>
            <w:r>
              <w:rPr>
                <w:rFonts w:hint="eastAsia" w:ascii="方正楷体_GB2312" w:hAnsi="方正楷体_GB2312" w:eastAsia="方正楷体_GB2312" w:cs="方正楷体_GB2312"/>
                <w:lang w:val="en-US" w:eastAsia="zh-CN"/>
              </w:rPr>
              <w:t>吴永刚</w:t>
            </w:r>
          </w:p>
          <w:tbl>
            <w:tblPr>
              <w:tblStyle w:val="16"/>
              <w:tblpPr w:leftFromText="180" w:rightFromText="180" w:vertAnchor="text" w:horzAnchor="margin" w:tblpXSpec="center" w:tblpY="56"/>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14:paraId="210DAF94">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tcPr>
                <w:p w14:paraId="51AECEF7">
                  <w:pPr>
                    <w:tabs>
                      <w:tab w:val="left" w:pos="7020"/>
                    </w:tabs>
                    <w:ind w:firstLine="131"/>
                    <w:rPr>
                      <w:rFonts w:ascii="仿宋" w:eastAsia="仿宋"/>
                      <w:w w:val="66"/>
                      <w:sz w:val="10"/>
                      <w:szCs w:val="10"/>
                    </w:rPr>
                  </w:pPr>
                </w:p>
              </w:tc>
            </w:tr>
          </w:tbl>
          <w:p w14:paraId="0FA2EB3E">
            <w:pPr>
              <w:tabs>
                <w:tab w:val="left" w:pos="7020"/>
              </w:tabs>
              <w:rPr>
                <w:rFonts w:hint="eastAsia" w:ascii="仿宋" w:eastAsia="仿宋" w:cs="Times New Roman"/>
                <w:w w:val="66"/>
                <w:sz w:val="10"/>
                <w:szCs w:val="10"/>
                <w:lang w:bidi="ar-SA"/>
              </w:rPr>
            </w:pPr>
          </w:p>
        </w:tc>
      </w:tr>
    </w:tbl>
    <w:p w14:paraId="7189A8DF">
      <w:pPr>
        <w:spacing w:line="560" w:lineRule="exact"/>
        <w:ind w:left="0" w:firstLine="0" w:firstLineChars="0"/>
        <w:rPr>
          <w:rFonts w:hint="eastAsia" w:ascii="方正小标宋简体" w:eastAsia="方正小标宋简体" w:cs="方正小标宋简体"/>
          <w:sz w:val="44"/>
          <w:szCs w:val="44"/>
        </w:rPr>
      </w:pPr>
    </w:p>
    <w:p w14:paraId="27DEE73F">
      <w:pPr>
        <w:spacing w:line="560" w:lineRule="exact"/>
        <w:ind w:left="0" w:firstLine="0" w:firstLineChars="0"/>
        <w:jc w:val="center"/>
        <w:rPr>
          <w:rFonts w:hint="eastAsia" w:ascii="方正小标宋_GBK" w:eastAsia="方正小标宋_GBK" w:cs="方正小标宋_GBK"/>
          <w:sz w:val="44"/>
          <w:szCs w:val="44"/>
          <w:lang w:val="en-US" w:eastAsia="zh-CN"/>
        </w:rPr>
      </w:pPr>
      <w:r>
        <w:rPr>
          <w:rFonts w:hint="eastAsia" w:ascii="方正小标宋_GBK" w:eastAsia="方正小标宋_GBK" w:cs="方正小标宋_GBK"/>
          <w:sz w:val="44"/>
          <w:szCs w:val="44"/>
        </w:rPr>
        <w:t>黑水县卡龙镇人民政府</w:t>
      </w:r>
      <w:r>
        <w:rPr>
          <w:rFonts w:hint="eastAsia" w:ascii="方正小标宋_GBK" w:eastAsia="方正小标宋_GBK" w:cs="方正小标宋_GBK"/>
          <w:sz w:val="44"/>
          <w:szCs w:val="44"/>
          <w:lang w:val="en-US" w:eastAsia="zh-CN"/>
        </w:rPr>
        <w:t>2024年</w:t>
      </w:r>
    </w:p>
    <w:p w14:paraId="3FCF8EDB">
      <w:pPr>
        <w:spacing w:line="560" w:lineRule="exact"/>
        <w:ind w:left="0" w:firstLine="0" w:firstLineChars="0"/>
        <w:jc w:val="center"/>
        <w:rPr>
          <w:rFonts w:hint="eastAsia" w:ascii="方正小标宋_GBK" w:eastAsia="方正小标宋_GBK" w:cs="方正小标宋_GBK"/>
          <w:sz w:val="44"/>
          <w:szCs w:val="44"/>
        </w:rPr>
      </w:pPr>
      <w:r>
        <w:rPr>
          <w:rFonts w:hint="eastAsia" w:ascii="方正小标宋_GBK" w:eastAsia="方正小标宋_GBK" w:cs="方正小标宋_GBK"/>
          <w:sz w:val="44"/>
          <w:szCs w:val="44"/>
          <w:lang w:val="en-US" w:eastAsia="zh-CN"/>
        </w:rPr>
        <w:t>关于</w:t>
      </w:r>
      <w:r>
        <w:rPr>
          <w:rFonts w:hint="eastAsia" w:ascii="方正小标宋_GBK" w:eastAsia="方正小标宋_GBK" w:cs="方正小标宋_GBK"/>
          <w:sz w:val="44"/>
          <w:szCs w:val="44"/>
        </w:rPr>
        <w:t>黑水县卡龙镇色湾村2024年饮水工程</w:t>
      </w:r>
      <w:r>
        <w:rPr>
          <w:rFonts w:hint="eastAsia" w:ascii="方正小标宋_GBK" w:eastAsia="方正小标宋_GBK" w:cs="方正小标宋_GBK"/>
          <w:sz w:val="44"/>
          <w:szCs w:val="44"/>
          <w:lang w:val="en-US" w:eastAsia="zh-CN"/>
        </w:rPr>
        <w:t>项目的</w:t>
      </w:r>
      <w:r>
        <w:rPr>
          <w:rFonts w:hint="eastAsia" w:ascii="方正小标宋_GBK" w:eastAsia="方正小标宋_GBK" w:cs="方正小标宋_GBK"/>
          <w:sz w:val="44"/>
          <w:szCs w:val="44"/>
        </w:rPr>
        <w:t>自评报告</w:t>
      </w:r>
    </w:p>
    <w:p w14:paraId="40B2181A">
      <w:pPr>
        <w:pStyle w:val="20"/>
        <w:rPr>
          <w:rFonts w:hint="eastAsia"/>
        </w:rPr>
      </w:pPr>
    </w:p>
    <w:p w14:paraId="3B0C5657">
      <w:pPr>
        <w:pStyle w:val="2"/>
        <w:bidi w:val="0"/>
        <w:rPr>
          <w:rFonts w:ascii="黑体" w:eastAsia="黑体"/>
          <w:lang w:val="zh-CN"/>
        </w:rPr>
      </w:pPr>
      <w:r>
        <w:rPr>
          <w:rFonts w:hint="eastAsia" w:ascii="黑体" w:eastAsia="黑体"/>
        </w:rPr>
        <w:t>一、</w:t>
      </w:r>
      <w:r>
        <w:rPr>
          <w:rFonts w:hint="eastAsia" w:ascii="黑体" w:eastAsia="黑体"/>
          <w:lang w:val="zh-CN"/>
        </w:rPr>
        <w:t>项目概况</w:t>
      </w:r>
    </w:p>
    <w:p w14:paraId="6582E7C5">
      <w:pPr>
        <w:pStyle w:val="3"/>
        <w:bidi w:val="0"/>
        <w:rPr>
          <w:rFonts w:hint="eastAsia" w:ascii="楷体_GB2312" w:hAnsi="楷体_GB2312" w:eastAsia="楷体_GB2312" w:cs="楷体_GB2312"/>
          <w:lang w:val="zh-CN"/>
        </w:rPr>
      </w:pPr>
      <w:r>
        <w:rPr>
          <w:rFonts w:hint="eastAsia" w:ascii="楷体_GB2312" w:hAnsi="楷体_GB2312" w:eastAsia="楷体_GB2312" w:cs="楷体_GB2312"/>
          <w:lang w:val="zh-CN"/>
        </w:rPr>
        <w:t>（一）设立背景及基本情况</w:t>
      </w:r>
    </w:p>
    <w:p w14:paraId="7F4B3854">
      <w:pPr>
        <w:pStyle w:val="4"/>
        <w:bidi w:val="0"/>
        <w:rPr>
          <w:rFonts w:hint="eastAsia" w:ascii="仿宋_GB2312" w:hAnsi="仿宋_GB2312" w:eastAsia="仿宋_GB2312" w:cs="仿宋_GB2312"/>
        </w:rPr>
      </w:pPr>
      <w:r>
        <w:rPr>
          <w:rFonts w:hint="eastAsia" w:ascii="仿宋_GB2312" w:hAnsi="仿宋_GB2312" w:eastAsia="仿宋_GB2312" w:cs="仿宋_GB2312"/>
        </w:rPr>
        <w:t>1.项目设立原因及背景</w:t>
      </w:r>
    </w:p>
    <w:p w14:paraId="79EB7A23">
      <w:pPr>
        <w:pStyle w:val="4"/>
        <w:bidi w:val="0"/>
        <w:rPr>
          <w:rFonts w:hint="eastAsia" w:ascii="仿宋_GB2312" w:eastAsia="仿宋_GB2312" w:cs="仿宋_GB2312"/>
          <w:b w:val="0"/>
          <w:bCs w:val="0"/>
          <w:color w:val="000000"/>
          <w:sz w:val="32"/>
          <w:szCs w:val="32"/>
          <w:highlight w:val="none"/>
          <w:lang w:eastAsia="zh-CN"/>
        </w:rPr>
      </w:pPr>
      <w:r>
        <w:rPr>
          <w:rFonts w:hint="eastAsia" w:ascii="仿宋_GB2312" w:eastAsia="仿宋_GB2312" w:cs="仿宋_GB2312"/>
          <w:b w:val="0"/>
          <w:bCs w:val="0"/>
          <w:color w:val="000000"/>
          <w:sz w:val="32"/>
          <w:szCs w:val="32"/>
          <w:highlight w:val="none"/>
          <w:lang w:eastAsia="zh-CN"/>
        </w:rPr>
        <w:t>我镇根据中共黑水县委农村工作领导小组关于关于同意2024年财政衔接推进乡村振兴（</w:t>
      </w:r>
      <w:r>
        <w:rPr>
          <w:rFonts w:hint="eastAsia" w:ascii="仿宋_GB2312" w:eastAsia="仿宋_GB2312" w:cs="仿宋_GB2312"/>
          <w:b w:val="0"/>
          <w:bCs w:val="0"/>
          <w:color w:val="000000"/>
          <w:sz w:val="32"/>
          <w:szCs w:val="32"/>
          <w:highlight w:val="none"/>
          <w:lang w:val="en-US" w:eastAsia="zh-CN"/>
        </w:rPr>
        <w:t>巩固拓展脱贫攻坚成果和乡村振兴任务</w:t>
      </w:r>
      <w:r>
        <w:rPr>
          <w:rFonts w:hint="eastAsia" w:ascii="仿宋_GB2312" w:eastAsia="仿宋_GB2312" w:cs="仿宋_GB2312"/>
          <w:b w:val="0"/>
          <w:bCs w:val="0"/>
          <w:color w:val="000000"/>
          <w:sz w:val="32"/>
          <w:szCs w:val="32"/>
          <w:highlight w:val="none"/>
          <w:lang w:eastAsia="zh-CN"/>
        </w:rPr>
        <w:t>）</w:t>
      </w:r>
      <w:r>
        <w:rPr>
          <w:rFonts w:hint="eastAsia" w:ascii="仿宋_GB2312" w:eastAsia="仿宋_GB2312" w:cs="仿宋_GB2312"/>
          <w:b w:val="0"/>
          <w:bCs w:val="0"/>
          <w:color w:val="000000"/>
          <w:sz w:val="32"/>
          <w:szCs w:val="32"/>
          <w:highlight w:val="none"/>
          <w:lang w:val="en-US" w:eastAsia="zh-CN"/>
        </w:rPr>
        <w:t>年度项目</w:t>
      </w:r>
      <w:r>
        <w:rPr>
          <w:rFonts w:hint="eastAsia" w:ascii="仿宋_GB2312" w:eastAsia="仿宋_GB2312" w:cs="仿宋_GB2312"/>
          <w:b w:val="0"/>
          <w:bCs w:val="0"/>
          <w:color w:val="000000"/>
          <w:sz w:val="32"/>
          <w:szCs w:val="32"/>
          <w:highlight w:val="none"/>
          <w:lang w:eastAsia="zh-CN"/>
        </w:rPr>
        <w:t>实施计划</w:t>
      </w:r>
      <w:r>
        <w:rPr>
          <w:rFonts w:hint="eastAsia" w:ascii="仿宋_GB2312" w:eastAsia="仿宋_GB2312" w:cs="仿宋_GB2312"/>
          <w:b w:val="0"/>
          <w:bCs w:val="0"/>
          <w:color w:val="000000"/>
          <w:sz w:val="32"/>
          <w:szCs w:val="32"/>
          <w:highlight w:val="none"/>
          <w:lang w:val="en-US" w:eastAsia="zh-CN"/>
        </w:rPr>
        <w:t>安排，计划实施卡龙镇色湾村2024年饮水工程项目</w:t>
      </w:r>
      <w:r>
        <w:rPr>
          <w:rFonts w:hint="eastAsia" w:ascii="仿宋_GB2312" w:eastAsia="仿宋_GB2312" w:cs="仿宋_GB2312"/>
          <w:b w:val="0"/>
          <w:bCs w:val="0"/>
          <w:color w:val="000000"/>
          <w:sz w:val="32"/>
          <w:szCs w:val="32"/>
          <w:highlight w:val="none"/>
          <w:lang w:eastAsia="zh-CN"/>
        </w:rPr>
        <w:t>。</w:t>
      </w:r>
    </w:p>
    <w:p w14:paraId="492A14D0">
      <w:pPr>
        <w:pStyle w:val="4"/>
        <w:numPr>
          <w:numId w:val="0"/>
        </w:numPr>
        <w:bidi w:val="0"/>
        <w:ind w:leftChars="0" w:firstLine="643" w:firstLineChars="200"/>
        <w:rPr>
          <w:rFonts w:hint="eastAsia" w:ascii="仿宋_GB2312" w:hAnsi="仿宋_GB2312" w:eastAsia="仿宋_GB2312" w:cs="仿宋_GB2312"/>
        </w:rPr>
      </w:pPr>
      <w:r>
        <w:rPr>
          <w:rFonts w:hint="eastAsia" w:ascii="仿宋_GB2312" w:hAnsi="仿宋_GB2312" w:eastAsia="仿宋_GB2312" w:cs="仿宋_GB2312"/>
          <w:lang w:val="en-US" w:eastAsia="zh-CN"/>
        </w:rPr>
        <w:t>2.</w:t>
      </w:r>
      <w:r>
        <w:rPr>
          <w:rFonts w:hint="eastAsia" w:ascii="仿宋_GB2312" w:hAnsi="仿宋_GB2312" w:eastAsia="仿宋_GB2312" w:cs="仿宋_GB2312"/>
        </w:rPr>
        <w:t>项目立项、资金申报的依据</w:t>
      </w:r>
    </w:p>
    <w:p w14:paraId="125D2856">
      <w:pPr>
        <w:pStyle w:val="4"/>
        <w:bidi w:val="0"/>
        <w:ind w:left="0" w:firstLine="640" w:firstLineChars="200"/>
        <w:rPr>
          <w:rFonts w:hint="eastAsia" w:ascii="宋体" w:hAnsi="宋体" w:cs="宋体"/>
          <w:b w:val="0"/>
          <w:bCs w:val="0"/>
        </w:rPr>
      </w:pPr>
      <w:r>
        <w:rPr>
          <w:rFonts w:hint="eastAsia" w:ascii="仿宋_GB2312" w:eastAsia="仿宋_GB2312" w:cs="仿宋_GB2312"/>
          <w:b w:val="0"/>
          <w:bCs w:val="0"/>
          <w:sz w:val="32"/>
          <w:szCs w:val="32"/>
          <w:lang w:val="en-US" w:eastAsia="zh-CN"/>
        </w:rPr>
        <w:t>本项目总投资</w:t>
      </w:r>
      <w:r>
        <w:rPr>
          <w:rFonts w:hint="eastAsia" w:ascii="仿宋" w:eastAsia="仿宋" w:cs="仿宋"/>
          <w:b w:val="0"/>
          <w:bCs w:val="0"/>
          <w:spacing w:val="4"/>
          <w:sz w:val="32"/>
          <w:szCs w:val="32"/>
          <w:lang w:val="en-US" w:eastAsia="zh-CN"/>
        </w:rPr>
        <w:t>62.76</w:t>
      </w:r>
      <w:r>
        <w:rPr>
          <w:rFonts w:hint="eastAsia" w:ascii="仿宋_GB2312" w:eastAsia="仿宋_GB2312" w:cs="仿宋_GB2312"/>
          <w:b w:val="0"/>
          <w:bCs w:val="0"/>
          <w:sz w:val="32"/>
          <w:szCs w:val="32"/>
          <w:lang w:val="en-US" w:eastAsia="zh-CN"/>
        </w:rPr>
        <w:t>万元，资金来源为2024年度财政衔接推进乡村振兴补助资金。</w:t>
      </w:r>
    </w:p>
    <w:p w14:paraId="4DD892AD">
      <w:pPr>
        <w:pStyle w:val="4"/>
        <w:numPr>
          <w:ilvl w:val="0"/>
          <w:numId w:val="0"/>
        </w:numPr>
        <w:bidi w:val="0"/>
        <w:ind w:leftChars="0" w:firstLine="643" w:firstLineChars="2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3.项目主要内容</w:t>
      </w:r>
    </w:p>
    <w:p w14:paraId="1E4FD96B">
      <w:pPr>
        <w:pStyle w:val="4"/>
        <w:bidi w:val="0"/>
        <w:ind w:left="0" w:firstLine="640" w:firstLineChars="200"/>
        <w:rPr>
          <w:rFonts w:hint="eastAsia" w:ascii="仿宋_GB2312" w:eastAsia="仿宋_GB2312" w:cs="仿宋_GB2312"/>
          <w:b w:val="0"/>
          <w:bCs w:val="0"/>
          <w:sz w:val="32"/>
          <w:szCs w:val="32"/>
          <w:lang w:val="en-US" w:eastAsia="zh-CN"/>
        </w:rPr>
      </w:pPr>
      <w:r>
        <w:rPr>
          <w:rFonts w:hint="eastAsia" w:ascii="仿宋_GB2312" w:eastAsia="仿宋_GB2312" w:cs="仿宋_GB2312"/>
          <w:b w:val="0"/>
          <w:bCs w:val="0"/>
          <w:sz w:val="32"/>
          <w:szCs w:val="32"/>
          <w:lang w:val="en-US" w:eastAsia="zh-CN"/>
        </w:rPr>
        <w:t>该项目的总体目标是提高农村饮水安全保障程度，提高水质达标率、集中供水率、规模化集中供水覆盖人口、自来水普及率和供水保证率，确保供水安全。维修取水口2座、蓄水池1座100立方米、更换供水管网4161.6米、道路修复25㎡。</w:t>
      </w:r>
    </w:p>
    <w:p w14:paraId="7821AA34">
      <w:pPr>
        <w:pStyle w:val="4"/>
        <w:numPr>
          <w:ilvl w:val="0"/>
          <w:numId w:val="0"/>
        </w:numPr>
        <w:bidi w:val="0"/>
        <w:ind w:leftChars="0" w:firstLine="643" w:firstLineChars="2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4.主管部门职能</w:t>
      </w:r>
    </w:p>
    <w:p w14:paraId="14B57F42">
      <w:pPr>
        <w:pStyle w:val="3"/>
        <w:bidi w:val="0"/>
        <w:rPr>
          <w:rFonts w:ascii="楷体_GB2312" w:eastAsia="楷体_GB2312"/>
          <w:b/>
          <w:lang w:val="zh-CN"/>
        </w:rPr>
      </w:pPr>
      <w:r>
        <w:rPr>
          <w:rFonts w:hint="eastAsia" w:ascii="楷体_GB2312" w:eastAsia="楷体_GB2312"/>
          <w:b/>
          <w:lang w:val="zh-CN"/>
        </w:rPr>
        <w:t>（二）</w:t>
      </w:r>
      <w:r>
        <w:rPr>
          <w:rFonts w:ascii="楷体_GB2312" w:eastAsia="楷体_GB2312"/>
          <w:b/>
        </w:rPr>
        <w:t>实施目的及支持方向</w:t>
      </w:r>
    </w:p>
    <w:p w14:paraId="009251DC">
      <w:pPr>
        <w:pStyle w:val="4"/>
        <w:numPr>
          <w:ilvl w:val="0"/>
          <w:numId w:val="0"/>
        </w:numPr>
        <w:bidi w:val="0"/>
        <w:ind w:leftChars="0" w:firstLine="643" w:firstLineChars="2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1.项目资金管理办法制定情况</w:t>
      </w:r>
    </w:p>
    <w:p w14:paraId="5F900D50">
      <w:pPr>
        <w:bidi w:val="0"/>
      </w:pPr>
      <w:r>
        <w:rPr>
          <w:rFonts w:hint="eastAsia" w:ascii="仿宋_GB2312" w:hAnsi="宋体" w:eastAsia="仿宋_GB2312" w:cs="仿宋_GB2312"/>
          <w:b w:val="0"/>
          <w:bCs w:val="0"/>
          <w:kern w:val="0"/>
          <w:sz w:val="32"/>
          <w:szCs w:val="32"/>
          <w:lang w:val="en-US" w:eastAsia="zh-CN" w:bidi="ar-SA"/>
        </w:rPr>
        <w:t>我镇结合实际制定和完善了项目资金管理办法，项目管理办法有效执行。</w:t>
      </w:r>
    </w:p>
    <w:p w14:paraId="71A15E5C">
      <w:pPr>
        <w:pStyle w:val="4"/>
        <w:numPr>
          <w:ilvl w:val="0"/>
          <w:numId w:val="0"/>
        </w:numPr>
        <w:bidi w:val="0"/>
        <w:ind w:leftChars="0" w:firstLine="643" w:firstLineChars="200"/>
        <w:rPr>
          <w:rFonts w:hint="eastAsia" w:ascii="仿宋_GB2312" w:hAnsi="仿宋_GB2312" w:eastAsia="仿宋_GB2312" w:cs="仿宋_GB2312"/>
          <w:lang w:val="en-US" w:eastAsia="zh-CN"/>
        </w:rPr>
      </w:pPr>
      <w:r>
        <w:rPr>
          <w:rFonts w:hint="eastAsia" w:ascii="仿宋_GB2312" w:hAnsi="仿宋_GB2312" w:eastAsia="仿宋_GB2312" w:cs="仿宋_GB2312"/>
          <w:lang w:val="en-US" w:eastAsia="zh-CN"/>
        </w:rPr>
        <w:t>2.项目实施目的和主要工作任务</w:t>
      </w:r>
    </w:p>
    <w:p w14:paraId="6844A845">
      <w:pPr>
        <w:bidi w:val="0"/>
        <w:rPr>
          <w:rFonts w:hint="eastAsia" w:ascii="仿宋_GB2312" w:hAnsi="宋体" w:eastAsia="仿宋_GB2312" w:cs="仿宋_GB2312"/>
          <w:b w:val="0"/>
          <w:bCs w:val="0"/>
          <w:kern w:val="0"/>
          <w:sz w:val="32"/>
          <w:szCs w:val="32"/>
          <w:lang w:val="en-US" w:eastAsia="zh-CN" w:bidi="ar-SA"/>
        </w:rPr>
      </w:pPr>
      <w:r>
        <w:rPr>
          <w:rFonts w:hint="eastAsia" w:ascii="仿宋_GB2312" w:hAnsi="宋体" w:eastAsia="仿宋_GB2312" w:cs="仿宋_GB2312"/>
          <w:b w:val="0"/>
          <w:bCs w:val="0"/>
          <w:kern w:val="0"/>
          <w:sz w:val="32"/>
          <w:szCs w:val="32"/>
          <w:lang w:val="en-US" w:eastAsia="zh-CN" w:bidi="ar-SA"/>
        </w:rPr>
        <w:t>该项目的总体目标是提高农村饮水安全保障程度，提高水质达标率、集中供水率、规模化集中供水覆盖人口、自来水普及率和供水保证率，确保供水安全。维修取水口2座、蓄水池1座100立方米、更换供水管网4161.6米、道路修复25㎡。</w:t>
      </w:r>
    </w:p>
    <w:p w14:paraId="08CA1569">
      <w:pPr>
        <w:bidi w:val="0"/>
        <w:rPr>
          <w:rFonts w:hint="eastAsia" w:ascii="宋体" w:hAnsi="宋体" w:eastAsia="方正仿宋_GB2312" w:cs="宋体"/>
          <w:b/>
          <w:bCs/>
          <w:kern w:val="0"/>
          <w:sz w:val="32"/>
          <w:szCs w:val="27"/>
          <w:lang w:val="en-US" w:eastAsia="zh-CN" w:bidi="ar-SA"/>
        </w:rPr>
      </w:pPr>
      <w:r>
        <w:rPr>
          <w:rFonts w:hint="eastAsia" w:ascii="宋体" w:hAnsi="宋体" w:eastAsia="方正仿宋_GB2312" w:cs="宋体"/>
          <w:b/>
          <w:bCs/>
          <w:kern w:val="0"/>
          <w:sz w:val="32"/>
          <w:szCs w:val="27"/>
          <w:lang w:val="en-US" w:eastAsia="zh-CN" w:bidi="ar-SA"/>
        </w:rPr>
        <w:t>3.项目支持方向</w:t>
      </w:r>
    </w:p>
    <w:p w14:paraId="1F4A102F">
      <w:pPr>
        <w:bidi w:val="0"/>
        <w:rPr>
          <w:rFonts w:hint="eastAsia" w:ascii="仿宋_GB2312" w:hAnsi="宋体" w:eastAsia="仿宋_GB2312" w:cs="仿宋_GB2312"/>
          <w:b w:val="0"/>
          <w:bCs w:val="0"/>
          <w:kern w:val="0"/>
          <w:sz w:val="32"/>
          <w:szCs w:val="32"/>
          <w:lang w:val="en-US" w:eastAsia="zh-CN" w:bidi="ar-SA"/>
        </w:rPr>
      </w:pPr>
      <w:r>
        <w:rPr>
          <w:rFonts w:hint="eastAsia" w:ascii="仿宋_GB2312" w:hAnsi="宋体" w:eastAsia="仿宋_GB2312" w:cs="仿宋_GB2312"/>
          <w:b w:val="0"/>
          <w:bCs w:val="0"/>
          <w:kern w:val="0"/>
          <w:sz w:val="32"/>
          <w:szCs w:val="32"/>
          <w:lang w:val="en-US" w:eastAsia="zh-CN" w:bidi="ar-SA"/>
        </w:rPr>
        <w:t>本项目总投资62.76万元，资金来源为2024年度财政衔接推进乡村振兴补助资金。本项目根据经批准的总概算和工期，合理安排投资计划，阶段计划投资的安排要与总体规划要求相适应，保证按期完工，严格执行基本建设财务、管理的各项制度，保证资金筹措到位、控制建设成本，确保资金使用效益。</w:t>
      </w:r>
    </w:p>
    <w:p w14:paraId="41E9202F">
      <w:pPr>
        <w:pStyle w:val="3"/>
        <w:bidi w:val="0"/>
        <w:rPr>
          <w:rFonts w:hint="eastAsia" w:ascii="仿宋_GB2312" w:hAnsi="仿宋_GB2312" w:cs="仿宋_GB2312"/>
          <w:kern w:val="0"/>
          <w:shd w:val="clear" w:color="auto" w:fill="FFFFFF"/>
          <w:lang w:val="zh-CN"/>
        </w:rPr>
      </w:pPr>
      <w:r>
        <w:rPr>
          <w:rFonts w:hint="eastAsia" w:ascii="楷体_GB2312" w:eastAsia="楷体_GB2312"/>
          <w:b/>
          <w:lang w:val="zh-CN"/>
        </w:rPr>
        <w:t>（三）</w:t>
      </w:r>
      <w:r>
        <w:rPr>
          <w:rFonts w:ascii="楷体_GB2312" w:eastAsia="楷体_GB2312"/>
          <w:b/>
        </w:rPr>
        <w:t>预算安排及分配管理</w:t>
      </w:r>
    </w:p>
    <w:p w14:paraId="448947F8">
      <w:pPr>
        <w:pStyle w:val="4"/>
        <w:bidi w:val="0"/>
        <w:rPr>
          <w:rFonts w:hint="eastAsia" w:ascii="仿宋_GB2312" w:hAnsi="仿宋_GB2312" w:eastAsia="仿宋_GB2312" w:cs="仿宋_GB2312"/>
          <w:b/>
          <w:bCs/>
          <w:kern w:val="0"/>
          <w:sz w:val="32"/>
          <w:szCs w:val="27"/>
          <w:lang w:val="en-US" w:eastAsia="zh-CN" w:bidi="ar-SA"/>
        </w:rPr>
      </w:pPr>
      <w:r>
        <w:rPr>
          <w:rFonts w:hint="eastAsia" w:ascii="仿宋_GB2312" w:hAnsi="仿宋_GB2312" w:eastAsia="仿宋_GB2312" w:cs="仿宋_GB2312"/>
          <w:b/>
          <w:bCs/>
          <w:kern w:val="0"/>
          <w:sz w:val="32"/>
          <w:szCs w:val="27"/>
          <w:lang w:val="en-US" w:eastAsia="zh-CN" w:bidi="ar-SA"/>
        </w:rPr>
        <w:t>1.项目预算安排情况</w:t>
      </w:r>
    </w:p>
    <w:p w14:paraId="2ED54344">
      <w:pPr>
        <w:bidi w:val="0"/>
        <w:rPr>
          <w:rFonts w:hint="eastAsia" w:ascii="仿宋_GB2312" w:hAnsi="宋体" w:eastAsia="仿宋_GB2312" w:cs="仿宋_GB2312"/>
          <w:b w:val="0"/>
          <w:bCs w:val="0"/>
          <w:kern w:val="0"/>
          <w:sz w:val="32"/>
          <w:szCs w:val="32"/>
          <w:lang w:val="en-US" w:eastAsia="zh-CN" w:bidi="ar-SA"/>
        </w:rPr>
      </w:pPr>
      <w:r>
        <w:rPr>
          <w:rFonts w:hint="eastAsia" w:ascii="仿宋_GB2312" w:hAnsi="宋体" w:eastAsia="仿宋_GB2312" w:cs="仿宋_GB2312"/>
          <w:b w:val="0"/>
          <w:bCs w:val="0"/>
          <w:kern w:val="0"/>
          <w:sz w:val="32"/>
          <w:szCs w:val="32"/>
          <w:lang w:val="en-US" w:eastAsia="zh-CN" w:bidi="ar-SA"/>
        </w:rPr>
        <w:t>预算申报项目资金金额为62.76万元，批复金额为62.76万元，实际使用金额62.76万元，项目资金符合资金管理办法等相关规定。资金按批复金额在项目实施前全部到位，与资金计划相契合，资金到位率、到位及时性均为100%，保障项目能够如期开展。</w:t>
      </w:r>
    </w:p>
    <w:p w14:paraId="5C9FDEB7">
      <w:pPr>
        <w:pStyle w:val="4"/>
        <w:bidi w:val="0"/>
        <w:rPr>
          <w:rFonts w:hint="eastAsia" w:ascii="仿宋_GB2312" w:hAnsi="仿宋_GB2312" w:eastAsia="仿宋_GB2312" w:cs="仿宋_GB2312"/>
        </w:rPr>
      </w:pPr>
      <w:r>
        <w:rPr>
          <w:rFonts w:hint="eastAsia" w:ascii="仿宋_GB2312" w:hAnsi="仿宋_GB2312" w:eastAsia="仿宋_GB2312" w:cs="仿宋_GB2312"/>
        </w:rPr>
        <w:t>2.项目资金分配原则及考虑因素</w:t>
      </w:r>
    </w:p>
    <w:p w14:paraId="47C2AFCA">
      <w:pPr>
        <w:bidi w:val="0"/>
        <w:rPr>
          <w:rFonts w:hint="eastAsia" w:ascii="仿宋_GB2312" w:hAnsi="宋体" w:eastAsia="仿宋_GB2312" w:cs="仿宋_GB2312"/>
          <w:b w:val="0"/>
          <w:bCs w:val="0"/>
          <w:kern w:val="0"/>
          <w:sz w:val="32"/>
          <w:szCs w:val="32"/>
          <w:lang w:val="en-US" w:eastAsia="zh-CN" w:bidi="ar-SA"/>
        </w:rPr>
      </w:pPr>
      <w:r>
        <w:rPr>
          <w:rFonts w:hint="eastAsia" w:ascii="仿宋_GB2312" w:hAnsi="宋体" w:eastAsia="仿宋_GB2312" w:cs="仿宋_GB2312"/>
          <w:b w:val="0"/>
          <w:bCs w:val="0"/>
          <w:kern w:val="0"/>
          <w:sz w:val="32"/>
          <w:szCs w:val="32"/>
          <w:lang w:val="en-US" w:eastAsia="zh-CN" w:bidi="ar-SA"/>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14:paraId="48A42D48">
      <w:pPr>
        <w:pStyle w:val="4"/>
        <w:bidi w:val="0"/>
        <w:rPr>
          <w:rFonts w:hint="eastAsia"/>
        </w:rPr>
      </w:pPr>
      <w:r>
        <w:rPr>
          <w:rFonts w:hint="eastAsia"/>
        </w:rPr>
        <w:t>3.项目资金分配情况</w:t>
      </w:r>
    </w:p>
    <w:p w14:paraId="1A7FBD2A">
      <w:pPr>
        <w:bidi w:val="0"/>
        <w:rPr>
          <w:rFonts w:hint="eastAsia" w:ascii="仿宋_GB2312" w:hAnsi="宋体" w:eastAsia="仿宋_GB2312" w:cs="仿宋_GB2312"/>
          <w:b w:val="0"/>
          <w:bCs w:val="0"/>
          <w:kern w:val="0"/>
          <w:sz w:val="32"/>
          <w:szCs w:val="32"/>
          <w:lang w:val="en-US" w:eastAsia="zh-CN" w:bidi="ar-SA"/>
        </w:rPr>
      </w:pPr>
      <w:r>
        <w:rPr>
          <w:rFonts w:hint="eastAsia" w:ascii="仿宋_GB2312" w:hAnsi="宋体" w:eastAsia="仿宋_GB2312" w:cs="仿宋_GB2312"/>
          <w:b w:val="0"/>
          <w:bCs w:val="0"/>
          <w:kern w:val="0"/>
          <w:sz w:val="32"/>
          <w:szCs w:val="32"/>
          <w:lang w:val="en-US" w:eastAsia="zh-CN" w:bidi="ar-SA"/>
        </w:rPr>
        <w:t>项目总预算资金62.76万元，预算资金分配充分，资金分配额度合理，与项目单位实际相适应。目前项目资金已全部支出，支付范围为工程项目设计费、预付款、进度款、测绘费、咨询费与预算相符。</w:t>
      </w:r>
    </w:p>
    <w:p w14:paraId="57E42F6A">
      <w:pPr>
        <w:pStyle w:val="3"/>
        <w:bidi w:val="0"/>
        <w:rPr>
          <w:rFonts w:hint="eastAsia" w:ascii="楷体_GB2312" w:hAnsi="楷体_GB2312" w:eastAsia="楷体_GB2312" w:cs="楷体_GB2312"/>
          <w:lang w:val="zh-CN"/>
        </w:rPr>
      </w:pPr>
      <w:r>
        <w:rPr>
          <w:rFonts w:hint="eastAsia" w:ascii="楷体_GB2312" w:hAnsi="楷体_GB2312" w:eastAsia="楷体_GB2312" w:cs="楷体_GB2312"/>
          <w:lang w:val="zh-CN"/>
        </w:rPr>
        <w:t>（四）项目绩效目标设置</w:t>
      </w:r>
    </w:p>
    <w:p w14:paraId="6F2CD45E">
      <w:pPr>
        <w:bidi w:val="0"/>
        <w:rPr>
          <w:rFonts w:hint="eastAsia" w:ascii="仿宋_GB2312" w:hAnsi="宋体" w:eastAsia="仿宋_GB2312" w:cs="仿宋_GB2312"/>
          <w:b w:val="0"/>
          <w:bCs w:val="0"/>
          <w:kern w:val="0"/>
          <w:sz w:val="32"/>
          <w:szCs w:val="32"/>
          <w:lang w:val="en-US" w:eastAsia="zh-CN" w:bidi="ar-SA"/>
        </w:rPr>
      </w:pPr>
      <w:r>
        <w:rPr>
          <w:rFonts w:hint="eastAsia" w:ascii="仿宋_GB2312" w:hAnsi="宋体" w:eastAsia="仿宋_GB2312" w:cs="仿宋_GB2312"/>
          <w:b w:val="0"/>
          <w:bCs w:val="0"/>
          <w:kern w:val="0"/>
          <w:sz w:val="32"/>
          <w:szCs w:val="32"/>
          <w:lang w:val="en-US" w:eastAsia="zh-CN" w:bidi="ar-SA"/>
        </w:rPr>
        <w:t>促进色湾村经济产业发展和社会保障，维护群众利益，改善农民生活质量与水平。</w:t>
      </w:r>
    </w:p>
    <w:p w14:paraId="5600B246">
      <w:pPr>
        <w:pStyle w:val="2"/>
        <w:bidi w:val="0"/>
        <w:rPr>
          <w:rFonts w:hint="eastAsia"/>
        </w:rPr>
      </w:pPr>
      <w:r>
        <w:rPr>
          <w:rFonts w:hint="eastAsia"/>
        </w:rPr>
        <w:t>二、评价实施</w:t>
      </w:r>
    </w:p>
    <w:p w14:paraId="49441A32">
      <w:pPr>
        <w:pStyle w:val="3"/>
        <w:bidi w:val="0"/>
        <w:rPr>
          <w:rFonts w:hint="eastAsia" w:ascii="楷体" w:hAnsi="楷体" w:eastAsia="楷体" w:cs="楷体"/>
        </w:rPr>
      </w:pPr>
      <w:r>
        <w:rPr>
          <w:rFonts w:hint="eastAsia" w:ascii="楷体" w:hAnsi="楷体" w:eastAsia="楷体" w:cs="楷体"/>
          <w:lang w:val="zh-CN"/>
        </w:rPr>
        <w:t>（一）评价目的</w:t>
      </w:r>
    </w:p>
    <w:p w14:paraId="302F301B">
      <w:pPr>
        <w:bidi w:val="0"/>
        <w:rPr>
          <w:rFonts w:hint="eastAsia" w:ascii="仿宋_GB2312" w:hAnsi="宋体" w:eastAsia="仿宋_GB2312" w:cs="仿宋_GB2312"/>
          <w:b w:val="0"/>
          <w:bCs w:val="0"/>
          <w:kern w:val="0"/>
          <w:sz w:val="32"/>
          <w:szCs w:val="32"/>
          <w:lang w:val="en-US" w:eastAsia="zh-CN" w:bidi="ar-SA"/>
        </w:rPr>
      </w:pPr>
      <w:r>
        <w:rPr>
          <w:rFonts w:hint="eastAsia" w:ascii="仿宋_GB2312" w:hAnsi="宋体" w:eastAsia="仿宋_GB2312" w:cs="仿宋_GB2312"/>
          <w:b w:val="0"/>
          <w:bCs w:val="0"/>
          <w:kern w:val="0"/>
          <w:sz w:val="32"/>
          <w:szCs w:val="32"/>
          <w:lang w:val="en-US" w:eastAsia="zh-CN" w:bidi="ar-SA"/>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黑水县财政局印发《黑水县财政局关于开展 2025年县级部门绩效自评工作的通知》（黑财监绩〔2025〕30号），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14:paraId="3778E802">
      <w:pPr>
        <w:pStyle w:val="3"/>
        <w:bidi w:val="0"/>
        <w:rPr>
          <w:rFonts w:hint="eastAsia"/>
        </w:rPr>
      </w:pPr>
      <w:r>
        <w:rPr>
          <w:rFonts w:hint="eastAsia" w:ascii="楷体_GB2312" w:eastAsia="楷体_GB2312"/>
          <w:b/>
          <w:lang w:val="zh-CN"/>
        </w:rPr>
        <w:t>（二）预设问题及评价重点</w:t>
      </w:r>
    </w:p>
    <w:p w14:paraId="46809D21">
      <w:pPr>
        <w:bidi w:val="0"/>
        <w:rPr>
          <w:rFonts w:hint="eastAsia" w:ascii="仿宋_GB2312" w:hAnsi="宋体" w:eastAsia="仿宋_GB2312" w:cs="仿宋_GB2312"/>
          <w:b w:val="0"/>
          <w:bCs w:val="0"/>
          <w:kern w:val="0"/>
          <w:sz w:val="32"/>
          <w:szCs w:val="32"/>
          <w:lang w:val="zh-CN" w:eastAsia="zh-CN" w:bidi="ar-SA"/>
        </w:rPr>
      </w:pPr>
      <w:r>
        <w:rPr>
          <w:rFonts w:hint="eastAsia" w:ascii="仿宋_GB2312" w:hAnsi="宋体" w:eastAsia="仿宋_GB2312" w:cs="仿宋_GB2312"/>
          <w:b w:val="0"/>
          <w:bCs w:val="0"/>
          <w:kern w:val="0"/>
          <w:sz w:val="32"/>
          <w:szCs w:val="32"/>
          <w:lang w:val="en-US" w:eastAsia="zh-CN" w:bidi="ar-SA"/>
        </w:rPr>
        <w:t>本次评价主要针对该项目的规划编制的内容完整性和项目实施工作的质量问题，结合该项目资金的使用情况来完整的体现。</w:t>
      </w:r>
    </w:p>
    <w:p w14:paraId="076E1F20">
      <w:pPr>
        <w:pStyle w:val="3"/>
        <w:bidi w:val="0"/>
        <w:rPr>
          <w:rFonts w:hint="eastAsia" w:ascii="楷体_GB2312" w:eastAsia="楷体_GB2312"/>
          <w:b/>
          <w:lang w:val="zh-CN"/>
        </w:rPr>
      </w:pPr>
      <w:r>
        <w:rPr>
          <w:rFonts w:hint="eastAsia" w:ascii="楷体_GB2312" w:eastAsia="楷体_GB2312"/>
          <w:b/>
          <w:lang w:val="zh-CN"/>
        </w:rPr>
        <w:t>（三）评价选点</w:t>
      </w:r>
    </w:p>
    <w:p w14:paraId="633E469C">
      <w:pPr>
        <w:bidi w:val="0"/>
        <w:rPr>
          <w:rFonts w:hint="eastAsia"/>
        </w:rPr>
      </w:pPr>
      <w:r>
        <w:rPr>
          <w:rFonts w:hint="eastAsia"/>
        </w:rPr>
        <w:t>卡龙镇色湾村2024年饮水工程项目主要开展工作地点为黑水县卡龙镇，本次绩效评价主体为黑水县卡龙镇人民政府，项目不涉及其他单位。</w:t>
      </w:r>
    </w:p>
    <w:p w14:paraId="699699D4">
      <w:pPr>
        <w:pStyle w:val="3"/>
        <w:bidi w:val="0"/>
        <w:rPr>
          <w:rFonts w:hint="eastAsia" w:ascii="楷体_GB2312" w:eastAsia="楷体_GB2312"/>
          <w:b/>
          <w:lang w:val="zh-CN"/>
        </w:rPr>
      </w:pPr>
      <w:r>
        <w:rPr>
          <w:rFonts w:hint="eastAsia" w:ascii="楷体_GB2312" w:eastAsia="楷体_GB2312"/>
          <w:b/>
          <w:lang w:val="zh-CN"/>
        </w:rPr>
        <w:t>（四）评价方法</w:t>
      </w:r>
    </w:p>
    <w:p w14:paraId="5EEFF98A">
      <w:pPr>
        <w:bidi w:val="0"/>
        <w:rPr>
          <w:rFonts w:hint="eastAsia"/>
        </w:rPr>
      </w:pPr>
      <w:r>
        <w:rPr>
          <w:rFonts w:hint="eastAsia"/>
        </w:rPr>
        <w:t>采用先进的绩效评价方法和科学的数据分析是取得正确客观评价结论的重要保障，评价组从采取以下几个方法对项目实施评价，通过定量和定性分析得出评价结论。</w:t>
      </w:r>
    </w:p>
    <w:p w14:paraId="156416CE">
      <w:pPr>
        <w:bidi w:val="0"/>
        <w:rPr>
          <w:rFonts w:hint="eastAsia"/>
        </w:rPr>
      </w:pPr>
      <w:r>
        <w:rPr>
          <w:rFonts w:hint="eastAsia"/>
        </w:rPr>
        <w:t>1.比较分析法。是指通过对绩效目标与实施效果、历史与当期情况、不同类支出的比较，综合分析绩效目标实现程度。</w:t>
      </w:r>
    </w:p>
    <w:p w14:paraId="3B74D8BB">
      <w:pPr>
        <w:bidi w:val="0"/>
        <w:rPr>
          <w:rFonts w:hint="eastAsia"/>
        </w:rPr>
      </w:pPr>
      <w:r>
        <w:rPr>
          <w:rFonts w:hint="eastAsia"/>
        </w:rPr>
        <w:t>2.因素分析法。是指通过综合分析影响绩效目标实现、实施效果的内外因素，评价绩效目标实现程度。</w:t>
      </w:r>
    </w:p>
    <w:p w14:paraId="3AAEDEBD">
      <w:pPr>
        <w:bidi w:val="0"/>
        <w:rPr>
          <w:rFonts w:hint="eastAsia"/>
        </w:rPr>
      </w:pPr>
      <w:r>
        <w:rPr>
          <w:rFonts w:hint="eastAsia"/>
        </w:rPr>
        <w:t>3.随机访谈法。针对部分项目负责人及实施主体进行了询问和访谈，如项目实施情况的必要性、可行性和满意度等进行随机访谈。</w:t>
      </w:r>
    </w:p>
    <w:p w14:paraId="08E4DA27">
      <w:pPr>
        <w:pStyle w:val="3"/>
        <w:bidi w:val="0"/>
        <w:rPr>
          <w:rFonts w:hint="eastAsia" w:ascii="楷体" w:hAnsi="楷体" w:eastAsia="楷体" w:cs="楷体"/>
        </w:rPr>
      </w:pPr>
      <w:r>
        <w:rPr>
          <w:rFonts w:hint="eastAsia" w:ascii="楷体" w:hAnsi="楷体" w:eastAsia="楷体" w:cs="楷体"/>
          <w:lang w:val="zh-CN"/>
        </w:rPr>
        <w:t>（五）评价组织</w:t>
      </w:r>
    </w:p>
    <w:p w14:paraId="6AA61CEB">
      <w:pPr>
        <w:bidi w:val="0"/>
        <w:rPr>
          <w:rFonts w:hint="eastAsia" w:ascii="仿宋_GB2312" w:hAnsi="仿宋_GB2312" w:eastAsia="仿宋_GB2312" w:cs="仿宋_GB2312"/>
        </w:rPr>
      </w:pPr>
      <w:r>
        <w:rPr>
          <w:rFonts w:hint="eastAsia" w:ascii="仿宋_GB2312" w:hAnsi="仿宋_GB2312" w:eastAsia="仿宋_GB2312" w:cs="仿宋_GB2312"/>
        </w:rPr>
        <w:t>1.领导小组职责：</w:t>
      </w:r>
    </w:p>
    <w:p w14:paraId="4C1EED7D">
      <w:pPr>
        <w:bidi w:val="0"/>
        <w:rPr>
          <w:rFonts w:hint="eastAsia" w:ascii="仿宋_GB2312" w:hAnsi="仿宋_GB2312" w:eastAsia="仿宋_GB2312" w:cs="仿宋_GB2312"/>
        </w:rPr>
      </w:pPr>
      <w:r>
        <w:rPr>
          <w:rFonts w:hint="eastAsia" w:ascii="仿宋_GB2312" w:hAnsi="仿宋_GB2312" w:eastAsia="仿宋_GB2312" w:cs="仿宋_GB2312"/>
        </w:rPr>
        <w:t>（1）研究和决定同级政府公共事业管理绩效评价中的重大问题。</w:t>
      </w:r>
    </w:p>
    <w:p w14:paraId="65D5E556">
      <w:pPr>
        <w:bidi w:val="0"/>
        <w:rPr>
          <w:rFonts w:hint="eastAsia" w:ascii="仿宋_GB2312" w:hAnsi="仿宋_GB2312" w:eastAsia="仿宋_GB2312" w:cs="仿宋_GB2312"/>
        </w:rPr>
      </w:pPr>
      <w:r>
        <w:rPr>
          <w:rFonts w:hint="eastAsia" w:ascii="仿宋_GB2312" w:hAnsi="仿宋_GB2312" w:eastAsia="仿宋_GB2312" w:cs="仿宋_GB2312"/>
        </w:rPr>
        <w:t>（2）组织协调绩效评价工作，确保评价的顺利进行。</w:t>
      </w:r>
    </w:p>
    <w:p w14:paraId="297B5275">
      <w:pPr>
        <w:bidi w:val="0"/>
        <w:rPr>
          <w:rFonts w:hint="eastAsia" w:ascii="仿宋_GB2312" w:hAnsi="仿宋_GB2312" w:eastAsia="仿宋_GB2312" w:cs="仿宋_GB2312"/>
        </w:rPr>
      </w:pPr>
      <w:r>
        <w:rPr>
          <w:rFonts w:hint="eastAsia" w:ascii="仿宋_GB2312" w:hAnsi="仿宋_GB2312" w:eastAsia="仿宋_GB2312" w:cs="仿宋_GB2312"/>
        </w:rPr>
        <w:t>（3）对各单位的工作目标、绩效考核结果和等次、奖惩方案进行审核，并报同级党委和政府审定。</w:t>
      </w:r>
    </w:p>
    <w:p w14:paraId="61521067">
      <w:pPr>
        <w:bidi w:val="0"/>
        <w:rPr>
          <w:rFonts w:hint="eastAsia" w:ascii="仿宋_GB2312" w:hAnsi="仿宋_GB2312" w:eastAsia="仿宋_GB2312" w:cs="仿宋_GB2312"/>
        </w:rPr>
      </w:pPr>
      <w:r>
        <w:rPr>
          <w:rFonts w:hint="eastAsia" w:ascii="仿宋_GB2312" w:hAnsi="仿宋_GB2312" w:eastAsia="仿宋_GB2312" w:cs="仿宋_GB2312"/>
        </w:rPr>
        <w:t>2.办公室职责：</w:t>
      </w:r>
    </w:p>
    <w:p w14:paraId="61224D4C">
      <w:pPr>
        <w:bidi w:val="0"/>
        <w:rPr>
          <w:rFonts w:hint="eastAsia" w:ascii="仿宋_GB2312" w:hAnsi="仿宋_GB2312" w:eastAsia="仿宋_GB2312" w:cs="仿宋_GB2312"/>
        </w:rPr>
      </w:pPr>
      <w:r>
        <w:rPr>
          <w:rFonts w:hint="eastAsia" w:ascii="仿宋_GB2312" w:hAnsi="仿宋_GB2312" w:eastAsia="仿宋_GB2312" w:cs="仿宋_GB2312"/>
        </w:rPr>
        <w:t>（1）提出全镇政府公共事业管理绩效评价的工作方案，并负责具体组织实施。</w:t>
      </w:r>
    </w:p>
    <w:p w14:paraId="351F6321">
      <w:pPr>
        <w:bidi w:val="0"/>
        <w:rPr>
          <w:rFonts w:hint="eastAsia" w:ascii="仿宋_GB2312" w:hAnsi="仿宋_GB2312" w:eastAsia="仿宋_GB2312" w:cs="仿宋_GB2312"/>
        </w:rPr>
      </w:pPr>
      <w:r>
        <w:rPr>
          <w:rFonts w:hint="eastAsia" w:ascii="仿宋_GB2312" w:hAnsi="仿宋_GB2312" w:eastAsia="仿宋_GB2312" w:cs="仿宋_GB2312"/>
        </w:rPr>
        <w:t>（2）综合评价信息，提出评价结果等次认定方案及奖惩方案等。</w:t>
      </w:r>
    </w:p>
    <w:p w14:paraId="2584E4CB">
      <w:pPr>
        <w:bidi w:val="0"/>
        <w:rPr>
          <w:rFonts w:hint="eastAsia" w:ascii="仿宋_GB2312" w:hAnsi="仿宋_GB2312" w:eastAsia="仿宋_GB2312" w:cs="仿宋_GB2312"/>
        </w:rPr>
      </w:pPr>
      <w:r>
        <w:rPr>
          <w:rFonts w:hint="eastAsia" w:ascii="仿宋_GB2312" w:hAnsi="仿宋_GB2312" w:eastAsia="仿宋_GB2312" w:cs="仿宋_GB2312"/>
        </w:rPr>
        <w:t>（3）负责绩效评价的日常工作，包括宣传、沟通、协调等。</w:t>
      </w:r>
    </w:p>
    <w:p w14:paraId="6D282BF9">
      <w:pPr>
        <w:bidi w:val="0"/>
        <w:rPr>
          <w:rFonts w:hint="eastAsia" w:ascii="仿宋_GB2312" w:hAnsi="仿宋_GB2312" w:eastAsia="仿宋_GB2312" w:cs="仿宋_GB2312"/>
        </w:rPr>
      </w:pPr>
      <w:r>
        <w:rPr>
          <w:rFonts w:hint="eastAsia" w:ascii="仿宋_GB2312" w:hAnsi="仿宋_GB2312" w:eastAsia="仿宋_GB2312" w:cs="仿宋_GB2312"/>
        </w:rPr>
        <w:t>（4）根据评价结果撰写绩效评价报告，并递交给领导小组。</w:t>
      </w:r>
    </w:p>
    <w:p w14:paraId="51DD595D">
      <w:pPr>
        <w:bidi w:val="0"/>
        <w:rPr>
          <w:rFonts w:hint="eastAsia" w:ascii="仿宋_GB2312" w:hAnsi="仿宋_GB2312" w:eastAsia="仿宋_GB2312" w:cs="仿宋_GB2312"/>
        </w:rPr>
      </w:pPr>
      <w:r>
        <w:rPr>
          <w:rFonts w:hint="eastAsia" w:ascii="仿宋_GB2312" w:hAnsi="仿宋_GB2312" w:eastAsia="仿宋_GB2312" w:cs="仿宋_GB2312"/>
        </w:rPr>
        <w:t>3.具体执行人员职责：</w:t>
      </w:r>
    </w:p>
    <w:p w14:paraId="06F0CDAA">
      <w:pPr>
        <w:bidi w:val="0"/>
        <w:rPr>
          <w:rFonts w:hint="eastAsia" w:ascii="仿宋_GB2312" w:hAnsi="仿宋_GB2312" w:eastAsia="仿宋_GB2312" w:cs="仿宋_GB2312"/>
        </w:rPr>
      </w:pPr>
      <w:r>
        <w:rPr>
          <w:rFonts w:hint="eastAsia" w:ascii="仿宋_GB2312" w:hAnsi="仿宋_GB2312" w:eastAsia="仿宋_GB2312" w:cs="仿宋_GB2312"/>
        </w:rPr>
        <w:t>（1）组长：审批绩效自评方案，监督、检查、核实绩效自评结果。</w:t>
      </w:r>
    </w:p>
    <w:p w14:paraId="04176DCD">
      <w:pPr>
        <w:bidi w:val="0"/>
        <w:rPr>
          <w:rFonts w:hint="eastAsia" w:ascii="仿宋_GB2312" w:hAnsi="仿宋_GB2312" w:eastAsia="仿宋_GB2312" w:cs="仿宋_GB2312"/>
        </w:rPr>
      </w:pPr>
      <w:r>
        <w:rPr>
          <w:rFonts w:hint="eastAsia" w:ascii="仿宋_GB2312" w:hAnsi="仿宋_GB2312" w:eastAsia="仿宋_GB2312" w:cs="仿宋_GB2312"/>
        </w:rPr>
        <w:t>（2）副组长：审核修改拟定的绩效自评方案，并提交考评工作组会议讨论通过；监督、部署、确认绩效自评过程及反馈意见的处理。</w:t>
      </w:r>
    </w:p>
    <w:p w14:paraId="5DA1619B">
      <w:pPr>
        <w:bidi w:val="0"/>
        <w:rPr>
          <w:rFonts w:hint="eastAsia" w:ascii="仿宋_GB2312" w:hAnsi="仿宋_GB2312" w:eastAsia="仿宋_GB2312" w:cs="仿宋_GB2312"/>
        </w:rPr>
      </w:pPr>
      <w:r>
        <w:rPr>
          <w:rFonts w:hint="eastAsia" w:ascii="仿宋_GB2312" w:hAnsi="仿宋_GB2312" w:eastAsia="仿宋_GB2312" w:cs="仿宋_GB2312"/>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14:paraId="3EFA5094">
      <w:pPr>
        <w:pStyle w:val="2"/>
        <w:bidi w:val="0"/>
        <w:rPr>
          <w:rFonts w:ascii="仿宋_GB2312" w:hAnsi="仿宋_GB2312"/>
          <w:lang w:val="zh-CN"/>
        </w:rPr>
      </w:pPr>
      <w:r>
        <w:rPr>
          <w:rFonts w:hint="eastAsia" w:ascii="黑体" w:eastAsia="黑体"/>
        </w:rPr>
        <w:t>三、绩效分析</w:t>
      </w:r>
      <w:r>
        <w:rPr>
          <w:rFonts w:hint="eastAsia" w:ascii="仿宋_GB2312" w:hAnsi="仿宋_GB2312"/>
          <w:lang w:val="zh-CN"/>
        </w:rPr>
        <w:tab/>
      </w:r>
    </w:p>
    <w:p w14:paraId="750EEB13">
      <w:pPr>
        <w:pStyle w:val="3"/>
        <w:bidi w:val="0"/>
        <w:rPr>
          <w:rFonts w:hint="eastAsia" w:ascii="楷体_GB2312" w:eastAsia="楷体_GB2312"/>
          <w:b/>
        </w:rPr>
      </w:pPr>
      <w:r>
        <w:rPr>
          <w:rFonts w:hint="eastAsia" w:ascii="楷体_GB2312" w:eastAsia="楷体_GB2312"/>
          <w:b/>
          <w:lang w:val="zh-CN"/>
        </w:rPr>
        <w:t>（一）</w:t>
      </w:r>
      <w:r>
        <w:rPr>
          <w:rFonts w:hint="eastAsia" w:ascii="楷体_GB2312" w:eastAsia="楷体_GB2312"/>
          <w:b/>
        </w:rPr>
        <w:t>通用指标</w:t>
      </w:r>
      <w:r>
        <w:rPr>
          <w:rFonts w:eastAsia="楷体_GB2312"/>
          <w:b/>
          <w:bCs/>
          <w:color w:val="000000"/>
          <w:kern w:val="0"/>
          <w:shd w:val="clear" w:color="auto" w:fill="FFFFFF"/>
          <w:lang w:val="zh-CN"/>
        </w:rPr>
        <w:t>绩效分析</w:t>
      </w:r>
    </w:p>
    <w:p w14:paraId="473A65B8">
      <w:pPr>
        <w:pStyle w:val="4"/>
        <w:bidi w:val="0"/>
        <w:rPr>
          <w:rFonts w:hint="eastAsia"/>
        </w:rPr>
      </w:pPr>
      <w:r>
        <w:rPr>
          <w:rFonts w:hint="eastAsia"/>
        </w:rPr>
        <w:t>1.项目决策</w:t>
      </w:r>
    </w:p>
    <w:p w14:paraId="2EDCCC71">
      <w:pPr>
        <w:bidi w:val="0"/>
        <w:rPr>
          <w:rFonts w:hint="eastAsia" w:ascii="仿宋_GB2312" w:hAnsi="仿宋_GB2312" w:eastAsia="仿宋_GB2312" w:cs="仿宋_GB2312"/>
        </w:rPr>
      </w:pPr>
      <w:r>
        <w:rPr>
          <w:rFonts w:hint="eastAsia" w:ascii="仿宋_GB2312" w:hAnsi="仿宋_GB2312" w:eastAsia="仿宋_GB2312" w:cs="仿宋_GB2312"/>
        </w:rPr>
        <w:t>（1）决策程序</w:t>
      </w:r>
    </w:p>
    <w:p w14:paraId="2FFE3295">
      <w:pPr>
        <w:bidi w:val="0"/>
        <w:rPr>
          <w:rFonts w:hint="eastAsia" w:ascii="仿宋_GB2312" w:hAnsi="仿宋_GB2312" w:eastAsia="仿宋_GB2312" w:cs="仿宋_GB2312"/>
        </w:rPr>
      </w:pPr>
      <w:r>
        <w:rPr>
          <w:rFonts w:hint="eastAsia" w:ascii="仿宋_GB2312" w:hAnsi="仿宋_GB2312" w:eastAsia="仿宋_GB2312" w:cs="仿宋_GB2312"/>
        </w:rPr>
        <w:t>项目设立、调整延续等方面符合资金管理基本规范和决策程序要求，该项指标得分6分。</w:t>
      </w:r>
    </w:p>
    <w:p w14:paraId="0A175B65">
      <w:pPr>
        <w:bidi w:val="0"/>
        <w:rPr>
          <w:rFonts w:hint="eastAsia" w:ascii="仿宋_GB2312" w:hAnsi="仿宋_GB2312" w:eastAsia="仿宋_GB2312" w:cs="仿宋_GB2312"/>
        </w:rPr>
      </w:pPr>
      <w:r>
        <w:rPr>
          <w:rFonts w:hint="eastAsia" w:ascii="仿宋_GB2312" w:hAnsi="仿宋_GB2312" w:eastAsia="仿宋_GB2312" w:cs="仿宋_GB2312"/>
        </w:rPr>
        <w:t>（2）规划论证</w:t>
      </w:r>
    </w:p>
    <w:p w14:paraId="5101AEE3">
      <w:pPr>
        <w:bidi w:val="0"/>
        <w:rPr>
          <w:rFonts w:hint="eastAsia" w:ascii="仿宋_GB2312" w:hAnsi="仿宋_GB2312" w:eastAsia="仿宋_GB2312" w:cs="仿宋_GB2312"/>
        </w:rPr>
      </w:pPr>
      <w:r>
        <w:rPr>
          <w:rFonts w:hint="eastAsia" w:ascii="仿宋_GB2312" w:hAnsi="仿宋_GB2312" w:eastAsia="仿宋_GB2312" w:cs="仿宋_GB2312"/>
        </w:rPr>
        <w:t>项目规划符合中央、省委省政府有关决策部署安排，项目充分评估论证了立项必要性、前瞻性、合理性和可行性。项目总体绩效目标设置合理性的偏离度≤15%，绩效目标科学合理、规范完整、量化细化、预算匹配，该项指标得分</w:t>
      </w:r>
      <w:r>
        <w:rPr>
          <w:rFonts w:hint="eastAsia" w:ascii="仿宋_GB2312" w:hAnsi="仿宋_GB2312" w:eastAsia="仿宋_GB2312" w:cs="仿宋_GB2312"/>
          <w:lang w:val="en-US" w:eastAsia="zh-CN"/>
        </w:rPr>
        <w:t>5</w:t>
      </w:r>
      <w:r>
        <w:rPr>
          <w:rFonts w:hint="eastAsia" w:ascii="仿宋_GB2312" w:hAnsi="仿宋_GB2312" w:eastAsia="仿宋_GB2312" w:cs="仿宋_GB2312"/>
        </w:rPr>
        <w:t>分。</w:t>
      </w:r>
    </w:p>
    <w:p w14:paraId="29708B1C">
      <w:pPr>
        <w:bidi w:val="0"/>
        <w:rPr>
          <w:rFonts w:hint="eastAsia" w:ascii="仿宋_GB2312" w:hAnsi="仿宋_GB2312" w:eastAsia="仿宋_GB2312" w:cs="仿宋_GB2312"/>
        </w:rPr>
      </w:pPr>
      <w:r>
        <w:rPr>
          <w:rFonts w:hint="eastAsia" w:ascii="仿宋_GB2312" w:hAnsi="仿宋_GB2312" w:eastAsia="仿宋_GB2312" w:cs="仿宋_GB2312"/>
        </w:rPr>
        <w:t>（3）资金投向</w:t>
      </w:r>
    </w:p>
    <w:p w14:paraId="7572F66F">
      <w:pPr>
        <w:bidi w:val="0"/>
        <w:rPr>
          <w:rFonts w:hint="eastAsia"/>
        </w:rPr>
      </w:pPr>
      <w:r>
        <w:rPr>
          <w:rFonts w:hint="eastAsia" w:ascii="仿宋_GB2312" w:hAnsi="仿宋_GB2312" w:eastAsia="仿宋_GB2312" w:cs="仿宋_GB231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14:paraId="0EEDA460">
      <w:pPr>
        <w:pStyle w:val="4"/>
        <w:bidi w:val="0"/>
        <w:rPr>
          <w:rFonts w:hint="eastAsia"/>
        </w:rPr>
      </w:pPr>
      <w:r>
        <w:rPr>
          <w:rFonts w:hint="eastAsia"/>
        </w:rPr>
        <w:t>2.项目管理</w:t>
      </w:r>
    </w:p>
    <w:p w14:paraId="76025161">
      <w:pPr>
        <w:bidi w:val="0"/>
        <w:rPr>
          <w:rFonts w:hint="eastAsia" w:ascii="仿宋_GB2312" w:hAnsi="仿宋_GB2312" w:eastAsia="仿宋_GB2312" w:cs="仿宋_GB2312"/>
        </w:rPr>
      </w:pPr>
      <w:r>
        <w:rPr>
          <w:rFonts w:hint="eastAsia" w:ascii="仿宋_GB2312" w:hAnsi="仿宋_GB2312" w:eastAsia="仿宋_GB2312" w:cs="仿宋_GB2312"/>
        </w:rPr>
        <w:t>（1）制度办法</w:t>
      </w:r>
    </w:p>
    <w:p w14:paraId="7D893629">
      <w:pPr>
        <w:bidi w:val="0"/>
        <w:rPr>
          <w:rFonts w:hint="eastAsia" w:ascii="仿宋_GB2312" w:hAnsi="仿宋_GB2312" w:eastAsia="仿宋_GB2312" w:cs="仿宋_GB2312"/>
        </w:rPr>
      </w:pPr>
      <w:r>
        <w:rPr>
          <w:rFonts w:hint="eastAsia" w:ascii="仿宋_GB2312" w:hAnsi="仿宋_GB2312" w:eastAsia="仿宋_GB2312" w:cs="仿宋_GB2312"/>
        </w:rPr>
        <w:t>该项目资金管理办法等管理制度体系健全完善，不存在管理制度缺失、管理办法过期情况，该项指标得分2分</w:t>
      </w:r>
    </w:p>
    <w:p w14:paraId="33EE72E3">
      <w:pPr>
        <w:bidi w:val="0"/>
        <w:rPr>
          <w:rFonts w:hint="eastAsia" w:ascii="仿宋_GB2312" w:hAnsi="仿宋_GB2312" w:eastAsia="仿宋_GB2312" w:cs="仿宋_GB2312"/>
        </w:rPr>
      </w:pPr>
      <w:r>
        <w:rPr>
          <w:rFonts w:hint="eastAsia" w:ascii="仿宋_GB2312" w:hAnsi="仿宋_GB2312" w:eastAsia="仿宋_GB2312" w:cs="仿宋_GB2312"/>
        </w:rPr>
        <w:t>（2）分配管理</w:t>
      </w:r>
    </w:p>
    <w:p w14:paraId="2BF90E44">
      <w:pPr>
        <w:bidi w:val="0"/>
        <w:rPr>
          <w:rFonts w:hint="eastAsia" w:ascii="仿宋_GB2312" w:hAnsi="仿宋_GB2312" w:eastAsia="仿宋_GB2312" w:cs="仿宋_GB2312"/>
        </w:rPr>
      </w:pPr>
      <w:r>
        <w:rPr>
          <w:rFonts w:hint="eastAsia" w:ascii="仿宋_GB2312" w:hAnsi="仿宋_GB2312" w:eastAsia="仿宋_GB2312" w:cs="仿宋_GB2312"/>
        </w:rPr>
        <w:t>资金分配因素选取充分考虑了相关工作开展实际和需求，资金分配因素的权重设置有效突出了项目实施重点，资金区域分布结果公平合理，建设了项目储备库，实行了入库项目动态管理，明确了项目申报审核程序，按规定程序履行了项目审批，资金分配依据充分合理，资金分配严格按管理办法执行，决策程序符合管理要求，及时高效，该项指标得分10分。</w:t>
      </w:r>
    </w:p>
    <w:p w14:paraId="0BB9CF55">
      <w:pPr>
        <w:bidi w:val="0"/>
        <w:rPr>
          <w:rFonts w:hint="eastAsia" w:ascii="仿宋_GB2312" w:hAnsi="仿宋_GB2312" w:eastAsia="仿宋_GB2312" w:cs="仿宋_GB2312"/>
        </w:rPr>
      </w:pPr>
      <w:r>
        <w:rPr>
          <w:rFonts w:hint="eastAsia" w:ascii="仿宋_GB2312" w:hAnsi="仿宋_GB2312" w:eastAsia="仿宋_GB2312" w:cs="仿宋_GB2312"/>
        </w:rPr>
        <w:t>（3）绩效监管</w:t>
      </w:r>
    </w:p>
    <w:p w14:paraId="13A88367">
      <w:pPr>
        <w:bidi w:val="0"/>
        <w:rPr>
          <w:rFonts w:hint="eastAsia" w:ascii="仿宋_GB2312" w:hAnsi="仿宋_GB2312" w:eastAsia="仿宋_GB2312" w:cs="仿宋_GB2312"/>
        </w:rPr>
      </w:pPr>
      <w:r>
        <w:rPr>
          <w:rFonts w:hint="eastAsia" w:ascii="仿宋_GB2312" w:hAnsi="仿宋_GB2312" w:eastAsia="仿宋_GB2312" w:cs="仿宋_GB2312"/>
        </w:rPr>
        <w:t>项目按中省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4分。</w:t>
      </w:r>
    </w:p>
    <w:p w14:paraId="6A903A55">
      <w:pPr>
        <w:pStyle w:val="4"/>
        <w:bidi w:val="0"/>
      </w:pPr>
      <w:r>
        <w:rPr>
          <w:rFonts w:hint="eastAsia"/>
        </w:rPr>
        <w:t>3.项目实施</w:t>
      </w:r>
    </w:p>
    <w:p w14:paraId="1B514954">
      <w:pPr>
        <w:bidi w:val="0"/>
        <w:rPr>
          <w:rFonts w:hint="eastAsia" w:ascii="仿宋_GB2312" w:hAnsi="仿宋_GB2312" w:eastAsia="仿宋_GB2312" w:cs="仿宋_GB2312"/>
        </w:rPr>
      </w:pPr>
      <w:r>
        <w:rPr>
          <w:rFonts w:hint="eastAsia" w:ascii="仿宋_GB2312" w:hAnsi="仿宋_GB2312" w:eastAsia="仿宋_GB2312" w:cs="仿宋_GB2312"/>
        </w:rPr>
        <w:t>（1）预算执行</w:t>
      </w:r>
    </w:p>
    <w:p w14:paraId="3F5EA639">
      <w:pPr>
        <w:bidi w:val="0"/>
        <w:rPr>
          <w:rFonts w:hint="eastAsia" w:ascii="仿宋_GB2312" w:hAnsi="仿宋_GB2312" w:eastAsia="仿宋_GB2312" w:cs="仿宋_GB2312"/>
        </w:rPr>
      </w:pPr>
      <w:r>
        <w:rPr>
          <w:rFonts w:hint="eastAsia" w:ascii="仿宋_GB2312" w:hAnsi="仿宋_GB2312" w:eastAsia="仿宋_GB2312" w:cs="仿宋_GB2312"/>
        </w:rPr>
        <w:t>财政资金已按照要求拨付完毕，拨付率100%，该项指标得分=财政资金拨付率×100%×6=6分。</w:t>
      </w:r>
    </w:p>
    <w:p w14:paraId="59898D66">
      <w:pPr>
        <w:bidi w:val="0"/>
        <w:rPr>
          <w:rFonts w:hint="eastAsia" w:ascii="仿宋_GB2312" w:hAnsi="仿宋_GB2312" w:eastAsia="仿宋_GB2312" w:cs="仿宋_GB2312"/>
        </w:rPr>
      </w:pPr>
      <w:r>
        <w:rPr>
          <w:rFonts w:hint="eastAsia" w:ascii="仿宋_GB2312" w:hAnsi="仿宋_GB2312" w:eastAsia="仿宋_GB2312" w:cs="仿宋_GB2312"/>
        </w:rPr>
        <w:t>（2）资金使用</w:t>
      </w:r>
    </w:p>
    <w:p w14:paraId="77A487B6">
      <w:pPr>
        <w:bidi w:val="0"/>
        <w:rPr>
          <w:rFonts w:hint="eastAsia" w:ascii="仿宋_GB2312" w:hAnsi="仿宋_GB2312" w:eastAsia="仿宋_GB2312" w:cs="仿宋_GB2312"/>
        </w:rPr>
      </w:pPr>
      <w:r>
        <w:rPr>
          <w:rFonts w:hint="eastAsia" w:ascii="仿宋_GB2312" w:hAnsi="仿宋_GB2312" w:eastAsia="仿宋_GB2312" w:cs="仿宋_GB231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14:paraId="53DA07AB">
      <w:pPr>
        <w:pStyle w:val="4"/>
        <w:bidi w:val="0"/>
        <w:rPr>
          <w:rFonts w:hint="eastAsia"/>
        </w:rPr>
      </w:pPr>
      <w:r>
        <w:rPr>
          <w:rFonts w:hint="eastAsia"/>
        </w:rPr>
        <w:t>4.项目结果</w:t>
      </w:r>
    </w:p>
    <w:p w14:paraId="2A803892">
      <w:pPr>
        <w:bidi w:val="0"/>
        <w:rPr>
          <w:rFonts w:hint="eastAsia" w:ascii="仿宋_GB2312" w:hAnsi="仿宋_GB2312" w:eastAsia="仿宋_GB2312" w:cs="仿宋_GB2312"/>
        </w:rPr>
      </w:pPr>
      <w:r>
        <w:rPr>
          <w:rFonts w:hint="eastAsia" w:ascii="仿宋_GB2312" w:hAnsi="仿宋_GB2312" w:eastAsia="仿宋_GB2312" w:cs="仿宋_GB2312"/>
        </w:rPr>
        <w:t>（1）目标完成</w:t>
      </w:r>
    </w:p>
    <w:p w14:paraId="5EC7E15F">
      <w:pPr>
        <w:bidi w:val="0"/>
        <w:rPr>
          <w:rFonts w:hint="eastAsia" w:ascii="仿宋_GB2312" w:hAnsi="仿宋_GB2312" w:eastAsia="仿宋_GB2312" w:cs="仿宋_GB2312"/>
        </w:rPr>
      </w:pPr>
      <w:r>
        <w:rPr>
          <w:rFonts w:hint="eastAsia" w:ascii="仿宋_GB2312" w:hAnsi="仿宋_GB2312" w:eastAsia="仿宋_GB2312" w:cs="仿宋_GB2312"/>
        </w:rPr>
        <w:t>项目完成预期目标，实施结果与绩效目标相匹配，该项指标得分6分。</w:t>
      </w:r>
    </w:p>
    <w:p w14:paraId="3801EFFC">
      <w:pPr>
        <w:bidi w:val="0"/>
        <w:rPr>
          <w:rFonts w:hint="eastAsia" w:ascii="仿宋_GB2312" w:hAnsi="仿宋_GB2312" w:eastAsia="仿宋_GB2312" w:cs="仿宋_GB2312"/>
        </w:rPr>
      </w:pPr>
      <w:r>
        <w:rPr>
          <w:rFonts w:hint="eastAsia" w:ascii="仿宋_GB2312" w:hAnsi="仿宋_GB2312" w:eastAsia="仿宋_GB2312" w:cs="仿宋_GB2312"/>
        </w:rPr>
        <w:t>（2）完成时效</w:t>
      </w:r>
    </w:p>
    <w:p w14:paraId="042F4D2C">
      <w:pPr>
        <w:bidi w:val="0"/>
        <w:rPr>
          <w:rFonts w:hint="eastAsia" w:ascii="仿宋_GB2312" w:hAnsi="仿宋_GB2312" w:eastAsia="仿宋_GB2312" w:cs="仿宋_GB2312"/>
        </w:rPr>
      </w:pPr>
      <w:r>
        <w:rPr>
          <w:rFonts w:hint="eastAsia" w:ascii="仿宋_GB2312" w:hAnsi="仿宋_GB2312" w:eastAsia="仿宋_GB2312" w:cs="仿宋_GB2312"/>
        </w:rPr>
        <w:t>项目实际完成时间与计划完成时间相符，该项指标得分3分。</w:t>
      </w:r>
    </w:p>
    <w:p w14:paraId="2B5D2EE6">
      <w:pPr>
        <w:pStyle w:val="3"/>
        <w:bidi w:val="0"/>
        <w:rPr>
          <w:rFonts w:hint="eastAsia" w:ascii="楷体_GB2312" w:eastAsia="楷体_GB2312" w:cs="楷体_GB2312"/>
          <w:lang w:val="zh-CN"/>
        </w:rPr>
      </w:pPr>
      <w:r>
        <w:rPr>
          <w:rFonts w:hint="eastAsia" w:ascii="楷体_GB2312" w:eastAsia="楷体_GB2312"/>
          <w:b/>
          <w:lang w:val="zh-CN"/>
        </w:rPr>
        <w:t>（二）</w:t>
      </w:r>
      <w:r>
        <w:rPr>
          <w:rFonts w:hint="eastAsia" w:ascii="楷体_GB2312" w:eastAsia="楷体_GB2312"/>
          <w:b/>
        </w:rPr>
        <w:t>专用指标</w:t>
      </w:r>
      <w:r>
        <w:rPr>
          <w:rFonts w:eastAsia="楷体_GB2312"/>
          <w:b/>
          <w:bCs/>
          <w:color w:val="000000"/>
          <w:kern w:val="0"/>
          <w:shd w:val="clear" w:color="auto" w:fill="FFFFFF"/>
          <w:lang w:val="zh-CN"/>
        </w:rPr>
        <w:t>绩效分析</w:t>
      </w:r>
    </w:p>
    <w:p w14:paraId="77DF6AA3">
      <w:pPr>
        <w:bidi w:val="0"/>
        <w:rPr>
          <w:rFonts w:hint="eastAsia" w:ascii="仿宋_GB2312" w:hAnsi="仿宋_GB2312" w:eastAsia="仿宋_GB2312" w:cs="仿宋_GB2312"/>
        </w:rPr>
      </w:pPr>
      <w:r>
        <w:rPr>
          <w:rFonts w:hint="eastAsia" w:ascii="仿宋_GB2312" w:hAnsi="仿宋_GB2312" w:eastAsia="仿宋_GB2312" w:cs="仿宋_GB2312"/>
        </w:rPr>
        <w:t>（1）基础设施建成项目</w:t>
      </w:r>
    </w:p>
    <w:p w14:paraId="3F346700">
      <w:pPr>
        <w:bidi w:val="0"/>
        <w:rPr>
          <w:rFonts w:hint="eastAsia" w:ascii="仿宋_GB2312" w:hAnsi="仿宋_GB2312" w:eastAsia="仿宋_GB2312" w:cs="仿宋_GB2312"/>
          <w:lang w:eastAsia="zh-CN"/>
        </w:rPr>
      </w:pPr>
      <w:r>
        <w:rPr>
          <w:rFonts w:hint="eastAsia" w:ascii="仿宋_GB2312" w:hAnsi="仿宋_GB2312" w:eastAsia="仿宋_GB2312" w:cs="仿宋_GB2312"/>
        </w:rPr>
        <w:t>项目验收及时合格</w:t>
      </w:r>
      <w:r>
        <w:rPr>
          <w:rFonts w:hint="eastAsia" w:ascii="仿宋_GB2312" w:hAnsi="仿宋_GB2312" w:eastAsia="仿宋_GB2312" w:cs="仿宋_GB2312"/>
          <w:lang w:eastAsia="zh-CN"/>
        </w:rPr>
        <w:t>，</w:t>
      </w:r>
      <w:r>
        <w:rPr>
          <w:rFonts w:hint="eastAsia" w:ascii="仿宋_GB2312" w:hAnsi="仿宋_GB2312" w:eastAsia="仿宋_GB2312" w:cs="仿宋_GB2312"/>
        </w:rPr>
        <w:t>经济社会功能</w:t>
      </w:r>
      <w:r>
        <w:rPr>
          <w:rFonts w:hint="eastAsia" w:ascii="仿宋_GB2312" w:hAnsi="仿宋_GB2312" w:eastAsia="仿宋_GB2312" w:cs="仿宋_GB2312"/>
          <w:lang w:val="en-US" w:eastAsia="zh-CN"/>
        </w:rPr>
        <w:t>已</w:t>
      </w:r>
      <w:r>
        <w:rPr>
          <w:rFonts w:hint="eastAsia" w:ascii="仿宋_GB2312" w:hAnsi="仿宋_GB2312" w:eastAsia="仿宋_GB2312" w:cs="仿宋_GB2312"/>
        </w:rPr>
        <w:t>实现</w:t>
      </w:r>
      <w:r>
        <w:rPr>
          <w:rFonts w:hint="eastAsia" w:ascii="仿宋_GB2312" w:hAnsi="仿宋_GB2312" w:eastAsia="仿宋_GB2312" w:cs="仿宋_GB2312"/>
          <w:lang w:eastAsia="zh-CN"/>
        </w:rPr>
        <w:t>，</w:t>
      </w:r>
      <w:r>
        <w:rPr>
          <w:rFonts w:hint="eastAsia" w:ascii="仿宋_GB2312" w:hAnsi="仿宋_GB2312" w:eastAsia="仿宋_GB2312" w:cs="仿宋_GB2312"/>
        </w:rPr>
        <w:t>后续维护</w:t>
      </w:r>
      <w:r>
        <w:rPr>
          <w:rFonts w:hint="eastAsia" w:ascii="仿宋_GB2312" w:hAnsi="仿宋_GB2312" w:eastAsia="仿宋_GB2312" w:cs="仿宋_GB2312"/>
          <w:lang w:val="en-US" w:eastAsia="zh-CN"/>
        </w:rPr>
        <w:t>已</w:t>
      </w:r>
      <w:r>
        <w:rPr>
          <w:rFonts w:hint="eastAsia" w:ascii="仿宋_GB2312" w:hAnsi="仿宋_GB2312" w:eastAsia="仿宋_GB2312" w:cs="仿宋_GB2312"/>
        </w:rPr>
        <w:t>实现</w:t>
      </w:r>
      <w:r>
        <w:rPr>
          <w:rFonts w:hint="eastAsia" w:ascii="仿宋_GB2312" w:hAnsi="仿宋_GB2312" w:eastAsia="仿宋_GB2312" w:cs="仿宋_GB2312"/>
          <w:lang w:eastAsia="zh-CN"/>
        </w:rPr>
        <w:t>。</w:t>
      </w:r>
      <w:r>
        <w:rPr>
          <w:rFonts w:hint="eastAsia" w:ascii="仿宋_GB2312" w:hAnsi="仿宋_GB2312" w:eastAsia="仿宋_GB2312" w:cs="仿宋_GB2312"/>
        </w:rPr>
        <w:t>该项指标得分</w:t>
      </w:r>
      <w:r>
        <w:rPr>
          <w:rFonts w:hint="eastAsia" w:ascii="仿宋_GB2312" w:hAnsi="仿宋_GB2312" w:eastAsia="仿宋_GB2312" w:cs="仿宋_GB2312"/>
          <w:lang w:val="en-US" w:eastAsia="zh-CN"/>
        </w:rPr>
        <w:t>2</w:t>
      </w:r>
      <w:r>
        <w:rPr>
          <w:rFonts w:hint="eastAsia" w:ascii="仿宋_GB2312" w:hAnsi="仿宋_GB2312" w:eastAsia="仿宋_GB2312" w:cs="仿宋_GB2312"/>
          <w:lang w:eastAsia="zh-CN"/>
        </w:rPr>
        <w:t>9</w:t>
      </w:r>
      <w:r>
        <w:rPr>
          <w:rFonts w:hint="eastAsia" w:ascii="仿宋_GB2312" w:hAnsi="仿宋_GB2312" w:eastAsia="仿宋_GB2312" w:cs="仿宋_GB2312"/>
        </w:rPr>
        <w:t>分</w:t>
      </w:r>
    </w:p>
    <w:p w14:paraId="2864E7B5">
      <w:pPr>
        <w:pStyle w:val="3"/>
        <w:bidi w:val="0"/>
        <w:rPr>
          <w:rFonts w:hint="eastAsia"/>
          <w:color w:val="000000"/>
        </w:rPr>
      </w:pPr>
      <w:r>
        <w:rPr>
          <w:rFonts w:hint="eastAsia" w:ascii="楷体_GB2312" w:eastAsia="楷体_GB2312"/>
          <w:b/>
          <w:color w:val="000000"/>
          <w:lang w:val="zh-CN"/>
        </w:rPr>
        <w:t>（三）</w:t>
      </w:r>
      <w:r>
        <w:rPr>
          <w:rFonts w:hint="eastAsia" w:ascii="楷体_GB2312" w:eastAsia="楷体_GB2312"/>
          <w:b/>
          <w:color w:val="000000"/>
        </w:rPr>
        <w:t>个性指标</w:t>
      </w:r>
      <w:r>
        <w:rPr>
          <w:rFonts w:eastAsia="楷体_GB2312"/>
          <w:b/>
          <w:bCs/>
          <w:color w:val="000000"/>
          <w:kern w:val="0"/>
          <w:shd w:val="clear" w:color="auto" w:fill="FFFFFF"/>
          <w:lang w:val="zh-CN"/>
        </w:rPr>
        <w:t>绩效分析</w:t>
      </w:r>
    </w:p>
    <w:p w14:paraId="2FC70246">
      <w:pPr>
        <w:bidi w:val="0"/>
        <w:rPr>
          <w:rFonts w:hint="eastAsia" w:ascii="仿宋_GB2312" w:hAnsi="仿宋_GB2312" w:eastAsia="仿宋_GB2312" w:cs="仿宋_GB2312"/>
        </w:rPr>
      </w:pPr>
      <w:r>
        <w:rPr>
          <w:rFonts w:hint="eastAsia" w:ascii="仿宋_GB2312" w:hAnsi="仿宋_GB2312" w:eastAsia="仿宋_GB2312" w:cs="仿宋_GB2312"/>
        </w:rPr>
        <w:t>项目已如期建成，当地群众满意度较高，该项目成本预算控制合理。该项指标得分15分。</w:t>
      </w:r>
    </w:p>
    <w:p w14:paraId="68F2DE1D">
      <w:pPr>
        <w:pStyle w:val="2"/>
        <w:bidi w:val="0"/>
        <w:rPr>
          <w:rFonts w:hint="eastAsia"/>
          <w:lang w:eastAsia="zh-CN"/>
        </w:rPr>
      </w:pPr>
      <w:r>
        <w:rPr>
          <w:rFonts w:hint="eastAsia"/>
          <w:lang w:eastAsia="zh-CN"/>
        </w:rPr>
        <w:t>四、评价结论</w:t>
      </w:r>
    </w:p>
    <w:p w14:paraId="4C77B91D">
      <w:pPr>
        <w:bidi w:val="0"/>
      </w:pPr>
      <w:r>
        <w:rPr>
          <w:rFonts w:hint="eastAsia" w:ascii="仿宋_GB2312" w:hAnsi="仿宋_GB2312" w:eastAsia="仿宋_GB2312" w:cs="仿宋_GB2312"/>
        </w:rPr>
        <w:t>我</w:t>
      </w:r>
      <w:r>
        <w:rPr>
          <w:rFonts w:hint="eastAsia" w:ascii="仿宋_GB2312" w:hAnsi="仿宋_GB2312" w:eastAsia="仿宋_GB2312" w:cs="仿宋_GB2312"/>
          <w:lang w:val="en-US" w:eastAsia="zh-CN"/>
        </w:rPr>
        <w:t>镇</w:t>
      </w:r>
      <w:r>
        <w:rPr>
          <w:rFonts w:hint="eastAsia" w:ascii="仿宋_GB2312" w:hAnsi="仿宋_GB2312" w:eastAsia="仿宋_GB2312" w:cs="仿宋_GB2312"/>
        </w:rPr>
        <w:t>严格按照绩效自评工作要求，秉承客观公正、实事求是的原则开展了黑水县卡龙镇色湾村2024年饮水工程项目支出绩效自评工作，经对各类指标进行评分和汇总分析，黑水县卡龙镇色湾村2024年饮水工程项目支出绩效评价综合得分9</w:t>
      </w:r>
      <w:r>
        <w:rPr>
          <w:rFonts w:hint="eastAsia" w:ascii="仿宋_GB2312" w:hAnsi="仿宋_GB2312" w:eastAsia="仿宋_GB2312" w:cs="仿宋_GB2312"/>
          <w:lang w:eastAsia="zh-CN"/>
        </w:rPr>
        <w:t>5</w:t>
      </w:r>
      <w:r>
        <w:rPr>
          <w:rFonts w:hint="eastAsia" w:ascii="仿宋_GB2312" w:hAnsi="仿宋_GB2312" w:eastAsia="仿宋_GB2312" w:cs="仿宋_GB2312"/>
        </w:rPr>
        <w:t>分。评价结果显示，卡龙镇色湾村2024年饮水工程项目按照相关规定进行使用和管理，程序较为规范，项目支出使用效益达到预期。</w:t>
      </w:r>
    </w:p>
    <w:p w14:paraId="064E4D32">
      <w:pPr>
        <w:pStyle w:val="2"/>
        <w:numPr>
          <w:numId w:val="0"/>
        </w:numPr>
        <w:tabs>
          <w:tab w:val="left" w:pos="0"/>
        </w:tabs>
        <w:bidi w:val="0"/>
        <w:ind w:leftChars="0" w:firstLine="640" w:firstLineChars="200"/>
        <w:rPr>
          <w:rFonts w:hint="eastAsia"/>
          <w:lang w:eastAsia="zh-CN"/>
        </w:rPr>
      </w:pPr>
      <w:r>
        <w:rPr>
          <w:rFonts w:hint="eastAsia"/>
          <w:lang w:eastAsia="zh-CN"/>
        </w:rPr>
        <w:t>五、存在主要问题</w:t>
      </w:r>
    </w:p>
    <w:p w14:paraId="4C2C37CF">
      <w:pPr>
        <w:bidi w:val="0"/>
        <w:rPr>
          <w:rFonts w:hint="eastAsia" w:ascii="仿宋_GB2312" w:hAnsi="仿宋_GB2312" w:eastAsia="仿宋_GB2312" w:cs="仿宋_GB2312"/>
          <w:lang w:eastAsia="zh-CN"/>
        </w:rPr>
      </w:pPr>
      <w:r>
        <w:rPr>
          <w:rFonts w:hint="eastAsia" w:ascii="仿宋_GB2312" w:hAnsi="仿宋_GB2312" w:eastAsia="仿宋_GB2312" w:cs="仿宋_GB2312"/>
          <w:lang w:val="en-US" w:eastAsia="zh-CN"/>
        </w:rPr>
        <w:t>无</w:t>
      </w:r>
    </w:p>
    <w:p w14:paraId="3CBE7557">
      <w:pPr>
        <w:pStyle w:val="2"/>
        <w:bidi w:val="0"/>
        <w:rPr>
          <w:rFonts w:hint="eastAsia"/>
          <w:lang w:val="zh-CN" w:eastAsia="zh-CN"/>
        </w:rPr>
      </w:pPr>
      <w:r>
        <w:rPr>
          <w:rFonts w:hint="eastAsia"/>
          <w:lang w:val="zh-CN" w:eastAsia="zh-CN"/>
        </w:rPr>
        <w:t>六、改进建议</w:t>
      </w:r>
    </w:p>
    <w:p w14:paraId="065AA165">
      <w:pPr>
        <w:bidi w:val="0"/>
      </w:pPr>
      <w:bookmarkStart w:id="1" w:name="_GoBack"/>
      <w:bookmarkStart w:id="0" w:name="_Hlk110546638"/>
      <w:r>
        <w:rPr>
          <w:rFonts w:hint="eastAsia" w:ascii="仿宋_GB2312" w:hAnsi="仿宋_GB2312" w:eastAsia="仿宋_GB2312" w:cs="仿宋_GB2312"/>
          <w:lang w:val="en-US" w:eastAsia="zh-CN"/>
        </w:rPr>
        <w:t>无</w:t>
      </w:r>
      <w:bookmarkEnd w:id="1"/>
      <w:r>
        <w:rPr>
          <w:rFonts w:hint="eastAsia"/>
        </w:rPr>
        <w:t xml:space="preserve">  </w:t>
      </w:r>
    </w:p>
    <w:bookmarkEnd w:id="0"/>
    <w:p w14:paraId="667B4561">
      <w:pPr>
        <w:bidi w:val="0"/>
        <w:rPr>
          <w:rFonts w:hint="eastAsia"/>
          <w:color w:val="000000"/>
          <w:kern w:val="0"/>
          <w:shd w:val="clear" w:color="auto" w:fill="FFFFFF"/>
          <w:lang w:val="zh-CN"/>
        </w:rPr>
      </w:pPr>
    </w:p>
    <w:p w14:paraId="48D79DA4">
      <w:pPr>
        <w:snapToGrid w:val="0"/>
        <w:spacing w:line="578" w:lineRule="exact"/>
        <w:ind w:firstLine="640" w:firstLineChars="200"/>
        <w:rPr>
          <w:rFonts w:hint="eastAsia"/>
          <w:color w:val="000000"/>
          <w:kern w:val="0"/>
          <w:shd w:val="clear" w:color="auto" w:fill="FFFFFF"/>
          <w:lang w:val="zh-CN"/>
        </w:rPr>
      </w:pPr>
    </w:p>
    <w:p w14:paraId="7537BDFC">
      <w:pPr>
        <w:snapToGrid w:val="0"/>
        <w:spacing w:line="578" w:lineRule="exact"/>
        <w:ind w:firstLine="640" w:firstLineChars="200"/>
        <w:rPr>
          <w:rFonts w:hint="eastAsia"/>
          <w:color w:val="000000"/>
          <w:kern w:val="0"/>
          <w:shd w:val="clear" w:color="auto" w:fill="FFFFFF"/>
          <w:lang w:val="zh-CN"/>
        </w:rPr>
      </w:pPr>
    </w:p>
    <w:p w14:paraId="67D63E4B">
      <w:pPr>
        <w:snapToGrid w:val="0"/>
        <w:spacing w:line="578" w:lineRule="exact"/>
        <w:ind w:firstLine="640" w:firstLineChars="200"/>
        <w:rPr>
          <w:rFonts w:hint="eastAsia"/>
          <w:color w:val="000000"/>
          <w:kern w:val="0"/>
          <w:shd w:val="clear" w:color="auto" w:fill="FFFFFF"/>
          <w:lang w:val="zh-CN"/>
        </w:rPr>
      </w:pPr>
    </w:p>
    <w:p w14:paraId="1AC0997B">
      <w:pPr>
        <w:keepNext w:val="0"/>
        <w:keepLines w:val="0"/>
        <w:pageBreakBefore w:val="0"/>
        <w:widowControl w:val="0"/>
        <w:kinsoku/>
        <w:wordWrap/>
        <w:overflowPunct/>
        <w:topLinePunct w:val="0"/>
        <w:autoSpaceDE/>
        <w:autoSpaceDN/>
        <w:bidi w:val="0"/>
        <w:adjustRightInd w:val="0"/>
        <w:snapToGrid w:val="0"/>
        <w:spacing w:line="576" w:lineRule="exact"/>
        <w:ind w:left="0" w:firstLine="640" w:firstLineChars="200"/>
        <w:jc w:val="both"/>
        <w:textAlignment w:val="auto"/>
        <w:rPr>
          <w:rFonts w:ascii="仿宋_GB2312" w:eastAsia="仿宋_GB2312" w:cs="仿宋_GB2312"/>
          <w:bCs/>
          <w:sz w:val="32"/>
          <w:szCs w:val="32"/>
          <w:lang w:val="en-US" w:eastAsia="zh-CN"/>
        </w:rPr>
      </w:pPr>
      <w:r>
        <w:rPr>
          <w:rFonts w:ascii="仿宋_GB2312" w:eastAsia="仿宋_GB2312" w:cs="仿宋_GB2312"/>
          <w:bCs/>
          <w:sz w:val="32"/>
          <w:szCs w:val="32"/>
          <w:highlight w:val="none"/>
          <w:lang w:val="zh-CN"/>
        </w:rPr>
        <w:t>附表：</w:t>
      </w:r>
      <w:r>
        <w:rPr>
          <w:rFonts w:ascii="仿宋_GB2312" w:eastAsia="仿宋_GB2312" w:cs="仿宋_GB2312"/>
          <w:bCs/>
          <w:sz w:val="32"/>
          <w:szCs w:val="32"/>
          <w:lang w:val="en-US" w:eastAsia="zh-CN"/>
        </w:rPr>
        <w:t>1.</w:t>
      </w:r>
      <w:r>
        <w:rPr>
          <w:rFonts w:hint="eastAsia" w:ascii="仿宋_GB2312" w:eastAsia="仿宋_GB2312" w:cs="仿宋_GB2312"/>
          <w:bCs/>
          <w:sz w:val="32"/>
          <w:szCs w:val="32"/>
          <w:lang w:val="en-US" w:eastAsia="zh-CN"/>
        </w:rPr>
        <w:t>专项</w:t>
      </w:r>
      <w:r>
        <w:rPr>
          <w:rFonts w:ascii="仿宋_GB2312" w:eastAsia="仿宋_GB2312" w:cs="仿宋_GB2312"/>
          <w:bCs/>
          <w:sz w:val="32"/>
          <w:szCs w:val="32"/>
          <w:lang w:val="en-US" w:eastAsia="zh-CN"/>
        </w:rPr>
        <w:t>预算绩效自评打分表</w:t>
      </w:r>
    </w:p>
    <w:p w14:paraId="3757883B">
      <w:pPr>
        <w:keepNext w:val="0"/>
        <w:keepLines w:val="0"/>
        <w:pageBreakBefore w:val="0"/>
        <w:widowControl w:val="0"/>
        <w:kinsoku/>
        <w:wordWrap/>
        <w:overflowPunct/>
        <w:topLinePunct w:val="0"/>
        <w:autoSpaceDE/>
        <w:autoSpaceDN/>
        <w:bidi w:val="0"/>
        <w:adjustRightInd w:val="0"/>
        <w:snapToGrid w:val="0"/>
        <w:spacing w:line="576" w:lineRule="exact"/>
        <w:ind w:left="0" w:firstLine="1600" w:firstLineChars="500"/>
        <w:jc w:val="both"/>
        <w:textAlignment w:val="auto"/>
        <w:rPr>
          <w:rFonts w:ascii="仿宋_GB2312" w:eastAsia="仿宋_GB2312" w:cs="仿宋_GB2312"/>
          <w:bCs/>
          <w:sz w:val="32"/>
          <w:szCs w:val="32"/>
          <w:lang w:val="en-US" w:eastAsia="zh-CN"/>
        </w:rPr>
      </w:pPr>
      <w:r>
        <w:rPr>
          <w:rFonts w:ascii="仿宋_GB2312" w:eastAsia="仿宋_GB2312" w:cs="仿宋_GB2312"/>
          <w:bCs/>
          <w:sz w:val="32"/>
          <w:szCs w:val="32"/>
          <w:lang w:val="en-US" w:eastAsia="zh-CN"/>
        </w:rPr>
        <w:t>2.专项预算绩效自评实地踏勘点位清单表</w:t>
      </w:r>
    </w:p>
    <w:p w14:paraId="32A1BDAF">
      <w:pPr>
        <w:keepNext w:val="0"/>
        <w:keepLines w:val="0"/>
        <w:pageBreakBefore w:val="0"/>
        <w:widowControl w:val="0"/>
        <w:kinsoku/>
        <w:wordWrap/>
        <w:overflowPunct/>
        <w:topLinePunct w:val="0"/>
        <w:autoSpaceDE/>
        <w:autoSpaceDN/>
        <w:bidi w:val="0"/>
        <w:adjustRightInd w:val="0"/>
        <w:snapToGrid w:val="0"/>
        <w:spacing w:line="576" w:lineRule="exact"/>
        <w:ind w:left="0" w:firstLine="1600" w:firstLineChars="500"/>
        <w:jc w:val="both"/>
        <w:textAlignment w:val="auto"/>
        <w:rPr>
          <w:rFonts w:hint="eastAsia" w:ascii="仿宋_GB2312" w:eastAsia="仿宋_GB2312" w:cs="仿宋_GB2312"/>
          <w:sz w:val="32"/>
          <w:szCs w:val="32"/>
          <w:lang w:val="en-US" w:eastAsia="zh-CN" w:bidi="ar-SA"/>
        </w:rPr>
      </w:pPr>
      <w:r>
        <w:rPr>
          <w:rFonts w:hint="eastAsia" w:ascii="仿宋_GB2312" w:eastAsia="仿宋_GB2312" w:cs="仿宋_GB2312"/>
          <w:bCs/>
          <w:sz w:val="32"/>
          <w:szCs w:val="32"/>
          <w:lang w:val="en-US" w:eastAsia="zh-CN"/>
        </w:rPr>
        <w:t>3.</w:t>
      </w:r>
      <w:r>
        <w:rPr>
          <w:rFonts w:ascii="仿宋_GB2312" w:eastAsia="仿宋_GB2312" w:cs="仿宋_GB2312"/>
          <w:bCs/>
          <w:sz w:val="32"/>
          <w:szCs w:val="32"/>
          <w:lang w:val="en-US" w:eastAsia="zh-CN"/>
        </w:rPr>
        <w:t>专项预算项目绩效目标完成情况自评表</w:t>
      </w:r>
    </w:p>
    <w:p w14:paraId="5F3CE445">
      <w:pPr>
        <w:rPr>
          <w:rFonts w:hint="eastAsia" w:ascii="仿宋_GB2312" w:eastAsia="仿宋_GB2312" w:cs="仿宋_GB2312"/>
          <w:sz w:val="32"/>
          <w:szCs w:val="32"/>
          <w:lang w:val="en-US" w:eastAsia="zh-CN" w:bidi="ar-SA"/>
        </w:rPr>
      </w:pPr>
    </w:p>
    <w:p w14:paraId="71516193">
      <w:pPr>
        <w:ind w:left="0" w:firstLine="0" w:firstLineChars="0"/>
        <w:rPr>
          <w:rFonts w:hint="eastAsia" w:ascii="仿宋_GB2312" w:eastAsia="仿宋_GB2312" w:cs="仿宋_GB2312"/>
          <w:sz w:val="32"/>
          <w:szCs w:val="32"/>
          <w:lang w:val="en-US" w:eastAsia="zh-CN" w:bidi="ar-SA"/>
        </w:rPr>
      </w:pPr>
    </w:p>
    <w:p w14:paraId="567DB74E">
      <w:pPr>
        <w:rPr>
          <w:rFonts w:hint="eastAsia" w:ascii="仿宋_GB2312" w:eastAsia="仿宋_GB2312" w:cs="仿宋_GB2312"/>
          <w:sz w:val="32"/>
          <w:szCs w:val="32"/>
          <w:lang w:val="en-US" w:eastAsia="zh-CN" w:bidi="ar-SA"/>
        </w:rPr>
      </w:pPr>
    </w:p>
    <w:p w14:paraId="43172AB1">
      <w:pPr>
        <w:ind w:left="0" w:firstLine="0" w:firstLineChars="0"/>
        <w:rPr>
          <w:rFonts w:ascii="仿宋_GB2312" w:eastAsia="仿宋_GB2312" w:cs="仿宋_GB2312"/>
          <w:sz w:val="32"/>
          <w:szCs w:val="32"/>
          <w:lang w:val="en-US" w:eastAsia="zh-CN" w:bidi="ar-SA"/>
        </w:rPr>
      </w:pPr>
    </w:p>
    <w:p w14:paraId="1C97802B">
      <w:pPr>
        <w:keepNext w:val="0"/>
        <w:keepLines w:val="0"/>
        <w:pageBreakBefore w:val="0"/>
        <w:widowControl w:val="0"/>
        <w:kinsoku/>
        <w:wordWrap w:val="0"/>
        <w:overflowPunct/>
        <w:topLinePunct w:val="0"/>
        <w:autoSpaceDE/>
        <w:autoSpaceDN/>
        <w:bidi w:val="0"/>
        <w:adjustRightInd/>
        <w:snapToGrid/>
        <w:spacing w:beforeAutospacing="0" w:afterAutospacing="0" w:line="560" w:lineRule="exact"/>
        <w:jc w:val="right"/>
        <w:textAlignment w:val="auto"/>
        <w:rPr>
          <w:rFonts w:ascii="仿宋_GB2312" w:eastAsia="仿宋_GB2312" w:cs="仿宋_GB2312"/>
          <w:sz w:val="32"/>
          <w:szCs w:val="32"/>
          <w:lang w:val="en-US" w:eastAsia="zh-CN"/>
        </w:rPr>
      </w:pPr>
      <w:r>
        <w:rPr>
          <w:rFonts w:hint="eastAsia" w:ascii="仿宋_GB2312" w:eastAsia="仿宋_GB2312" w:cs="仿宋_GB2312"/>
          <w:sz w:val="32"/>
          <w:szCs w:val="32"/>
          <w:lang w:val="en-US" w:eastAsia="zh-CN"/>
        </w:rPr>
        <w:t xml:space="preserve">  </w:t>
      </w:r>
      <w:r>
        <w:rPr>
          <w:rFonts w:hint="eastAsia" w:ascii="仿宋_GB2312" w:eastAsia="仿宋_GB2312" w:cs="仿宋_GB2312"/>
          <w:sz w:val="32"/>
          <w:szCs w:val="32"/>
        </w:rPr>
        <w:t>黑水县</w:t>
      </w:r>
      <w:r>
        <w:rPr>
          <w:rFonts w:hint="eastAsia" w:ascii="仿宋_GB2312" w:eastAsia="仿宋_GB2312" w:cs="仿宋_GB2312"/>
          <w:sz w:val="32"/>
          <w:szCs w:val="32"/>
          <w:lang w:val="en-US" w:eastAsia="zh-CN"/>
        </w:rPr>
        <w:t xml:space="preserve">卡龙镇人民政府        </w:t>
      </w:r>
    </w:p>
    <w:p w14:paraId="1E074B5A">
      <w:pPr>
        <w:pStyle w:val="9"/>
        <w:keepNext w:val="0"/>
        <w:keepLines w:val="0"/>
        <w:pageBreakBefore w:val="0"/>
        <w:widowControl w:val="0"/>
        <w:kinsoku/>
        <w:wordWrap/>
        <w:overflowPunct/>
        <w:topLinePunct w:val="0"/>
        <w:autoSpaceDE/>
        <w:autoSpaceDN/>
        <w:bidi w:val="0"/>
        <w:adjustRightInd/>
        <w:snapToGrid/>
        <w:spacing w:line="560" w:lineRule="exact"/>
        <w:ind w:left="0" w:leftChars="0" w:firstLine="880" w:firstLineChars="200"/>
        <w:textAlignment w:val="auto"/>
        <w:rPr>
          <w:rFonts w:hint="eastAsia" w:ascii="仿宋_GB2312" w:eastAsia="仿宋_GB2312" w:cs="仿宋_GB2312"/>
          <w:sz w:val="32"/>
          <w:szCs w:val="32"/>
          <w:lang w:val="en-US" w:eastAsia="zh-CN"/>
        </w:rPr>
      </w:pPr>
      <w:r>
        <w:rPr>
          <w:rFonts w:hint="eastAsia" w:ascii="方正小标宋_GBK" w:eastAsia="方正小标宋_GBK" w:cs="方正小标宋_GBK"/>
          <w:sz w:val="44"/>
          <w:szCs w:val="44"/>
          <w:lang w:val="en-US" w:eastAsia="zh-CN"/>
        </w:rPr>
        <w:t xml:space="preserve">        </w:t>
      </w:r>
      <w:r>
        <w:rPr>
          <w:rFonts w:hint="eastAsia" w:ascii="仿宋_GB2312" w:eastAsia="仿宋_GB2312" w:cs="仿宋_GB2312"/>
          <w:sz w:val="32"/>
          <w:szCs w:val="32"/>
          <w:lang w:val="en-US" w:eastAsia="zh-CN"/>
        </w:rPr>
        <w:t xml:space="preserve"> </w:t>
      </w:r>
      <w:r>
        <w:rPr>
          <w:rFonts w:hint="eastAsia" w:cs="仿宋_GB2312"/>
          <w:sz w:val="32"/>
          <w:szCs w:val="32"/>
          <w:lang w:val="en-US" w:eastAsia="zh-CN"/>
        </w:rPr>
        <w:t xml:space="preserve">         </w:t>
      </w:r>
      <w:r>
        <w:rPr>
          <w:rFonts w:ascii="Times New Roman" w:hAnsi="Times New Roman" w:cs="Times New Roman"/>
          <w:sz w:val="32"/>
          <w:szCs w:val="32"/>
          <w:lang w:val="en-US" w:eastAsia="zh-CN"/>
        </w:rPr>
        <w:t xml:space="preserve">  </w:t>
      </w:r>
      <w:r>
        <w:rPr>
          <w:rFonts w:ascii="Times New Roman" w:hAnsi="Times New Roman" w:eastAsia="仿宋_GB2312" w:cs="Times New Roman"/>
          <w:sz w:val="32"/>
          <w:szCs w:val="32"/>
          <w:lang w:val="en-US" w:eastAsia="zh-CN"/>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lang w:val="en-US" w:eastAsia="zh-CN"/>
        </w:rPr>
        <w:t>年</w:t>
      </w:r>
      <w:r>
        <w:rPr>
          <w:rFonts w:hint="eastAsia" w:ascii="Times New Roman" w:hAnsi="Times New Roman" w:cs="Times New Roman"/>
          <w:sz w:val="32"/>
          <w:szCs w:val="32"/>
          <w:lang w:val="en-US" w:eastAsia="zh-CN"/>
        </w:rPr>
        <w:t>4</w:t>
      </w:r>
      <w:r>
        <w:rPr>
          <w:rFonts w:ascii="Times New Roman" w:hAnsi="Times New Roman" w:eastAsia="仿宋_GB2312" w:cs="Times New Roman"/>
          <w:sz w:val="32"/>
          <w:szCs w:val="32"/>
          <w:lang w:val="en-US" w:eastAsia="zh-CN"/>
        </w:rPr>
        <w:t>月</w:t>
      </w:r>
      <w:r>
        <w:rPr>
          <w:rFonts w:hint="eastAsia" w:ascii="Times New Roman" w:hAnsi="Times New Roman" w:cs="Times New Roman"/>
          <w:sz w:val="32"/>
          <w:szCs w:val="32"/>
          <w:lang w:val="en-US" w:eastAsia="zh-CN"/>
        </w:rPr>
        <w:t>28</w:t>
      </w:r>
      <w:r>
        <w:rPr>
          <w:rFonts w:ascii="Times New Roman" w:hAnsi="Times New Roman" w:eastAsia="仿宋_GB2312" w:cs="Times New Roman"/>
          <w:sz w:val="32"/>
          <w:szCs w:val="32"/>
          <w:lang w:val="en-US" w:eastAsia="zh-CN"/>
        </w:rPr>
        <w:t xml:space="preserve">日 </w:t>
      </w:r>
    </w:p>
    <w:p w14:paraId="63E93D7F">
      <w:pPr>
        <w:pStyle w:val="6"/>
        <w:rPr>
          <w:rFonts w:hint="eastAsia" w:ascii="仿宋_GB2312" w:eastAsia="仿宋_GB2312" w:cs="仿宋_GB2312"/>
          <w:sz w:val="32"/>
          <w:szCs w:val="32"/>
          <w:lang w:val="en-US" w:eastAsia="zh-CN" w:bidi="ar-SA"/>
        </w:rPr>
      </w:pPr>
    </w:p>
    <w:p w14:paraId="73A57D67">
      <w:pPr>
        <w:rPr>
          <w:rFonts w:hint="eastAsia" w:ascii="仿宋_GB2312" w:eastAsia="仿宋_GB2312" w:cs="仿宋_GB2312"/>
          <w:sz w:val="32"/>
          <w:szCs w:val="32"/>
          <w:lang w:val="en-US" w:eastAsia="zh-CN" w:bidi="ar-SA"/>
        </w:rPr>
      </w:pPr>
    </w:p>
    <w:p w14:paraId="1BB30758">
      <w:pPr>
        <w:pStyle w:val="6"/>
        <w:ind w:left="0" w:firstLine="0" w:firstLineChars="0"/>
        <w:rPr>
          <w:rFonts w:hint="eastAsia"/>
          <w:lang w:val="en-US" w:eastAsia="zh-CN"/>
        </w:rPr>
      </w:pPr>
    </w:p>
    <w:p w14:paraId="51EC029F">
      <w:pPr>
        <w:rPr>
          <w:rFonts w:hint="eastAsia"/>
          <w:lang w:val="en-US" w:eastAsia="zh-CN"/>
        </w:rPr>
      </w:pPr>
    </w:p>
    <w:p w14:paraId="0A530A52">
      <w:pPr>
        <w:rPr>
          <w:rFonts w:hint="eastAsia"/>
          <w:lang w:val="en-US" w:eastAsia="zh-CN"/>
        </w:rPr>
      </w:pPr>
    </w:p>
    <w:p w14:paraId="5E2037B4">
      <w:pPr>
        <w:rPr>
          <w:rFonts w:hint="eastAsia"/>
          <w:lang w:val="en-US" w:eastAsia="zh-CN"/>
        </w:rPr>
      </w:pPr>
    </w:p>
    <w:p w14:paraId="3AD35E41">
      <w:pPr>
        <w:rPr>
          <w:rFonts w:hint="eastAsia"/>
          <w:lang w:val="en-US" w:eastAsia="zh-CN"/>
        </w:rPr>
      </w:pPr>
    </w:p>
    <w:p w14:paraId="34268825">
      <w:pPr>
        <w:rPr>
          <w:lang w:val="en-US" w:eastAsia="zh-CN"/>
        </w:rPr>
      </w:pPr>
    </w:p>
    <w:p w14:paraId="537A25BC">
      <w:pPr>
        <w:rPr>
          <w:rFonts w:hint="eastAsia"/>
          <w:lang w:val="en-US" w:eastAsia="zh-CN"/>
        </w:rPr>
      </w:pPr>
    </w:p>
    <w:p w14:paraId="50D32A34">
      <w:pPr>
        <w:rPr>
          <w:rFonts w:hint="eastAsia"/>
          <w:lang w:val="en-US" w:eastAsia="zh-CN"/>
        </w:rPr>
      </w:pPr>
    </w:p>
    <w:p w14:paraId="48176536">
      <w:pPr>
        <w:rPr>
          <w:rFonts w:hint="eastAsia"/>
          <w:lang w:val="en-US" w:eastAsia="zh-CN"/>
        </w:rPr>
      </w:pPr>
    </w:p>
    <w:p w14:paraId="2CF0474D">
      <w:pPr>
        <w:ind w:left="0" w:firstLine="0" w:firstLineChars="0"/>
        <w:rPr>
          <w:rFonts w:hint="eastAsia"/>
          <w:lang w:val="en-US" w:eastAsia="zh-CN"/>
        </w:rPr>
      </w:pPr>
    </w:p>
    <w:tbl>
      <w:tblPr>
        <w:tblStyle w:val="16"/>
        <w:tblpPr w:leftFromText="180" w:rightFromText="180" w:vertAnchor="text" w:horzAnchor="page" w:tblpX="1852" w:tblpY="70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14:paraId="4C17C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trPr>
        <w:tc>
          <w:tcPr>
            <w:tcW w:w="8522" w:type="dxa"/>
            <w:tcBorders>
              <w:top w:val="single" w:color="auto" w:sz="4" w:space="0"/>
              <w:left w:val="nil"/>
              <w:bottom w:val="single" w:color="auto" w:sz="4" w:space="0"/>
              <w:right w:val="nil"/>
            </w:tcBorders>
            <w:noWrap/>
          </w:tcPr>
          <w:p w14:paraId="4EBBBA9B">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left"/>
              <w:textAlignment w:val="auto"/>
              <w:rPr>
                <w:rFonts w:hint="eastAsia" w:ascii="仿宋_GB2312" w:eastAsia="仿宋_GB2312" w:cs="仿宋_GB2312"/>
                <w:color w:val="000000"/>
                <w:sz w:val="32"/>
                <w:szCs w:val="32"/>
                <w:lang w:val="en-US" w:eastAsia="zh-CN" w:bidi="ar-SA"/>
              </w:rPr>
            </w:pPr>
            <w:r>
              <w:rPr>
                <w:rFonts w:hint="eastAsia" w:ascii="仿宋_GB2312" w:eastAsia="仿宋_GB2312" w:cs="仿宋_GB2312"/>
                <w:color w:val="000000"/>
                <w:sz w:val="32"/>
                <w:szCs w:val="32"/>
                <w:lang w:val="en-US" w:eastAsia="zh-CN" w:bidi="ar-SA"/>
              </w:rPr>
              <w:t xml:space="preserve">卡龙镇人民政府　               </w:t>
            </w:r>
            <w:r>
              <w:rPr>
                <w:rFonts w:ascii="Times New Roman" w:hAnsi="Times New Roman" w:eastAsia="仿宋_GB2312" w:cs="Times New Roman"/>
                <w:color w:val="000000"/>
                <w:sz w:val="32"/>
                <w:szCs w:val="32"/>
                <w:lang w:val="en-US" w:eastAsia="zh-CN" w:bidi="ar-SA"/>
              </w:rPr>
              <w:t xml:space="preserve"> 202</w:t>
            </w:r>
            <w:r>
              <w:rPr>
                <w:rFonts w:hint="eastAsia" w:ascii="Times New Roman" w:hAnsi="Times New Roman" w:eastAsia="仿宋_GB2312" w:cs="Times New Roman"/>
                <w:color w:val="000000"/>
                <w:sz w:val="32"/>
                <w:szCs w:val="32"/>
                <w:lang w:val="en-US" w:eastAsia="zh-CN" w:bidi="ar-SA"/>
              </w:rPr>
              <w:t>5</w:t>
            </w:r>
            <w:r>
              <w:rPr>
                <w:rFonts w:ascii="Times New Roman" w:hAnsi="Times New Roman" w:eastAsia="仿宋_GB2312" w:cs="Times New Roman"/>
                <w:color w:val="000000"/>
                <w:sz w:val="32"/>
                <w:szCs w:val="32"/>
                <w:lang w:val="en-US" w:eastAsia="zh-CN" w:bidi="ar-SA"/>
              </w:rPr>
              <w:t>年</w:t>
            </w:r>
            <w:r>
              <w:rPr>
                <w:rFonts w:hint="eastAsia" w:ascii="Times New Roman" w:hAnsi="Times New Roman" w:eastAsia="仿宋_GB2312" w:cs="Times New Roman"/>
                <w:color w:val="000000"/>
                <w:sz w:val="32"/>
                <w:szCs w:val="32"/>
                <w:lang w:val="en-US" w:eastAsia="zh-CN" w:bidi="ar-SA"/>
              </w:rPr>
              <w:t>4</w:t>
            </w:r>
            <w:r>
              <w:rPr>
                <w:rFonts w:ascii="Times New Roman" w:hAnsi="Times New Roman" w:eastAsia="仿宋_GB2312" w:cs="Times New Roman"/>
                <w:color w:val="000000"/>
                <w:sz w:val="32"/>
                <w:szCs w:val="32"/>
                <w:lang w:val="en-US" w:eastAsia="zh-CN" w:bidi="ar-SA"/>
              </w:rPr>
              <w:t>月</w:t>
            </w:r>
            <w:r>
              <w:rPr>
                <w:rFonts w:hint="eastAsia" w:ascii="Times New Roman" w:hAnsi="Times New Roman" w:eastAsia="仿宋_GB2312" w:cs="Times New Roman"/>
                <w:color w:val="000000"/>
                <w:sz w:val="32"/>
                <w:szCs w:val="32"/>
                <w:lang w:val="en-US" w:eastAsia="zh-CN" w:bidi="ar-SA"/>
              </w:rPr>
              <w:t>28</w:t>
            </w:r>
            <w:r>
              <w:rPr>
                <w:rFonts w:ascii="Times New Roman" w:hAnsi="Times New Roman" w:eastAsia="仿宋_GB2312" w:cs="Times New Roman"/>
                <w:color w:val="000000"/>
                <w:sz w:val="32"/>
                <w:szCs w:val="32"/>
                <w:lang w:val="en-US" w:eastAsia="zh-CN" w:bidi="ar-SA"/>
              </w:rPr>
              <w:t>日印</w:t>
            </w:r>
          </w:p>
        </w:tc>
      </w:tr>
    </w:tbl>
    <w:p w14:paraId="5337AA37">
      <w:pPr>
        <w:ind w:left="0" w:firstLine="0" w:firstLineChars="0"/>
        <w:rPr>
          <w:rFonts w:hint="eastAsia"/>
          <w:lang w:val="en-US" w:eastAsia="zh-CN"/>
        </w:rPr>
      </w:pPr>
      <w:r>
        <w:rPr>
          <w:rFonts w:hint="eastAsia" w:ascii="黑体" w:eastAsia="黑体" w:cs="黑体"/>
          <w:sz w:val="32"/>
          <w:szCs w:val="32"/>
          <w:lang w:val="en-US" w:eastAsia="zh-CN" w:bidi="ar-SA"/>
        </w:rPr>
        <w:t>信息公开选项：</w:t>
      </w:r>
      <w:r>
        <w:rPr>
          <w:rFonts w:hint="eastAsia" w:ascii="方正小标宋_GBK" w:eastAsia="方正小标宋_GBK" w:cs="方正小标宋_GBK"/>
          <w:sz w:val="32"/>
          <w:szCs w:val="32"/>
          <w:lang w:val="en-US" w:eastAsia="zh-CN" w:bidi="ar-SA"/>
        </w:rPr>
        <w:t>依申请公开</w:t>
      </w:r>
    </w:p>
    <w:p w14:paraId="639F0C4E">
      <w:pPr>
        <w:keepNext w:val="0"/>
        <w:keepLines w:val="0"/>
        <w:pageBreakBefore w:val="0"/>
        <w:widowControl w:val="0"/>
        <w:kinsoku/>
        <w:wordWrap/>
        <w:overflowPunct/>
        <w:topLinePunct w:val="0"/>
        <w:autoSpaceDE/>
        <w:autoSpaceDN/>
        <w:bidi w:val="0"/>
        <w:adjustRightInd/>
        <w:snapToGrid w:val="0"/>
        <w:spacing w:line="578" w:lineRule="exact"/>
        <w:textAlignment w:val="auto"/>
        <w:outlineLvl w:val="9"/>
        <w:rPr>
          <w:rFonts w:ascii="Times New Roman" w:hAnsi="Times New Roman" w:eastAsia="黑体" w:cs="Times New Roman"/>
          <w:b w:val="0"/>
          <w:bCs w:val="0"/>
          <w:color w:val="auto"/>
          <w:kern w:val="0"/>
          <w:sz w:val="32"/>
          <w:szCs w:val="32"/>
          <w:highlight w:val="none"/>
          <w:u w:val="none"/>
          <w:shd w:val="clear" w:color="auto" w:fill="FFFFFF"/>
          <w:lang w:val="en-US" w:eastAsia="zh-CN"/>
        </w:rPr>
      </w:pPr>
      <w:r>
        <w:rPr>
          <w:rFonts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7AE6FB15">
      <w:pPr>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16"/>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14:paraId="08CD6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ign w:val="center"/>
          </w:tcPr>
          <w:p w14:paraId="281F48D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14:paraId="7C7B15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指标解释</w:t>
            </w:r>
          </w:p>
        </w:tc>
        <w:tc>
          <w:tcPr>
            <w:tcW w:w="732" w:type="dxa"/>
            <w:vMerge w:val="restart"/>
            <w:tcBorders>
              <w:top w:val="single" w:color="000000" w:sz="4" w:space="0"/>
              <w:left w:val="single" w:color="000000" w:sz="4" w:space="0"/>
              <w:bottom w:val="nil"/>
              <w:right w:val="single" w:color="000000" w:sz="4" w:space="0"/>
            </w:tcBorders>
            <w:noWrap/>
            <w:vAlign w:val="center"/>
          </w:tcPr>
          <w:p w14:paraId="389285D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自评得分</w:t>
            </w:r>
          </w:p>
        </w:tc>
        <w:tc>
          <w:tcPr>
            <w:tcW w:w="468" w:type="dxa"/>
            <w:vMerge w:val="restart"/>
            <w:tcBorders>
              <w:top w:val="single" w:color="000000" w:sz="4" w:space="0"/>
              <w:left w:val="single" w:color="000000" w:sz="4" w:space="0"/>
              <w:bottom w:val="nil"/>
              <w:right w:val="single" w:color="000000" w:sz="4" w:space="0"/>
            </w:tcBorders>
            <w:noWrap/>
            <w:vAlign w:val="center"/>
          </w:tcPr>
          <w:p w14:paraId="362163A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备注</w:t>
            </w:r>
          </w:p>
        </w:tc>
      </w:tr>
      <w:tr w14:paraId="0DAB13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ign w:val="center"/>
          </w:tcPr>
          <w:p w14:paraId="36586F0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ign w:val="center"/>
          </w:tcPr>
          <w:p w14:paraId="3D1636C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二级指标</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7BAF963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三级指标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01745E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w:t>
            </w:r>
            <w:r>
              <w:rPr>
                <w:rFonts w:hint="eastAsia" w:ascii="黑体" w:eastAsia="黑体" w:cs="黑体"/>
                <w:i w:val="0"/>
                <w:color w:val="000000"/>
                <w:kern w:val="0"/>
                <w:sz w:val="24"/>
                <w:szCs w:val="24"/>
                <w:u w:val="none"/>
                <w:lang w:val="en-US" w:eastAsia="zh-CN"/>
              </w:rPr>
              <w:br w:type="textWrapping"/>
            </w:r>
            <w:r>
              <w:rPr>
                <w:rFonts w:hint="eastAsia" w:ascii="黑体" w:eastAsia="黑体" w:cs="黑体"/>
                <w:i w:val="0"/>
                <w:color w:val="000000"/>
                <w:kern w:val="0"/>
                <w:sz w:val="24"/>
                <w:szCs w:val="24"/>
                <w:u w:val="none"/>
                <w:lang w:val="en-US" w:eastAsia="zh-CN"/>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14:paraId="0403D98B"/>
        </w:tc>
        <w:tc>
          <w:tcPr>
            <w:tcW w:w="732" w:type="dxa"/>
            <w:vMerge w:val="continue"/>
            <w:tcBorders>
              <w:top w:val="nil"/>
              <w:left w:val="single" w:color="000000" w:sz="4" w:space="0"/>
              <w:bottom w:val="single" w:color="000000" w:sz="4" w:space="0"/>
              <w:right w:val="single" w:color="000000" w:sz="4" w:space="0"/>
            </w:tcBorders>
            <w:noWrap/>
            <w:vAlign w:val="center"/>
          </w:tcPr>
          <w:p w14:paraId="3D50D568"/>
        </w:tc>
        <w:tc>
          <w:tcPr>
            <w:tcW w:w="468" w:type="dxa"/>
            <w:vMerge w:val="continue"/>
            <w:tcBorders>
              <w:top w:val="nil"/>
              <w:left w:val="single" w:color="000000" w:sz="4" w:space="0"/>
              <w:bottom w:val="single" w:color="000000" w:sz="4" w:space="0"/>
              <w:right w:val="single" w:color="000000" w:sz="4" w:space="0"/>
            </w:tcBorders>
            <w:noWrap/>
            <w:vAlign w:val="center"/>
          </w:tcPr>
          <w:p w14:paraId="77A99518"/>
        </w:tc>
      </w:tr>
      <w:tr w14:paraId="4C1A5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14:paraId="5233159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通用指标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7A46195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项目决策</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459B541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决策程序</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B321F1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8EE4BB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00BF8BE">
            <w:pPr>
              <w:keepNext w:val="0"/>
              <w:keepLines w:val="0"/>
              <w:widowControl/>
              <w:suppressLineNumbers w:val="0"/>
              <w:ind w:left="0" w:firstLine="0" w:firstLineChars="0"/>
              <w:jc w:val="both"/>
              <w:textAlignment w:val="center"/>
              <w:rPr>
                <w:rFonts w:hint="eastAsia" w:ascii="宋体" w:eastAsia="宋体" w:cs="宋体"/>
                <w:i w:val="0"/>
                <w:color w:val="000000"/>
                <w:kern w:val="0"/>
                <w:sz w:val="24"/>
                <w:szCs w:val="24"/>
                <w:u w:val="none"/>
                <w:lang w:val="en-US" w:eastAsia="zh-CN"/>
              </w:rPr>
            </w:pPr>
            <w:r>
              <w:rPr>
                <w:rFonts w:ascii="东文宋体" w:eastAsia="东文宋体" w:cs="东文宋体"/>
                <w:i w:val="0"/>
                <w:iCs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46727A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8D4CB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48DF0BF4"/>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50DC61B5"/>
        </w:tc>
        <w:tc>
          <w:tcPr>
            <w:tcW w:w="1355" w:type="dxa"/>
            <w:tcBorders>
              <w:top w:val="single" w:color="000000" w:sz="4" w:space="0"/>
              <w:left w:val="single" w:color="000000" w:sz="4" w:space="0"/>
              <w:bottom w:val="single" w:color="000000" w:sz="4" w:space="0"/>
              <w:right w:val="single" w:color="000000" w:sz="4" w:space="0"/>
            </w:tcBorders>
            <w:noWrap/>
            <w:vAlign w:val="center"/>
          </w:tcPr>
          <w:p w14:paraId="7EB9B36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规划论证</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6BF076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118CD2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项目规划论证是否符合中省要求，项目绩效目标设置是否科学合理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6C8D9F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4283F3A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A74F8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3D6DC0BD"/>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1EAA6605"/>
        </w:tc>
        <w:tc>
          <w:tcPr>
            <w:tcW w:w="1355" w:type="dxa"/>
            <w:tcBorders>
              <w:top w:val="single" w:color="000000" w:sz="4" w:space="0"/>
              <w:left w:val="single" w:color="000000" w:sz="4" w:space="0"/>
              <w:bottom w:val="single" w:color="000000" w:sz="4" w:space="0"/>
              <w:right w:val="single" w:color="000000" w:sz="4" w:space="0"/>
            </w:tcBorders>
            <w:noWrap/>
            <w:vAlign w:val="center"/>
          </w:tcPr>
          <w:p w14:paraId="3C80C04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资金投向</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C6902B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E99E0B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A5970B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21AB9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D568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4EDF53DB"/>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734FC7F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438A1F6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制度办法</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9124EF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2</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F7682C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8031CD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2</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CB8DA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26C8C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7FED9C5C"/>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04E27BA1"/>
        </w:tc>
        <w:tc>
          <w:tcPr>
            <w:tcW w:w="1355" w:type="dxa"/>
            <w:tcBorders>
              <w:top w:val="single" w:color="000000" w:sz="4" w:space="0"/>
              <w:left w:val="single" w:color="000000" w:sz="4" w:space="0"/>
              <w:bottom w:val="single" w:color="000000" w:sz="4" w:space="0"/>
              <w:right w:val="single" w:color="000000" w:sz="4" w:space="0"/>
            </w:tcBorders>
            <w:noWrap/>
            <w:vAlign w:val="center"/>
          </w:tcPr>
          <w:p w14:paraId="3A38BEC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分配管理</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51B07D5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6114D1F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F5A5C7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66C74B2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12DA72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23816869"/>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76C0DCFE"/>
        </w:tc>
        <w:tc>
          <w:tcPr>
            <w:tcW w:w="1355" w:type="dxa"/>
            <w:tcBorders>
              <w:top w:val="single" w:color="000000" w:sz="4" w:space="0"/>
              <w:left w:val="single" w:color="000000" w:sz="4" w:space="0"/>
              <w:bottom w:val="single" w:color="000000" w:sz="4" w:space="0"/>
              <w:right w:val="single" w:color="000000" w:sz="4" w:space="0"/>
            </w:tcBorders>
            <w:noWrap/>
            <w:vAlign w:val="center"/>
          </w:tcPr>
          <w:p w14:paraId="4DF4D0D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绩效监管</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A27A65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566705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ACC5AC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eastAsia="zh-CN"/>
              </w:rPr>
            </w:pPr>
            <w:r>
              <w:rPr>
                <w:rFonts w:ascii="宋体" w:eastAsia="宋体" w:cs="宋体"/>
                <w:i w:val="0"/>
                <w:color w:val="000000"/>
                <w:kern w:val="0"/>
                <w:sz w:val="24"/>
                <w:szCs w:val="24"/>
                <w:u w:val="none"/>
                <w:lang w:eastAsia="zh-CN"/>
              </w:rPr>
              <w:t>4</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765BE5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EC507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794FACEA"/>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5B3F48E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项目实施</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2A9A036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预算执行</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D63318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474D3E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DD1BFE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AD964C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25F2F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CA0608A"/>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52FDFF19"/>
        </w:tc>
        <w:tc>
          <w:tcPr>
            <w:tcW w:w="1355" w:type="dxa"/>
            <w:tcBorders>
              <w:top w:val="single" w:color="000000" w:sz="4" w:space="0"/>
              <w:left w:val="single" w:color="000000" w:sz="4" w:space="0"/>
              <w:bottom w:val="single" w:color="000000" w:sz="4" w:space="0"/>
              <w:right w:val="single" w:color="000000" w:sz="4" w:space="0"/>
            </w:tcBorders>
            <w:noWrap/>
            <w:vAlign w:val="center"/>
          </w:tcPr>
          <w:p w14:paraId="7B16981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资金使用</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5D3779C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51C640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55C20D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4EEF00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EF92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0F08B769"/>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733DCE2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项目结果</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4B8A75F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目标完成</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918FBA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09A793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E6CBF1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67AFE0E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1B053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26AC4093"/>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0EC8E62E"/>
        </w:tc>
        <w:tc>
          <w:tcPr>
            <w:tcW w:w="1355" w:type="dxa"/>
            <w:tcBorders>
              <w:top w:val="single" w:color="000000" w:sz="4" w:space="0"/>
              <w:left w:val="single" w:color="000000" w:sz="4" w:space="0"/>
              <w:bottom w:val="single" w:color="000000" w:sz="4" w:space="0"/>
              <w:right w:val="single" w:color="000000" w:sz="4" w:space="0"/>
            </w:tcBorders>
            <w:noWrap/>
            <w:vAlign w:val="center"/>
          </w:tcPr>
          <w:p w14:paraId="0C485A0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完成时效</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E8817C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DD7374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692A22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184C00B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B5DB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14:paraId="3929755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专用指标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6BCA1E2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产业发展</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0D384C0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符合性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75E9B0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527A09B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49F000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CCC44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5137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32505C03"/>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72C24DD"/>
        </w:tc>
        <w:tc>
          <w:tcPr>
            <w:tcW w:w="1355" w:type="dxa"/>
            <w:tcBorders>
              <w:top w:val="single" w:color="000000" w:sz="4" w:space="0"/>
              <w:left w:val="single" w:color="000000" w:sz="4" w:space="0"/>
              <w:bottom w:val="single" w:color="000000" w:sz="4" w:space="0"/>
              <w:right w:val="single" w:color="000000" w:sz="4" w:space="0"/>
            </w:tcBorders>
            <w:noWrap/>
            <w:vAlign w:val="center"/>
          </w:tcPr>
          <w:p w14:paraId="227F82B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成长性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5D93118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99075C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51EDBAA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4480819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16B8E0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4AD19682"/>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3D2ED1F2"/>
        </w:tc>
        <w:tc>
          <w:tcPr>
            <w:tcW w:w="1355" w:type="dxa"/>
            <w:tcBorders>
              <w:top w:val="single" w:color="000000" w:sz="4" w:space="0"/>
              <w:left w:val="single" w:color="000000" w:sz="4" w:space="0"/>
              <w:bottom w:val="single" w:color="000000" w:sz="4" w:space="0"/>
              <w:right w:val="single" w:color="000000" w:sz="4" w:space="0"/>
            </w:tcBorders>
            <w:noWrap/>
            <w:vAlign w:val="center"/>
          </w:tcPr>
          <w:p w14:paraId="5725808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经济性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AD10F4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0E0D8F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12016A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30A0669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9C46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045DBA08"/>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106146B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民生保障</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69685A6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区域均衡性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186BD0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C9ADA5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108FAF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A84912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CBEF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E0F1446"/>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7CB570AA"/>
        </w:tc>
        <w:tc>
          <w:tcPr>
            <w:tcW w:w="1355" w:type="dxa"/>
            <w:tcBorders>
              <w:top w:val="single" w:color="000000" w:sz="4" w:space="0"/>
              <w:left w:val="single" w:color="000000" w:sz="4" w:space="0"/>
              <w:bottom w:val="single" w:color="000000" w:sz="4" w:space="0"/>
              <w:right w:val="single" w:color="000000" w:sz="4" w:space="0"/>
            </w:tcBorders>
            <w:noWrap/>
            <w:vAlign w:val="center"/>
          </w:tcPr>
          <w:p w14:paraId="3920DD7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对象精准性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606EFA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204977B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192D369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A71E9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F5A8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08511531"/>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3E3AB432"/>
        </w:tc>
        <w:tc>
          <w:tcPr>
            <w:tcW w:w="1355" w:type="dxa"/>
            <w:tcBorders>
              <w:top w:val="single" w:color="000000" w:sz="4" w:space="0"/>
              <w:left w:val="single" w:color="000000" w:sz="4" w:space="0"/>
              <w:bottom w:val="single" w:color="000000" w:sz="4" w:space="0"/>
              <w:right w:val="single" w:color="000000" w:sz="4" w:space="0"/>
            </w:tcBorders>
            <w:noWrap/>
            <w:vAlign w:val="center"/>
          </w:tcPr>
          <w:p w14:paraId="4B771C7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标准合理性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F2A671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9A294B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89F68D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81383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5F50A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0611DBDD"/>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7B9C9BBE"/>
        </w:tc>
        <w:tc>
          <w:tcPr>
            <w:tcW w:w="1355" w:type="dxa"/>
            <w:tcBorders>
              <w:top w:val="single" w:color="000000" w:sz="4" w:space="0"/>
              <w:left w:val="single" w:color="000000" w:sz="4" w:space="0"/>
              <w:bottom w:val="single" w:color="000000" w:sz="4" w:space="0"/>
              <w:right w:val="single" w:color="000000" w:sz="4" w:space="0"/>
            </w:tcBorders>
            <w:noWrap/>
            <w:vAlign w:val="center"/>
          </w:tcPr>
          <w:p w14:paraId="1C2970F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群众满意度</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05DC1A1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4ACC80A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4F033A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66CA47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20C34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29360B88"/>
        </w:tc>
        <w:tc>
          <w:tcPr>
            <w:tcW w:w="765" w:type="dxa"/>
            <w:vMerge w:val="restart"/>
            <w:tcBorders>
              <w:top w:val="single" w:color="000000" w:sz="4" w:space="0"/>
              <w:left w:val="single" w:color="000000" w:sz="4" w:space="0"/>
              <w:bottom w:val="single" w:color="000000" w:sz="4" w:space="0"/>
              <w:right w:val="single" w:color="000000" w:sz="4" w:space="0"/>
            </w:tcBorders>
            <w:noWrap/>
            <w:vAlign w:val="center"/>
          </w:tcPr>
          <w:p w14:paraId="4D1B51D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基础</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设施</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14:paraId="7E66205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在建</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74A246D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工程进度</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41718D4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603798E6">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D9712A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1E359FF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33BD9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3C0D959F"/>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1D93E510"/>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14:paraId="191018A1"/>
        </w:tc>
        <w:tc>
          <w:tcPr>
            <w:tcW w:w="1355" w:type="dxa"/>
            <w:tcBorders>
              <w:top w:val="single" w:color="000000" w:sz="4" w:space="0"/>
              <w:left w:val="single" w:color="000000" w:sz="4" w:space="0"/>
              <w:bottom w:val="single" w:color="000000" w:sz="4" w:space="0"/>
              <w:right w:val="single" w:color="000000" w:sz="4" w:space="0"/>
            </w:tcBorders>
            <w:noWrap/>
            <w:vAlign w:val="center"/>
          </w:tcPr>
          <w:p w14:paraId="6EB0E9E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资金拨付</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719D32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5DB3F6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1B54F6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49CD20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436F0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6920D88F"/>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108FF8EC"/>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14:paraId="702E557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建成</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519733F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项目验收</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1D181F0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67CE527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0F7207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610C423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4F813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2FCB5AAB"/>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33FCF770"/>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14:paraId="789627F3"/>
        </w:tc>
        <w:tc>
          <w:tcPr>
            <w:tcW w:w="1355" w:type="dxa"/>
            <w:tcBorders>
              <w:top w:val="single" w:color="000000" w:sz="4" w:space="0"/>
              <w:left w:val="single" w:color="000000" w:sz="4" w:space="0"/>
              <w:bottom w:val="single" w:color="000000" w:sz="4" w:space="0"/>
              <w:right w:val="single" w:color="000000" w:sz="4" w:space="0"/>
            </w:tcBorders>
            <w:noWrap/>
            <w:vAlign w:val="center"/>
          </w:tcPr>
          <w:p w14:paraId="12E07CB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功能实现</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3CCD536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394B390">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364E21C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9</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435CEA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60A72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1566789F"/>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14:paraId="003A9222"/>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14:paraId="7375FD9C"/>
        </w:tc>
        <w:tc>
          <w:tcPr>
            <w:tcW w:w="1355" w:type="dxa"/>
            <w:tcBorders>
              <w:top w:val="single" w:color="000000" w:sz="4" w:space="0"/>
              <w:left w:val="single" w:color="000000" w:sz="4" w:space="0"/>
              <w:bottom w:val="single" w:color="000000" w:sz="4" w:space="0"/>
              <w:right w:val="single" w:color="000000" w:sz="4" w:space="0"/>
            </w:tcBorders>
            <w:noWrap/>
            <w:vAlign w:val="center"/>
          </w:tcPr>
          <w:p w14:paraId="06026F1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后续管护</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673394B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3165B16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47BE66E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9</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242EFB3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36C6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14:paraId="341D111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专用指标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74EB9DA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行政运转</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（30分）</w:t>
            </w:r>
          </w:p>
        </w:tc>
        <w:tc>
          <w:tcPr>
            <w:tcW w:w="1355" w:type="dxa"/>
            <w:tcBorders>
              <w:top w:val="nil"/>
              <w:left w:val="single" w:color="000000" w:sz="4" w:space="0"/>
              <w:bottom w:val="single" w:color="000000" w:sz="4" w:space="0"/>
              <w:right w:val="single" w:color="000000" w:sz="4" w:space="0"/>
            </w:tcBorders>
            <w:noWrap/>
            <w:vAlign w:val="center"/>
          </w:tcPr>
          <w:p w14:paraId="6694AD0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用途合规性</w:t>
            </w:r>
          </w:p>
        </w:tc>
        <w:tc>
          <w:tcPr>
            <w:tcW w:w="696" w:type="dxa"/>
            <w:tcBorders>
              <w:top w:val="nil"/>
              <w:left w:val="single" w:color="000000" w:sz="4" w:space="0"/>
              <w:bottom w:val="single" w:color="000000" w:sz="4" w:space="0"/>
              <w:right w:val="single" w:color="000000" w:sz="4" w:space="0"/>
            </w:tcBorders>
            <w:noWrap/>
            <w:vAlign w:val="center"/>
          </w:tcPr>
          <w:p w14:paraId="5F16D3D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nil"/>
              <w:left w:val="single" w:color="000000" w:sz="4" w:space="0"/>
              <w:bottom w:val="single" w:color="000000" w:sz="4" w:space="0"/>
              <w:right w:val="single" w:color="000000" w:sz="4" w:space="0"/>
            </w:tcBorders>
            <w:noWrap/>
            <w:vAlign w:val="center"/>
          </w:tcPr>
          <w:p w14:paraId="55FFE73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ign w:val="center"/>
          </w:tcPr>
          <w:p w14:paraId="0B21F2A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nil"/>
              <w:left w:val="single" w:color="000000" w:sz="4" w:space="0"/>
              <w:bottom w:val="single" w:color="000000" w:sz="4" w:space="0"/>
              <w:right w:val="single" w:color="000000" w:sz="4" w:space="0"/>
            </w:tcBorders>
            <w:noWrap/>
            <w:vAlign w:val="center"/>
          </w:tcPr>
          <w:p w14:paraId="7116CFB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C580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78FD8538"/>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296FEA41"/>
        </w:tc>
        <w:tc>
          <w:tcPr>
            <w:tcW w:w="1355" w:type="dxa"/>
            <w:tcBorders>
              <w:top w:val="nil"/>
              <w:left w:val="single" w:color="000000" w:sz="4" w:space="0"/>
              <w:bottom w:val="single" w:color="000000" w:sz="4" w:space="0"/>
              <w:right w:val="single" w:color="000000" w:sz="4" w:space="0"/>
            </w:tcBorders>
            <w:noWrap/>
            <w:vAlign w:val="center"/>
          </w:tcPr>
          <w:p w14:paraId="5D12D3A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程序合规性</w:t>
            </w:r>
          </w:p>
        </w:tc>
        <w:tc>
          <w:tcPr>
            <w:tcW w:w="696" w:type="dxa"/>
            <w:tcBorders>
              <w:top w:val="nil"/>
              <w:left w:val="single" w:color="000000" w:sz="4" w:space="0"/>
              <w:bottom w:val="single" w:color="000000" w:sz="4" w:space="0"/>
              <w:right w:val="single" w:color="000000" w:sz="4" w:space="0"/>
            </w:tcBorders>
            <w:noWrap/>
            <w:vAlign w:val="center"/>
          </w:tcPr>
          <w:p w14:paraId="6C942A72">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720CC3DC">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0842D6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2E71A8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9128F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14:paraId="2DFF5BA0"/>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5EB067DB"/>
        </w:tc>
        <w:tc>
          <w:tcPr>
            <w:tcW w:w="1355" w:type="dxa"/>
            <w:tcBorders>
              <w:top w:val="nil"/>
              <w:left w:val="single" w:color="000000" w:sz="4" w:space="0"/>
              <w:bottom w:val="single" w:color="000000" w:sz="4" w:space="0"/>
              <w:right w:val="single" w:color="000000" w:sz="4" w:space="0"/>
            </w:tcBorders>
            <w:noWrap/>
            <w:vAlign w:val="center"/>
          </w:tcPr>
          <w:p w14:paraId="38571BE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标准合规性</w:t>
            </w:r>
          </w:p>
        </w:tc>
        <w:tc>
          <w:tcPr>
            <w:tcW w:w="696" w:type="dxa"/>
            <w:tcBorders>
              <w:top w:val="nil"/>
              <w:left w:val="single" w:color="000000" w:sz="4" w:space="0"/>
              <w:bottom w:val="single" w:color="000000" w:sz="4" w:space="0"/>
              <w:right w:val="single" w:color="000000" w:sz="4" w:space="0"/>
            </w:tcBorders>
            <w:noWrap/>
            <w:vAlign w:val="center"/>
          </w:tcPr>
          <w:p w14:paraId="32EB2C14">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F6FBA2E">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005BB49B">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0193F6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192D1C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ign w:val="center"/>
          </w:tcPr>
          <w:p w14:paraId="548377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个性指标</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（16分）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281D0C59">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满意度指标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57FB30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984B153">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按根据实际满意度与满意度标准值的比率计算指标得分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2A8EE527">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3C4572E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14:paraId="0E2A3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14:paraId="153838AC"/>
        </w:tc>
        <w:tc>
          <w:tcPr>
            <w:tcW w:w="1355" w:type="dxa"/>
            <w:tcBorders>
              <w:top w:val="single" w:color="000000" w:sz="4" w:space="0"/>
              <w:left w:val="single" w:color="000000" w:sz="4" w:space="0"/>
              <w:bottom w:val="single" w:color="000000" w:sz="4" w:space="0"/>
              <w:right w:val="single" w:color="000000" w:sz="4" w:space="0"/>
            </w:tcBorders>
            <w:noWrap/>
            <w:vAlign w:val="center"/>
          </w:tcPr>
          <w:p w14:paraId="0CDC1A35">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成本指标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755AC3E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8</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0F80891">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不合理       较合理      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7385C07A">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ascii="宋体" w:eastAsia="宋体" w:cs="宋体"/>
                <w:i w:val="0"/>
                <w:color w:val="000000"/>
                <w:kern w:val="0"/>
                <w:sz w:val="24"/>
                <w:szCs w:val="24"/>
                <w:u w:val="none"/>
                <w:lang w:eastAsia="zh-CN"/>
              </w:rPr>
            </w:pPr>
            <w:r>
              <w:rPr>
                <w:rFonts w:ascii="宋体" w:eastAsia="宋体" w:cs="宋体"/>
                <w:i w:val="0"/>
                <w:color w:val="000000"/>
                <w:kern w:val="0"/>
                <w:sz w:val="24"/>
                <w:szCs w:val="24"/>
                <w:u w:val="none"/>
                <w:lang w:eastAsia="zh-CN"/>
              </w:rPr>
              <w:t>7</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0617B4F">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eastAsia="宋体" w:cs="宋体"/>
                <w:i w:val="0"/>
                <w:color w:val="000000"/>
                <w:sz w:val="24"/>
                <w:szCs w:val="24"/>
                <w:u w:val="none"/>
              </w:rPr>
            </w:pPr>
          </w:p>
        </w:tc>
      </w:tr>
      <w:tr w14:paraId="52D72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14:paraId="28448AA5"/>
        </w:tc>
        <w:tc>
          <w:tcPr>
            <w:tcW w:w="1355" w:type="dxa"/>
            <w:tcBorders>
              <w:top w:val="single" w:color="000000" w:sz="4" w:space="0"/>
              <w:left w:val="single" w:color="000000" w:sz="4" w:space="0"/>
              <w:bottom w:val="single" w:color="000000" w:sz="4" w:space="0"/>
              <w:right w:val="single" w:color="000000" w:sz="4" w:space="0"/>
            </w:tcBorders>
            <w:noWrap/>
            <w:vAlign w:val="center"/>
          </w:tcPr>
          <w:p w14:paraId="3EFA668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2DC6121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16A8C63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5287A2F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70F6B1DB">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eastAsia="宋体" w:cs="宋体"/>
                <w:i w:val="0"/>
                <w:color w:val="000000"/>
                <w:sz w:val="24"/>
                <w:szCs w:val="24"/>
                <w:u w:val="none"/>
              </w:rPr>
            </w:pPr>
          </w:p>
        </w:tc>
      </w:tr>
      <w:tr w14:paraId="7EA3F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ign w:val="center"/>
          </w:tcPr>
          <w:p w14:paraId="50DA5F9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扣分项</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14:paraId="45B78BFD">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被评价</w:t>
            </w:r>
            <w:r>
              <w:rPr>
                <w:rFonts w:hint="eastAsia" w:ascii="宋体" w:eastAsia="宋体" w:cs="宋体"/>
                <w:i w:val="0"/>
                <w:color w:val="000000"/>
                <w:kern w:val="0"/>
                <w:sz w:val="24"/>
                <w:szCs w:val="24"/>
                <w:u w:val="none"/>
                <w:lang w:val="en-US" w:eastAsia="zh-CN"/>
              </w:rPr>
              <w:br w:type="textWrapping"/>
            </w:r>
            <w:r>
              <w:rPr>
                <w:rFonts w:hint="eastAsia" w:ascii="宋体" w:eastAsia="宋体" w:cs="宋体"/>
                <w:i w:val="0"/>
                <w:color w:val="000000"/>
                <w:kern w:val="0"/>
                <w:sz w:val="24"/>
                <w:szCs w:val="24"/>
                <w:u w:val="none"/>
                <w:lang w:val="en-US" w:eastAsia="zh-CN"/>
              </w:rPr>
              <w:t>部门配合度</w:t>
            </w:r>
          </w:p>
        </w:tc>
        <w:tc>
          <w:tcPr>
            <w:tcW w:w="696" w:type="dxa"/>
            <w:tcBorders>
              <w:top w:val="single" w:color="000000" w:sz="4" w:space="0"/>
              <w:left w:val="single" w:color="000000" w:sz="4" w:space="0"/>
              <w:bottom w:val="single" w:color="000000" w:sz="4" w:space="0"/>
              <w:right w:val="single" w:color="000000" w:sz="4" w:space="0"/>
            </w:tcBorders>
            <w:noWrap/>
            <w:vAlign w:val="center"/>
          </w:tcPr>
          <w:p w14:paraId="563BB0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14:paraId="0C3FCC2F">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14:paraId="60DD1778">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468" w:type="dxa"/>
            <w:tcBorders>
              <w:top w:val="single" w:color="000000" w:sz="4" w:space="0"/>
              <w:left w:val="single" w:color="000000" w:sz="4" w:space="0"/>
              <w:bottom w:val="single" w:color="000000" w:sz="4" w:space="0"/>
              <w:right w:val="single" w:color="000000" w:sz="4" w:space="0"/>
            </w:tcBorders>
            <w:noWrap/>
            <w:vAlign w:val="center"/>
          </w:tcPr>
          <w:p w14:paraId="5E217AF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bl>
    <w:p w14:paraId="7A4206C0">
      <w:pPr>
        <w:keepNext w:val="0"/>
        <w:keepLines w:val="0"/>
        <w:pageBreakBefore w:val="0"/>
        <w:widowControl w:val="0"/>
        <w:kinsoku/>
        <w:wordWrap/>
        <w:overflowPunct/>
        <w:topLinePunct w:val="0"/>
        <w:autoSpaceDE/>
        <w:autoSpaceDN/>
        <w:bidi w:val="0"/>
        <w:spacing w:line="578" w:lineRule="exact"/>
        <w:ind w:left="0"/>
        <w:jc w:val="both"/>
        <w:textAlignment w:val="auto"/>
        <w:rPr>
          <w:lang w:val="en-US" w:eastAsia="zh-CN"/>
        </w:rPr>
      </w:pPr>
      <w:r>
        <w:rPr>
          <w:rFonts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14:paraId="294FE3AB">
      <w:pPr>
        <w:keepNext w:val="0"/>
        <w:keepLines w:val="0"/>
        <w:pageBreakBefore w:val="0"/>
        <w:widowControl w:val="0"/>
        <w:kinsoku/>
        <w:wordWrap/>
        <w:overflowPunct/>
        <w:topLinePunct w:val="0"/>
        <w:autoSpaceDE/>
        <w:autoSpaceDN/>
        <w:bidi w:val="0"/>
        <w:spacing w:line="578" w:lineRule="exact"/>
        <w:ind w:left="0"/>
        <w:jc w:val="center"/>
        <w:textAlignment w:val="auto"/>
        <w:rPr>
          <w:rFonts w:ascii="Times New Roman" w:hAnsi="Times New Roman" w:eastAsia="方正小标宋_GBK" w:cs="Times New Roman"/>
          <w:b w:val="0"/>
          <w:bCs w:val="0"/>
          <w:color w:val="auto"/>
          <w:sz w:val="40"/>
          <w:szCs w:val="40"/>
          <w:highlight w:val="none"/>
          <w:u w:val="none"/>
          <w:lang w:val="en-US" w:eastAsia="zh-CN"/>
        </w:rPr>
      </w:pPr>
      <w:r>
        <w:rPr>
          <w:rFonts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tbl>
      <w:tblPr>
        <w:tblStyle w:val="16"/>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565"/>
        <w:gridCol w:w="1296"/>
      </w:tblGrid>
      <w:tr w14:paraId="226A9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8459AE7">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val="en-US" w:eastAsia="zh-CN"/>
              </w:rPr>
            </w:pPr>
            <w:r>
              <w:rPr>
                <w:rFonts w:ascii="Times New Roman" w:hAnsi="Times New Roman" w:eastAsia="黑体" w:cs="Times New Roman"/>
                <w:b w:val="0"/>
                <w:bCs w:val="0"/>
                <w:color w:val="auto"/>
                <w:sz w:val="24"/>
                <w:szCs w:val="24"/>
                <w:highlight w:val="none"/>
                <w:u w:val="none"/>
                <w:vertAlign w:val="baseline"/>
                <w:lang w:val="en-US" w:eastAsia="zh-CN"/>
              </w:rPr>
              <w:t>序号</w:t>
            </w:r>
          </w:p>
        </w:tc>
        <w:tc>
          <w:tcPr>
            <w:tcW w:w="5565" w:type="dxa"/>
            <w:tcBorders>
              <w:top w:val="single" w:color="auto" w:sz="4" w:space="0"/>
              <w:left w:val="single" w:color="auto" w:sz="4" w:space="0"/>
              <w:bottom w:val="single" w:color="auto" w:sz="4" w:space="0"/>
              <w:right w:val="single" w:color="auto" w:sz="4" w:space="0"/>
            </w:tcBorders>
            <w:noWrap/>
          </w:tcPr>
          <w:p w14:paraId="3BC22C02">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eastAsia="zh-CN"/>
              </w:rPr>
            </w:pPr>
            <w:r>
              <w:rPr>
                <w:rFonts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1296" w:type="dxa"/>
            <w:tcBorders>
              <w:top w:val="single" w:color="auto" w:sz="4" w:space="0"/>
              <w:left w:val="single" w:color="auto" w:sz="4" w:space="0"/>
              <w:bottom w:val="single" w:color="auto" w:sz="4" w:space="0"/>
              <w:right w:val="single" w:color="auto" w:sz="4" w:space="0"/>
            </w:tcBorders>
            <w:noWrap/>
          </w:tcPr>
          <w:p w14:paraId="467C0956">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黑体" w:cs="Times New Roman"/>
                <w:b w:val="0"/>
                <w:bCs w:val="0"/>
                <w:color w:val="auto"/>
                <w:sz w:val="24"/>
                <w:szCs w:val="24"/>
                <w:highlight w:val="none"/>
                <w:u w:val="none"/>
                <w:vertAlign w:val="baseline"/>
                <w:lang w:val="en-US" w:eastAsia="zh-CN"/>
              </w:rPr>
            </w:pPr>
            <w:r>
              <w:rPr>
                <w:rFonts w:ascii="Times New Roman" w:hAnsi="Times New Roman" w:eastAsia="黑体" w:cs="Times New Roman"/>
                <w:b w:val="0"/>
                <w:bCs w:val="0"/>
                <w:color w:val="auto"/>
                <w:sz w:val="24"/>
                <w:szCs w:val="24"/>
                <w:highlight w:val="none"/>
                <w:u w:val="none"/>
                <w:vertAlign w:val="baseline"/>
                <w:lang w:val="en-US" w:eastAsia="zh-CN"/>
              </w:rPr>
              <w:t>备注</w:t>
            </w:r>
          </w:p>
        </w:tc>
      </w:tr>
      <w:tr w14:paraId="02295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1C4FC237">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1</w:t>
            </w:r>
          </w:p>
        </w:tc>
        <w:tc>
          <w:tcPr>
            <w:tcW w:w="5565" w:type="dxa"/>
            <w:tcBorders>
              <w:top w:val="single" w:color="auto" w:sz="4" w:space="0"/>
              <w:left w:val="single" w:color="auto" w:sz="4" w:space="0"/>
              <w:bottom w:val="single" w:color="auto" w:sz="4" w:space="0"/>
              <w:right w:val="single" w:color="auto" w:sz="4" w:space="0"/>
            </w:tcBorders>
            <w:noWrap/>
          </w:tcPr>
          <w:p w14:paraId="49E7CFF8">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卡龙镇人民政府</w:t>
            </w:r>
          </w:p>
        </w:tc>
        <w:tc>
          <w:tcPr>
            <w:tcW w:w="1296" w:type="dxa"/>
            <w:tcBorders>
              <w:top w:val="single" w:color="auto" w:sz="4" w:space="0"/>
              <w:left w:val="single" w:color="auto" w:sz="4" w:space="0"/>
              <w:bottom w:val="single" w:color="auto" w:sz="4" w:space="0"/>
              <w:right w:val="single" w:color="auto" w:sz="4" w:space="0"/>
            </w:tcBorders>
            <w:noWrap/>
          </w:tcPr>
          <w:p w14:paraId="4E246B6E">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1B9EB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008AAB4F">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2</w:t>
            </w:r>
          </w:p>
        </w:tc>
        <w:tc>
          <w:tcPr>
            <w:tcW w:w="5565" w:type="dxa"/>
            <w:tcBorders>
              <w:top w:val="single" w:color="auto" w:sz="4" w:space="0"/>
              <w:left w:val="single" w:color="auto" w:sz="4" w:space="0"/>
              <w:bottom w:val="single" w:color="auto" w:sz="4" w:space="0"/>
              <w:right w:val="single" w:color="auto" w:sz="4" w:space="0"/>
            </w:tcBorders>
            <w:noWrap/>
          </w:tcPr>
          <w:p w14:paraId="3173DF24">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296" w:type="dxa"/>
            <w:tcBorders>
              <w:top w:val="single" w:color="auto" w:sz="4" w:space="0"/>
              <w:left w:val="single" w:color="auto" w:sz="4" w:space="0"/>
              <w:bottom w:val="single" w:color="auto" w:sz="4" w:space="0"/>
              <w:right w:val="single" w:color="auto" w:sz="4" w:space="0"/>
            </w:tcBorders>
            <w:noWrap/>
          </w:tcPr>
          <w:p w14:paraId="0145281B">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1D1FB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4939263C">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3</w:t>
            </w:r>
          </w:p>
        </w:tc>
        <w:tc>
          <w:tcPr>
            <w:tcW w:w="5565" w:type="dxa"/>
            <w:tcBorders>
              <w:top w:val="single" w:color="auto" w:sz="4" w:space="0"/>
              <w:left w:val="single" w:color="auto" w:sz="4" w:space="0"/>
              <w:bottom w:val="single" w:color="auto" w:sz="4" w:space="0"/>
              <w:right w:val="single" w:color="auto" w:sz="4" w:space="0"/>
            </w:tcBorders>
            <w:noWrap/>
          </w:tcPr>
          <w:p w14:paraId="6B999004">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296" w:type="dxa"/>
            <w:tcBorders>
              <w:top w:val="single" w:color="auto" w:sz="4" w:space="0"/>
              <w:left w:val="single" w:color="auto" w:sz="4" w:space="0"/>
              <w:bottom w:val="single" w:color="auto" w:sz="4" w:space="0"/>
              <w:right w:val="single" w:color="auto" w:sz="4" w:space="0"/>
            </w:tcBorders>
            <w:noWrap/>
          </w:tcPr>
          <w:p w14:paraId="5C556899">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15C9C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6B64A1E">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4</w:t>
            </w:r>
          </w:p>
        </w:tc>
        <w:tc>
          <w:tcPr>
            <w:tcW w:w="5565" w:type="dxa"/>
            <w:tcBorders>
              <w:top w:val="single" w:color="auto" w:sz="4" w:space="0"/>
              <w:left w:val="single" w:color="auto" w:sz="4" w:space="0"/>
              <w:bottom w:val="single" w:color="auto" w:sz="4" w:space="0"/>
              <w:right w:val="single" w:color="auto" w:sz="4" w:space="0"/>
            </w:tcBorders>
            <w:noWrap/>
          </w:tcPr>
          <w:p w14:paraId="7C7B165B">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296" w:type="dxa"/>
            <w:tcBorders>
              <w:top w:val="single" w:color="auto" w:sz="4" w:space="0"/>
              <w:left w:val="single" w:color="auto" w:sz="4" w:space="0"/>
              <w:bottom w:val="single" w:color="auto" w:sz="4" w:space="0"/>
              <w:right w:val="single" w:color="auto" w:sz="4" w:space="0"/>
            </w:tcBorders>
            <w:noWrap/>
          </w:tcPr>
          <w:p w14:paraId="24942C0B">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5B312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8020BD0">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5</w:t>
            </w:r>
          </w:p>
        </w:tc>
        <w:tc>
          <w:tcPr>
            <w:tcW w:w="5565" w:type="dxa"/>
            <w:tcBorders>
              <w:top w:val="single" w:color="auto" w:sz="4" w:space="0"/>
              <w:left w:val="single" w:color="auto" w:sz="4" w:space="0"/>
              <w:bottom w:val="single" w:color="auto" w:sz="4" w:space="0"/>
              <w:right w:val="single" w:color="auto" w:sz="4" w:space="0"/>
            </w:tcBorders>
            <w:noWrap/>
          </w:tcPr>
          <w:p w14:paraId="45F1D499">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296" w:type="dxa"/>
            <w:tcBorders>
              <w:top w:val="single" w:color="auto" w:sz="4" w:space="0"/>
              <w:left w:val="single" w:color="auto" w:sz="4" w:space="0"/>
              <w:bottom w:val="single" w:color="auto" w:sz="4" w:space="0"/>
              <w:right w:val="single" w:color="auto" w:sz="4" w:space="0"/>
            </w:tcBorders>
            <w:noWrap/>
          </w:tcPr>
          <w:p w14:paraId="143B6C8B">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5B2A3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9F7EF0C">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6</w:t>
            </w:r>
          </w:p>
        </w:tc>
        <w:tc>
          <w:tcPr>
            <w:tcW w:w="5565" w:type="dxa"/>
            <w:tcBorders>
              <w:top w:val="single" w:color="auto" w:sz="4" w:space="0"/>
              <w:left w:val="single" w:color="auto" w:sz="4" w:space="0"/>
              <w:bottom w:val="single" w:color="auto" w:sz="4" w:space="0"/>
              <w:right w:val="single" w:color="auto" w:sz="4" w:space="0"/>
            </w:tcBorders>
            <w:noWrap/>
          </w:tcPr>
          <w:p w14:paraId="2D0EDF8B">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296" w:type="dxa"/>
            <w:tcBorders>
              <w:top w:val="single" w:color="auto" w:sz="4" w:space="0"/>
              <w:left w:val="single" w:color="auto" w:sz="4" w:space="0"/>
              <w:bottom w:val="single" w:color="auto" w:sz="4" w:space="0"/>
              <w:right w:val="single" w:color="auto" w:sz="4" w:space="0"/>
            </w:tcBorders>
            <w:noWrap/>
          </w:tcPr>
          <w:p w14:paraId="7F8358E8">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1D28A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19ABCBE5">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7</w:t>
            </w:r>
          </w:p>
        </w:tc>
        <w:tc>
          <w:tcPr>
            <w:tcW w:w="5565" w:type="dxa"/>
            <w:tcBorders>
              <w:top w:val="single" w:color="auto" w:sz="4" w:space="0"/>
              <w:left w:val="single" w:color="auto" w:sz="4" w:space="0"/>
              <w:bottom w:val="single" w:color="auto" w:sz="4" w:space="0"/>
              <w:right w:val="single" w:color="auto" w:sz="4" w:space="0"/>
            </w:tcBorders>
            <w:noWrap/>
          </w:tcPr>
          <w:p w14:paraId="3BFD7CD4">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296" w:type="dxa"/>
            <w:tcBorders>
              <w:top w:val="single" w:color="auto" w:sz="4" w:space="0"/>
              <w:left w:val="single" w:color="auto" w:sz="4" w:space="0"/>
              <w:bottom w:val="single" w:color="auto" w:sz="4" w:space="0"/>
              <w:right w:val="single" w:color="auto" w:sz="4" w:space="0"/>
            </w:tcBorders>
            <w:noWrap/>
          </w:tcPr>
          <w:p w14:paraId="697BC664">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77FE3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1CF0E0B1">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b w:val="0"/>
                <w:bCs w:val="0"/>
                <w:color w:val="auto"/>
                <w:sz w:val="24"/>
                <w:szCs w:val="24"/>
                <w:highlight w:val="none"/>
                <w:u w:val="none"/>
                <w:lang w:val="en-US" w:eastAsia="zh-CN"/>
              </w:rPr>
            </w:pPr>
            <w:r>
              <w:rPr>
                <w:rFonts w:ascii="Times New Roman" w:hAnsi="Times New Roman" w:eastAsia="宋体" w:cs="Times New Roman"/>
                <w:b w:val="0"/>
                <w:bCs w:val="0"/>
                <w:color w:val="auto"/>
                <w:sz w:val="24"/>
                <w:szCs w:val="24"/>
                <w:highlight w:val="none"/>
                <w:u w:val="none"/>
                <w:lang w:val="en-US" w:eastAsia="zh-CN"/>
              </w:rPr>
              <w:t>8</w:t>
            </w:r>
          </w:p>
        </w:tc>
        <w:tc>
          <w:tcPr>
            <w:tcW w:w="5565" w:type="dxa"/>
            <w:tcBorders>
              <w:top w:val="single" w:color="auto" w:sz="4" w:space="0"/>
              <w:left w:val="single" w:color="auto" w:sz="4" w:space="0"/>
              <w:bottom w:val="single" w:color="auto" w:sz="4" w:space="0"/>
              <w:right w:val="single" w:color="auto" w:sz="4" w:space="0"/>
            </w:tcBorders>
            <w:noWrap/>
          </w:tcPr>
          <w:p w14:paraId="4C3B1ADF">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val="en-US" w:eastAsia="zh-CN"/>
              </w:rPr>
            </w:pPr>
          </w:p>
        </w:tc>
        <w:tc>
          <w:tcPr>
            <w:tcW w:w="1296" w:type="dxa"/>
            <w:tcBorders>
              <w:top w:val="single" w:color="auto" w:sz="4" w:space="0"/>
              <w:left w:val="single" w:color="auto" w:sz="4" w:space="0"/>
              <w:bottom w:val="single" w:color="auto" w:sz="4" w:space="0"/>
              <w:right w:val="single" w:color="auto" w:sz="4" w:space="0"/>
            </w:tcBorders>
            <w:noWrap/>
          </w:tcPr>
          <w:p w14:paraId="088A9C47">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54281C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186B9E91">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9</w:t>
            </w:r>
          </w:p>
        </w:tc>
        <w:tc>
          <w:tcPr>
            <w:tcW w:w="5565" w:type="dxa"/>
            <w:tcBorders>
              <w:top w:val="single" w:color="auto" w:sz="4" w:space="0"/>
              <w:left w:val="single" w:color="auto" w:sz="4" w:space="0"/>
              <w:bottom w:val="single" w:color="auto" w:sz="4" w:space="0"/>
              <w:right w:val="single" w:color="auto" w:sz="4" w:space="0"/>
            </w:tcBorders>
            <w:noWrap/>
          </w:tcPr>
          <w:p w14:paraId="017DFFFD">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p>
        </w:tc>
        <w:tc>
          <w:tcPr>
            <w:tcW w:w="1296" w:type="dxa"/>
            <w:tcBorders>
              <w:top w:val="single" w:color="auto" w:sz="4" w:space="0"/>
              <w:left w:val="single" w:color="auto" w:sz="4" w:space="0"/>
              <w:bottom w:val="single" w:color="auto" w:sz="4" w:space="0"/>
              <w:right w:val="single" w:color="auto" w:sz="4" w:space="0"/>
            </w:tcBorders>
            <w:noWrap/>
          </w:tcPr>
          <w:p w14:paraId="0A793CEC">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3B5D0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7BE6B215">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10</w:t>
            </w:r>
          </w:p>
        </w:tc>
        <w:tc>
          <w:tcPr>
            <w:tcW w:w="5565" w:type="dxa"/>
            <w:tcBorders>
              <w:top w:val="single" w:color="auto" w:sz="4" w:space="0"/>
              <w:left w:val="single" w:color="auto" w:sz="4" w:space="0"/>
              <w:bottom w:val="single" w:color="auto" w:sz="4" w:space="0"/>
              <w:right w:val="single" w:color="auto" w:sz="4" w:space="0"/>
            </w:tcBorders>
            <w:noWrap/>
          </w:tcPr>
          <w:p w14:paraId="4A81DFB1">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296" w:type="dxa"/>
            <w:tcBorders>
              <w:top w:val="single" w:color="auto" w:sz="4" w:space="0"/>
              <w:left w:val="single" w:color="auto" w:sz="4" w:space="0"/>
              <w:bottom w:val="single" w:color="auto" w:sz="4" w:space="0"/>
              <w:right w:val="single" w:color="auto" w:sz="4" w:space="0"/>
            </w:tcBorders>
            <w:noWrap/>
          </w:tcPr>
          <w:p w14:paraId="1DD19952">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265E2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183E3696">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11</w:t>
            </w:r>
          </w:p>
        </w:tc>
        <w:tc>
          <w:tcPr>
            <w:tcW w:w="5565" w:type="dxa"/>
            <w:tcBorders>
              <w:top w:val="single" w:color="auto" w:sz="4" w:space="0"/>
              <w:left w:val="single" w:color="auto" w:sz="4" w:space="0"/>
              <w:bottom w:val="single" w:color="auto" w:sz="4" w:space="0"/>
              <w:right w:val="single" w:color="auto" w:sz="4" w:space="0"/>
            </w:tcBorders>
            <w:noWrap/>
          </w:tcPr>
          <w:p w14:paraId="1932112C">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296" w:type="dxa"/>
            <w:tcBorders>
              <w:top w:val="single" w:color="auto" w:sz="4" w:space="0"/>
              <w:left w:val="single" w:color="auto" w:sz="4" w:space="0"/>
              <w:bottom w:val="single" w:color="auto" w:sz="4" w:space="0"/>
              <w:right w:val="single" w:color="auto" w:sz="4" w:space="0"/>
            </w:tcBorders>
            <w:noWrap/>
          </w:tcPr>
          <w:p w14:paraId="20BAE410">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7E8D53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9740F5E">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12</w:t>
            </w:r>
          </w:p>
        </w:tc>
        <w:tc>
          <w:tcPr>
            <w:tcW w:w="5565" w:type="dxa"/>
            <w:tcBorders>
              <w:top w:val="single" w:color="auto" w:sz="4" w:space="0"/>
              <w:left w:val="single" w:color="auto" w:sz="4" w:space="0"/>
              <w:bottom w:val="single" w:color="auto" w:sz="4" w:space="0"/>
              <w:right w:val="single" w:color="auto" w:sz="4" w:space="0"/>
            </w:tcBorders>
            <w:noWrap/>
          </w:tcPr>
          <w:p w14:paraId="5F45398E">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296" w:type="dxa"/>
            <w:tcBorders>
              <w:top w:val="single" w:color="auto" w:sz="4" w:space="0"/>
              <w:left w:val="single" w:color="auto" w:sz="4" w:space="0"/>
              <w:bottom w:val="single" w:color="auto" w:sz="4" w:space="0"/>
              <w:right w:val="single" w:color="auto" w:sz="4" w:space="0"/>
            </w:tcBorders>
            <w:noWrap/>
          </w:tcPr>
          <w:p w14:paraId="363026A5">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313566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46E096C4">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13</w:t>
            </w:r>
          </w:p>
        </w:tc>
        <w:tc>
          <w:tcPr>
            <w:tcW w:w="5565" w:type="dxa"/>
            <w:tcBorders>
              <w:top w:val="single" w:color="auto" w:sz="4" w:space="0"/>
              <w:left w:val="single" w:color="auto" w:sz="4" w:space="0"/>
              <w:bottom w:val="single" w:color="auto" w:sz="4" w:space="0"/>
              <w:right w:val="single" w:color="auto" w:sz="4" w:space="0"/>
            </w:tcBorders>
            <w:noWrap/>
          </w:tcPr>
          <w:p w14:paraId="6AACE4CE">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296" w:type="dxa"/>
            <w:tcBorders>
              <w:top w:val="single" w:color="auto" w:sz="4" w:space="0"/>
              <w:left w:val="single" w:color="auto" w:sz="4" w:space="0"/>
              <w:bottom w:val="single" w:color="auto" w:sz="4" w:space="0"/>
              <w:right w:val="single" w:color="auto" w:sz="4" w:space="0"/>
            </w:tcBorders>
            <w:noWrap/>
          </w:tcPr>
          <w:p w14:paraId="27D931BB">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1E142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04D5E171">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14</w:t>
            </w:r>
          </w:p>
        </w:tc>
        <w:tc>
          <w:tcPr>
            <w:tcW w:w="5565" w:type="dxa"/>
            <w:tcBorders>
              <w:top w:val="single" w:color="auto" w:sz="4" w:space="0"/>
              <w:left w:val="single" w:color="auto" w:sz="4" w:space="0"/>
              <w:bottom w:val="single" w:color="auto" w:sz="4" w:space="0"/>
              <w:right w:val="single" w:color="auto" w:sz="4" w:space="0"/>
            </w:tcBorders>
            <w:noWrap/>
          </w:tcPr>
          <w:p w14:paraId="4775D3A8">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296" w:type="dxa"/>
            <w:tcBorders>
              <w:top w:val="single" w:color="auto" w:sz="4" w:space="0"/>
              <w:left w:val="single" w:color="auto" w:sz="4" w:space="0"/>
              <w:bottom w:val="single" w:color="auto" w:sz="4" w:space="0"/>
              <w:right w:val="single" w:color="auto" w:sz="4" w:space="0"/>
            </w:tcBorders>
            <w:noWrap/>
          </w:tcPr>
          <w:p w14:paraId="3DCFAB25">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05BFF9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72AC050D">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15</w:t>
            </w:r>
          </w:p>
        </w:tc>
        <w:tc>
          <w:tcPr>
            <w:tcW w:w="5565" w:type="dxa"/>
            <w:tcBorders>
              <w:top w:val="single" w:color="auto" w:sz="4" w:space="0"/>
              <w:left w:val="single" w:color="auto" w:sz="4" w:space="0"/>
              <w:bottom w:val="single" w:color="auto" w:sz="4" w:space="0"/>
              <w:right w:val="single" w:color="auto" w:sz="4" w:space="0"/>
            </w:tcBorders>
            <w:noWrap/>
          </w:tcPr>
          <w:p w14:paraId="091351E9">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296" w:type="dxa"/>
            <w:tcBorders>
              <w:top w:val="single" w:color="auto" w:sz="4" w:space="0"/>
              <w:left w:val="single" w:color="auto" w:sz="4" w:space="0"/>
              <w:bottom w:val="single" w:color="auto" w:sz="4" w:space="0"/>
              <w:right w:val="single" w:color="auto" w:sz="4" w:space="0"/>
            </w:tcBorders>
            <w:noWrap/>
          </w:tcPr>
          <w:p w14:paraId="546B5D28">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1D2CF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4C8DFD8">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16</w:t>
            </w:r>
          </w:p>
        </w:tc>
        <w:tc>
          <w:tcPr>
            <w:tcW w:w="5565" w:type="dxa"/>
            <w:tcBorders>
              <w:top w:val="single" w:color="auto" w:sz="4" w:space="0"/>
              <w:left w:val="single" w:color="auto" w:sz="4" w:space="0"/>
              <w:bottom w:val="single" w:color="auto" w:sz="4" w:space="0"/>
              <w:right w:val="single" w:color="auto" w:sz="4" w:space="0"/>
            </w:tcBorders>
            <w:noWrap/>
          </w:tcPr>
          <w:p w14:paraId="0143D77C">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296" w:type="dxa"/>
            <w:tcBorders>
              <w:top w:val="single" w:color="auto" w:sz="4" w:space="0"/>
              <w:left w:val="single" w:color="auto" w:sz="4" w:space="0"/>
              <w:bottom w:val="single" w:color="auto" w:sz="4" w:space="0"/>
              <w:right w:val="single" w:color="auto" w:sz="4" w:space="0"/>
            </w:tcBorders>
            <w:noWrap/>
          </w:tcPr>
          <w:p w14:paraId="1D149EC3">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411E9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1D8A35EA">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17</w:t>
            </w:r>
          </w:p>
        </w:tc>
        <w:tc>
          <w:tcPr>
            <w:tcW w:w="5565" w:type="dxa"/>
            <w:tcBorders>
              <w:top w:val="single" w:color="auto" w:sz="4" w:space="0"/>
              <w:left w:val="single" w:color="auto" w:sz="4" w:space="0"/>
              <w:bottom w:val="single" w:color="auto" w:sz="4" w:space="0"/>
              <w:right w:val="single" w:color="auto" w:sz="4" w:space="0"/>
            </w:tcBorders>
            <w:noWrap/>
          </w:tcPr>
          <w:p w14:paraId="46B1FBBC">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296" w:type="dxa"/>
            <w:tcBorders>
              <w:top w:val="single" w:color="auto" w:sz="4" w:space="0"/>
              <w:left w:val="single" w:color="auto" w:sz="4" w:space="0"/>
              <w:bottom w:val="single" w:color="auto" w:sz="4" w:space="0"/>
              <w:right w:val="single" w:color="auto" w:sz="4" w:space="0"/>
            </w:tcBorders>
            <w:noWrap/>
          </w:tcPr>
          <w:p w14:paraId="76EAADF6">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152DE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216EC910">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18</w:t>
            </w:r>
          </w:p>
        </w:tc>
        <w:tc>
          <w:tcPr>
            <w:tcW w:w="5565" w:type="dxa"/>
            <w:tcBorders>
              <w:top w:val="single" w:color="auto" w:sz="4" w:space="0"/>
              <w:left w:val="single" w:color="auto" w:sz="4" w:space="0"/>
              <w:bottom w:val="single" w:color="auto" w:sz="4" w:space="0"/>
              <w:right w:val="single" w:color="auto" w:sz="4" w:space="0"/>
            </w:tcBorders>
            <w:noWrap/>
          </w:tcPr>
          <w:p w14:paraId="05930803">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仿宋_GB2312" w:cs="Times New Roman"/>
                <w:color w:val="auto"/>
                <w:kern w:val="2"/>
                <w:sz w:val="24"/>
                <w:szCs w:val="24"/>
                <w:highlight w:val="none"/>
                <w:u w:val="none"/>
                <w:vertAlign w:val="baseline"/>
                <w:lang w:eastAsia="zh-CN" w:bidi="ar-SA"/>
              </w:rPr>
            </w:pPr>
          </w:p>
        </w:tc>
        <w:tc>
          <w:tcPr>
            <w:tcW w:w="1296" w:type="dxa"/>
            <w:tcBorders>
              <w:top w:val="single" w:color="auto" w:sz="4" w:space="0"/>
              <w:left w:val="single" w:color="auto" w:sz="4" w:space="0"/>
              <w:bottom w:val="single" w:color="auto" w:sz="4" w:space="0"/>
              <w:right w:val="single" w:color="auto" w:sz="4" w:space="0"/>
            </w:tcBorders>
            <w:noWrap/>
          </w:tcPr>
          <w:p w14:paraId="278BE66B">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2A75C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342A583A">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19</w:t>
            </w:r>
          </w:p>
        </w:tc>
        <w:tc>
          <w:tcPr>
            <w:tcW w:w="5565" w:type="dxa"/>
            <w:tcBorders>
              <w:top w:val="single" w:color="auto" w:sz="4" w:space="0"/>
              <w:left w:val="single" w:color="auto" w:sz="4" w:space="0"/>
              <w:bottom w:val="single" w:color="auto" w:sz="4" w:space="0"/>
              <w:right w:val="single" w:color="auto" w:sz="4" w:space="0"/>
            </w:tcBorders>
            <w:noWrap/>
          </w:tcPr>
          <w:p w14:paraId="61CFAFA6">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cs="Times New Roman"/>
                <w:color w:val="auto"/>
                <w:sz w:val="24"/>
                <w:szCs w:val="24"/>
                <w:highlight w:val="none"/>
                <w:u w:val="none"/>
                <w:vertAlign w:val="baseline"/>
                <w:lang w:eastAsia="zh-CN"/>
              </w:rPr>
            </w:pPr>
            <w:r>
              <w:rPr>
                <w:rFonts w:hint="eastAsia" w:cs="Times New Roman"/>
                <w:color w:val="auto"/>
                <w:sz w:val="24"/>
                <w:szCs w:val="24"/>
                <w:highlight w:val="none"/>
                <w:u w:val="none"/>
                <w:vertAlign w:val="baseline"/>
                <w:lang w:eastAsia="zh-CN"/>
              </w:rPr>
              <w:t>……</w:t>
            </w:r>
          </w:p>
        </w:tc>
        <w:tc>
          <w:tcPr>
            <w:tcW w:w="1296" w:type="dxa"/>
            <w:tcBorders>
              <w:top w:val="single" w:color="auto" w:sz="4" w:space="0"/>
              <w:left w:val="single" w:color="auto" w:sz="4" w:space="0"/>
              <w:bottom w:val="single" w:color="auto" w:sz="4" w:space="0"/>
              <w:right w:val="single" w:color="auto" w:sz="4" w:space="0"/>
            </w:tcBorders>
            <w:noWrap/>
          </w:tcPr>
          <w:p w14:paraId="40450ED9">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r w14:paraId="53773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tcBorders>
              <w:top w:val="single" w:color="auto" w:sz="4" w:space="0"/>
              <w:left w:val="single" w:color="auto" w:sz="4" w:space="0"/>
              <w:bottom w:val="single" w:color="auto" w:sz="4" w:space="0"/>
              <w:right w:val="single" w:color="auto" w:sz="4" w:space="0"/>
            </w:tcBorders>
            <w:noWrap/>
          </w:tcPr>
          <w:p w14:paraId="1A8BF50A">
            <w:pPr>
              <w:keepNext w:val="0"/>
              <w:keepLines w:val="0"/>
              <w:pageBreakBefore w:val="0"/>
              <w:widowControl w:val="0"/>
              <w:kinsoku/>
              <w:wordWrap/>
              <w:overflowPunct/>
              <w:topLinePunct w:val="0"/>
              <w:autoSpaceDE/>
              <w:autoSpaceDN/>
              <w:bidi w:val="0"/>
              <w:adjustRightInd/>
              <w:snapToGrid/>
              <w:spacing w:line="300" w:lineRule="exact"/>
              <w:ind w:left="0"/>
              <w:jc w:val="center"/>
              <w:textAlignment w:val="auto"/>
              <w:outlineLvl w:val="9"/>
              <w:rPr>
                <w:rFonts w:ascii="Times New Roman" w:hAnsi="Times New Roman" w:eastAsia="宋体" w:cs="Times New Roman"/>
                <w:color w:val="auto"/>
                <w:sz w:val="24"/>
                <w:szCs w:val="24"/>
                <w:highlight w:val="none"/>
                <w:u w:val="none"/>
                <w:lang w:val="en-US" w:eastAsia="zh-CN"/>
              </w:rPr>
            </w:pPr>
            <w:r>
              <w:rPr>
                <w:rFonts w:ascii="Times New Roman" w:hAnsi="Times New Roman" w:eastAsia="宋体" w:cs="Times New Roman"/>
                <w:color w:val="auto"/>
                <w:sz w:val="24"/>
                <w:szCs w:val="24"/>
                <w:highlight w:val="none"/>
                <w:u w:val="none"/>
                <w:lang w:val="en-US" w:eastAsia="zh-CN"/>
              </w:rPr>
              <w:t>20</w:t>
            </w:r>
          </w:p>
        </w:tc>
        <w:tc>
          <w:tcPr>
            <w:tcW w:w="5565" w:type="dxa"/>
            <w:tcBorders>
              <w:top w:val="single" w:color="auto" w:sz="4" w:space="0"/>
              <w:left w:val="single" w:color="auto" w:sz="4" w:space="0"/>
              <w:bottom w:val="single" w:color="auto" w:sz="4" w:space="0"/>
              <w:right w:val="single" w:color="auto" w:sz="4" w:space="0"/>
            </w:tcBorders>
            <w:noWrap/>
          </w:tcPr>
          <w:p w14:paraId="2CC78DE7">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eastAsia="zh-CN"/>
              </w:rPr>
            </w:pPr>
          </w:p>
        </w:tc>
        <w:tc>
          <w:tcPr>
            <w:tcW w:w="1296" w:type="dxa"/>
            <w:tcBorders>
              <w:top w:val="single" w:color="auto" w:sz="4" w:space="0"/>
              <w:left w:val="single" w:color="auto" w:sz="4" w:space="0"/>
              <w:bottom w:val="single" w:color="auto" w:sz="4" w:space="0"/>
              <w:right w:val="single" w:color="auto" w:sz="4" w:space="0"/>
            </w:tcBorders>
            <w:noWrap/>
          </w:tcPr>
          <w:p w14:paraId="514F94EE">
            <w:pPr>
              <w:keepNext w:val="0"/>
              <w:keepLines w:val="0"/>
              <w:pageBreakBefore w:val="0"/>
              <w:widowControl w:val="0"/>
              <w:kinsoku/>
              <w:wordWrap/>
              <w:overflowPunct/>
              <w:topLinePunct w:val="0"/>
              <w:autoSpaceDE/>
              <w:autoSpaceDN/>
              <w:bidi w:val="0"/>
              <w:adjustRightInd/>
              <w:snapToGrid/>
              <w:spacing w:line="300" w:lineRule="exact"/>
              <w:ind w:left="0"/>
              <w:textAlignment w:val="auto"/>
              <w:outlineLvl w:val="9"/>
              <w:rPr>
                <w:rFonts w:ascii="Times New Roman" w:hAnsi="Times New Roman" w:cs="Times New Roman"/>
                <w:color w:val="auto"/>
                <w:sz w:val="24"/>
                <w:szCs w:val="24"/>
                <w:highlight w:val="none"/>
                <w:u w:val="none"/>
                <w:vertAlign w:val="baseline"/>
                <w:lang w:val="en-US" w:eastAsia="zh-CN"/>
              </w:rPr>
            </w:pPr>
          </w:p>
        </w:tc>
      </w:tr>
    </w:tbl>
    <w:p w14:paraId="307A0612">
      <w:pPr>
        <w:keepNext w:val="0"/>
        <w:keepLines w:val="0"/>
        <w:pageBreakBefore w:val="0"/>
        <w:widowControl w:val="0"/>
        <w:kinsoku/>
        <w:wordWrap/>
        <w:overflowPunct/>
        <w:topLinePunct w:val="0"/>
        <w:autoSpaceDE/>
        <w:autoSpaceDN/>
        <w:bidi w:val="0"/>
        <w:adjustRightInd/>
        <w:snapToGrid/>
        <w:spacing w:line="400" w:lineRule="exact"/>
        <w:ind w:left="0" w:firstLine="0" w:firstLineChars="0"/>
        <w:jc w:val="center"/>
        <w:textAlignment w:val="auto"/>
        <w:rPr>
          <w:rFonts w:ascii="Times New Roman" w:hAnsi="Times New Roman" w:eastAsia="宋体" w:cs="Times New Roman"/>
          <w:b w:val="0"/>
          <w:bCs w:val="0"/>
          <w:color w:val="auto"/>
          <w:sz w:val="21"/>
          <w:szCs w:val="21"/>
          <w:highlight w:val="none"/>
          <w:u w:val="none"/>
          <w:vertAlign w:val="baseline"/>
          <w:lang w:val="en-US" w:eastAsia="zh-CN"/>
        </w:rPr>
      </w:pPr>
      <w:r>
        <w:rPr>
          <w:rFonts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ascii="Times New Roman" w:hAnsi="Times New Roman" w:eastAsia="宋体" w:cs="Times New Roman"/>
          <w:b w:val="0"/>
          <w:bCs w:val="0"/>
          <w:color w:val="auto"/>
          <w:sz w:val="21"/>
          <w:szCs w:val="21"/>
          <w:highlight w:val="none"/>
          <w:u w:val="none"/>
          <w:vertAlign w:val="baseline"/>
          <w:lang w:val="en-US" w:eastAsia="zh-CN"/>
        </w:rPr>
        <w:t>等。</w:t>
      </w:r>
    </w:p>
    <w:p w14:paraId="6F36B2EB">
      <w:pPr>
        <w:rPr>
          <w:rFonts w:ascii="Times New Roman" w:hAnsi="Times New Roman" w:eastAsia="黑体" w:cs="Times New Roman"/>
          <w:kern w:val="2"/>
          <w:sz w:val="32"/>
          <w:szCs w:val="24"/>
          <w:highlight w:val="none"/>
          <w:lang w:val="en-US" w:eastAsia="zh-CN" w:bidi="ar-SA"/>
        </w:rPr>
      </w:pPr>
      <w:r>
        <w:rPr>
          <w:rFonts w:hint="eastAsia" w:ascii="Times New Roman" w:hAnsi="Times New Roman" w:eastAsia="仿宋_GB2312" w:cs="Times New Roman"/>
          <w:kern w:val="2"/>
          <w:sz w:val="32"/>
          <w:szCs w:val="24"/>
          <w:highlight w:val="none"/>
          <w:lang w:val="en-US" w:eastAsia="zh-CN" w:bidi="ar-SA"/>
        </w:rPr>
        <w:br w:type="page"/>
      </w:r>
    </w:p>
    <w:p w14:paraId="56D681E6">
      <w:pPr>
        <w:pStyle w:val="9"/>
        <w:keepNext w:val="0"/>
        <w:keepLines w:val="0"/>
        <w:pageBreakBefore w:val="0"/>
        <w:widowControl w:val="0"/>
        <w:kinsoku/>
        <w:wordWrap/>
        <w:overflowPunct/>
        <w:topLinePunct w:val="0"/>
        <w:autoSpaceDE/>
        <w:autoSpaceDN/>
        <w:bidi w:val="0"/>
        <w:spacing w:after="0" w:line="578" w:lineRule="exact"/>
        <w:ind w:left="0" w:leftChars="0" w:firstLine="0" w:firstLineChars="0"/>
        <w:rPr>
          <w:rFonts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3</w:t>
      </w:r>
    </w:p>
    <w:tbl>
      <w:tblPr>
        <w:tblStyle w:val="16"/>
        <w:tblW w:w="102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652"/>
        <w:gridCol w:w="1321"/>
        <w:gridCol w:w="1009"/>
        <w:gridCol w:w="1312"/>
        <w:gridCol w:w="1127"/>
        <w:gridCol w:w="971"/>
        <w:gridCol w:w="1061"/>
        <w:gridCol w:w="938"/>
        <w:gridCol w:w="1841"/>
      </w:tblGrid>
      <w:tr w14:paraId="54F71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576" w:hRule="atLeast"/>
          <w:jc w:val="center"/>
        </w:trPr>
        <w:tc>
          <w:tcPr>
            <w:tcW w:w="10232" w:type="dxa"/>
            <w:gridSpan w:val="9"/>
            <w:tcBorders>
              <w:top w:val="nil"/>
              <w:left w:val="nil"/>
              <w:bottom w:val="nil"/>
              <w:right w:val="nil"/>
            </w:tcBorders>
            <w:shd w:val="clear" w:color="auto" w:fill="auto"/>
            <w:noWrap/>
            <w:vAlign w:val="center"/>
          </w:tcPr>
          <w:p w14:paraId="200A67A4">
            <w:pPr>
              <w:keepNext w:val="0"/>
              <w:keepLines w:val="0"/>
              <w:pageBreakBefore w:val="0"/>
              <w:widowControl/>
              <w:suppressLineNumbers w:val="0"/>
              <w:kinsoku/>
              <w:wordWrap/>
              <w:overflowPunct/>
              <w:topLinePunct w:val="0"/>
              <w:autoSpaceDE/>
              <w:autoSpaceDN/>
              <w:bidi w:val="0"/>
              <w:adjustRightInd/>
              <w:snapToGrid/>
              <w:spacing w:line="600" w:lineRule="exact"/>
              <w:ind w:left="0"/>
              <w:jc w:val="center"/>
              <w:textAlignment w:val="center"/>
              <w:rPr>
                <w:rFonts w:ascii="黑体" w:eastAsia="黑体" w:cs="黑体"/>
                <w:i w:val="0"/>
                <w:color w:val="000000"/>
                <w:sz w:val="30"/>
                <w:szCs w:val="30"/>
                <w:u w:val="none"/>
              </w:rPr>
            </w:pPr>
            <w:r>
              <w:rPr>
                <w:rFonts w:hint="eastAsia" w:ascii="方正小标宋_GBK" w:eastAsia="方正小标宋_GBK" w:cs="方正小标宋_GBK"/>
                <w:i w:val="0"/>
                <w:color w:val="000000"/>
                <w:kern w:val="0"/>
                <w:sz w:val="40"/>
                <w:szCs w:val="40"/>
                <w:u w:val="none"/>
                <w:lang w:val="en-US" w:eastAsia="zh-CN"/>
              </w:rPr>
              <w:t>专项预算项目绩效目标完成情况自评表</w:t>
            </w:r>
          </w:p>
        </w:tc>
      </w:tr>
      <w:tr w14:paraId="4BA818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760EE">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项目名称</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C1EFBF">
            <w:pPr>
              <w:keepNext w:val="0"/>
              <w:keepLines w:val="0"/>
              <w:pageBreakBefore w:val="0"/>
              <w:widowControl w:val="0"/>
              <w:kinsoku/>
              <w:wordWrap/>
              <w:overflowPunct/>
              <w:topLinePunct w:val="0"/>
              <w:autoSpaceDE/>
              <w:autoSpaceDN/>
              <w:bidi w:val="0"/>
              <w:adjustRightInd/>
              <w:snapToGrid/>
              <w:spacing w:line="300" w:lineRule="exact"/>
              <w:ind w:left="0"/>
              <w:jc w:val="left"/>
              <w:rPr>
                <w:rFonts w:ascii="宋体" w:hAnsi="宋体" w:cs="宋体"/>
                <w:color w:val="000000"/>
                <w:kern w:val="0"/>
                <w:sz w:val="24"/>
                <w:szCs w:val="24"/>
                <w:lang w:val="en-US" w:eastAsia="zh-CN" w:bidi="ar-SA"/>
              </w:rPr>
            </w:pPr>
            <w:r>
              <w:rPr>
                <w:rFonts w:hint="eastAsia" w:ascii="宋体" w:hAnsi="宋体" w:cs="宋体"/>
                <w:color w:val="000000"/>
                <w:kern w:val="0"/>
                <w:sz w:val="24"/>
                <w:szCs w:val="24"/>
                <w:lang w:eastAsia="zh-CN" w:bidi="ar-SA"/>
              </w:rPr>
              <w:t>卡龙镇色湾村2024年饮水工程项目</w:t>
            </w:r>
          </w:p>
        </w:tc>
      </w:tr>
      <w:tr w14:paraId="794A75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797432">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预算单位</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B4354">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hAnsi="宋体" w:cs="宋体"/>
                <w:color w:val="000000"/>
                <w:kern w:val="0"/>
                <w:sz w:val="24"/>
                <w:szCs w:val="24"/>
                <w:lang w:eastAsia="zh-CN" w:bidi="ar-SA"/>
              </w:rPr>
            </w:pPr>
            <w:r>
              <w:rPr>
                <w:rFonts w:hint="eastAsia" w:ascii="宋体" w:hAnsi="宋体" w:cs="宋体"/>
                <w:color w:val="000000"/>
                <w:kern w:val="0"/>
                <w:sz w:val="24"/>
                <w:szCs w:val="24"/>
                <w:lang w:eastAsia="zh-CN" w:bidi="ar-SA"/>
              </w:rPr>
              <w:t>黑水县</w:t>
            </w:r>
            <w:r>
              <w:rPr>
                <w:rFonts w:hint="eastAsia" w:ascii="宋体" w:hAnsi="宋体" w:cs="宋体"/>
                <w:color w:val="000000"/>
                <w:kern w:val="0"/>
                <w:sz w:val="24"/>
                <w:szCs w:val="24"/>
                <w:lang w:val="en-US" w:eastAsia="zh-CN" w:bidi="ar-SA"/>
              </w:rPr>
              <w:t>卡龙镇</w:t>
            </w:r>
            <w:r>
              <w:rPr>
                <w:rFonts w:hint="eastAsia" w:ascii="宋体" w:hAnsi="宋体" w:cs="宋体"/>
                <w:color w:val="000000"/>
                <w:kern w:val="0"/>
                <w:sz w:val="24"/>
                <w:szCs w:val="24"/>
                <w:lang w:eastAsia="zh-CN" w:bidi="ar-SA"/>
              </w:rPr>
              <w:t>人民政府</w:t>
            </w:r>
          </w:p>
        </w:tc>
      </w:tr>
      <w:tr w14:paraId="6E9F8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4"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1C296B">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项目类型</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AAB86">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hAnsi="宋体" w:cs="宋体"/>
                <w:color w:val="000000"/>
                <w:kern w:val="0"/>
                <w:sz w:val="24"/>
                <w:szCs w:val="24"/>
                <w:lang w:eastAsia="zh-CN" w:bidi="ar-SA"/>
              </w:rPr>
            </w:pPr>
            <w:r>
              <w:rPr>
                <w:rFonts w:hint="eastAsia" w:ascii="宋体" w:hAnsi="宋体" w:cs="宋体"/>
                <w:color w:val="000000"/>
                <w:kern w:val="0"/>
                <w:sz w:val="24"/>
                <w:szCs w:val="24"/>
                <w:lang w:eastAsia="zh-CN" w:bidi="ar-SA"/>
              </w:rPr>
              <w:t>一次性项目</w:t>
            </w:r>
          </w:p>
        </w:tc>
      </w:tr>
      <w:tr w14:paraId="31C90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15"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59BF59">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 概况</w:t>
            </w:r>
          </w:p>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1A147">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中长期规划（名称、文号，仅指</w:t>
            </w:r>
          </w:p>
          <w:p w14:paraId="3DEBB6CD">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常年项目）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4737B">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r>
              <w:rPr>
                <w:rFonts w:ascii="宋体" w:eastAsia="宋体" w:cs="宋体"/>
                <w:i w:val="0"/>
                <w:color w:val="000000"/>
                <w:sz w:val="24"/>
                <w:szCs w:val="24"/>
                <w:u w:val="none"/>
              </w:rPr>
              <w:t>无</w:t>
            </w:r>
          </w:p>
        </w:tc>
      </w:tr>
      <w:tr w14:paraId="20CC0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C2F3C"/>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8B75EB">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2E2B9">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eastAsia="宋体" w:cs="宋体"/>
                <w:i w:val="0"/>
                <w:color w:val="000000"/>
                <w:sz w:val="24"/>
                <w:szCs w:val="24"/>
                <w:u w:val="none"/>
                <w:lang w:val="en-US" w:eastAsia="zh-CN"/>
              </w:rPr>
              <w:t>有</w:t>
            </w:r>
          </w:p>
        </w:tc>
      </w:tr>
      <w:tr w14:paraId="37B15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6AF65"/>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47C06">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绩效分配方式</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8F8DB">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left"/>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因素法</w:t>
            </w:r>
          </w:p>
        </w:tc>
        <w:tc>
          <w:tcPr>
            <w:tcW w:w="203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AF74C9">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£项目法</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7C1B5">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Wingdings 2" w:hAnsi="Wingdings 2" w:eastAsia="Wingdings 2" w:cs="Wingdings 2"/>
                <w:i w:val="0"/>
                <w:color w:val="000000"/>
                <w:sz w:val="24"/>
                <w:szCs w:val="24"/>
                <w:u w:val="none"/>
              </w:rPr>
            </w:pPr>
            <w:r>
              <w:rPr>
                <w:rFonts w:ascii="Wingdings 2" w:hAnsi="Wingdings 2" w:eastAsia="Wingdings 2" w:cs="Wingdings 2"/>
                <w:i w:val="0"/>
                <w:color w:val="000000"/>
                <w:kern w:val="0"/>
                <w:sz w:val="24"/>
                <w:szCs w:val="24"/>
                <w:u w:val="none"/>
                <w:lang w:val="en-US" w:eastAsia="zh-CN"/>
              </w:rPr>
              <w:t>£</w:t>
            </w:r>
            <w:r>
              <w:rPr>
                <w:rFonts w:ascii="宋体" w:eastAsia="宋体" w:cs="宋体"/>
                <w:i w:val="0"/>
                <w:color w:val="000000"/>
                <w:kern w:val="0"/>
                <w:sz w:val="24"/>
                <w:szCs w:val="24"/>
                <w:u w:val="none"/>
                <w:lang w:val="en-US" w:eastAsia="zh-CN"/>
              </w:rPr>
              <w:t>据实据效</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6F068">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Wingdings 2" w:hAnsi="Wingdings 2" w:eastAsia="Wingdings 2" w:cs="Wingdings 2"/>
                <w:i w:val="0"/>
                <w:color w:val="000000"/>
                <w:sz w:val="24"/>
                <w:szCs w:val="24"/>
                <w:u w:val="none"/>
              </w:rPr>
            </w:pPr>
            <w:r>
              <w:rPr>
                <w:rFonts w:ascii="宋体" w:eastAsia="宋体" w:cs="宋体"/>
                <w:i w:val="0"/>
                <w:color w:val="000000"/>
                <w:kern w:val="0"/>
                <w:sz w:val="24"/>
                <w:szCs w:val="24"/>
                <w:u w:val="none"/>
                <w:lang w:val="en-US" w:eastAsia="zh-CN"/>
              </w:rPr>
              <w:t>√因素法与项目法相结合</w:t>
            </w:r>
          </w:p>
        </w:tc>
      </w:tr>
      <w:tr w14:paraId="5B509F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DDB35"/>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706AE">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立项依据</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8D2EC">
            <w:pPr>
              <w:pStyle w:val="4"/>
              <w:bidi w:val="0"/>
              <w:ind w:left="0" w:firstLine="480" w:firstLineChars="200"/>
              <w:rPr>
                <w:rFonts w:hint="eastAsia" w:ascii="宋体" w:hAnsi="宋体" w:eastAsia="方正仿宋_GB2312" w:cs="宋体"/>
                <w:b w:val="0"/>
                <w:bCs w:val="0"/>
                <w:color w:val="000000"/>
                <w:kern w:val="0"/>
                <w:sz w:val="24"/>
                <w:szCs w:val="24"/>
                <w:lang w:val="en-US" w:eastAsia="zh-CN" w:bidi="ar-SA"/>
              </w:rPr>
            </w:pPr>
            <w:r>
              <w:rPr>
                <w:rFonts w:hint="eastAsia" w:ascii="宋体" w:hAnsi="宋体" w:eastAsia="方正仿宋_GB2312" w:cs="宋体"/>
                <w:b w:val="0"/>
                <w:bCs w:val="0"/>
                <w:color w:val="000000"/>
                <w:kern w:val="0"/>
                <w:sz w:val="24"/>
                <w:szCs w:val="24"/>
                <w:lang w:val="en-US" w:eastAsia="zh-CN" w:bidi="ar-SA"/>
              </w:rPr>
              <w:t>本项目总投资62.76万元，资金来源为2024年度财政衔接推进乡村振兴补助资金。</w:t>
            </w:r>
          </w:p>
          <w:p w14:paraId="17627218">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仿宋_GB2312" w:eastAsia="仿宋_GB2312" w:cs="仿宋_GB2312"/>
                <w:i w:val="0"/>
                <w:color w:val="000000"/>
                <w:sz w:val="30"/>
                <w:szCs w:val="30"/>
                <w:u w:val="none"/>
              </w:rPr>
            </w:pPr>
            <w:r>
              <w:rPr>
                <w:rFonts w:hint="eastAsia" w:ascii="宋体" w:hAnsi="宋体" w:cs="宋体"/>
                <w:color w:val="000000"/>
                <w:kern w:val="0"/>
                <w:sz w:val="24"/>
                <w:szCs w:val="24"/>
                <w:lang w:eastAsia="zh-CN" w:bidi="ar-SA"/>
              </w:rPr>
              <w:t xml:space="preserve">   </w:t>
            </w:r>
            <w:r>
              <w:rPr>
                <w:rFonts w:hint="eastAsia" w:ascii="仿宋_GB2312" w:eastAsia="仿宋_GB2312" w:cs="仿宋_GB2312"/>
                <w:sz w:val="30"/>
                <w:szCs w:val="30"/>
              </w:rPr>
              <w:t xml:space="preserve">   </w:t>
            </w:r>
          </w:p>
          <w:p w14:paraId="211887E4">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rPr>
            </w:pPr>
          </w:p>
        </w:tc>
      </w:tr>
      <w:tr w14:paraId="795FA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5FA4E"/>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2D92B9">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使用范围</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739C7">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hAnsi="宋体" w:cs="宋体"/>
                <w:color w:val="000000"/>
                <w:kern w:val="0"/>
                <w:sz w:val="24"/>
                <w:szCs w:val="24"/>
                <w:lang w:eastAsia="zh-CN" w:bidi="ar-SA"/>
              </w:rPr>
              <w:t>卡龙镇色湾村2024年饮水工程项目</w:t>
            </w:r>
            <w:r>
              <w:rPr>
                <w:rFonts w:hint="eastAsia" w:ascii="宋体" w:hAnsi="宋体" w:cs="宋体"/>
                <w:i w:val="0"/>
                <w:color w:val="000000"/>
                <w:sz w:val="24"/>
                <w:szCs w:val="24"/>
                <w:u w:val="none"/>
                <w:lang w:eastAsia="zh-CN"/>
              </w:rPr>
              <w:t>相关支出</w:t>
            </w:r>
          </w:p>
        </w:tc>
      </w:tr>
      <w:tr w14:paraId="5B239A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26377A"/>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53F308">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申报（补助）条件</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E60B9">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hAnsi="宋体" w:cs="宋体"/>
                <w:i w:val="0"/>
                <w:color w:val="000000"/>
                <w:sz w:val="24"/>
                <w:szCs w:val="24"/>
                <w:u w:val="none"/>
                <w:lang w:eastAsia="zh-CN"/>
              </w:rPr>
              <w:t>无</w:t>
            </w:r>
          </w:p>
        </w:tc>
      </w:tr>
      <w:tr w14:paraId="07139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93D58"/>
        </w:tc>
        <w:tc>
          <w:tcPr>
            <w:tcW w:w="3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0172E">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项目起止年限</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64DEF4">
            <w:pPr>
              <w:keepNext w:val="0"/>
              <w:keepLines w:val="0"/>
              <w:pageBreakBefore w:val="0"/>
              <w:widowControl w:val="0"/>
              <w:kinsoku/>
              <w:wordWrap/>
              <w:overflowPunct/>
              <w:topLinePunct w:val="0"/>
              <w:autoSpaceDE/>
              <w:autoSpaceDN/>
              <w:bidi w:val="0"/>
              <w:adjustRightInd/>
              <w:snapToGrid/>
              <w:spacing w:line="300" w:lineRule="exact"/>
              <w:ind w:left="0"/>
              <w:rPr>
                <w:rFonts w:hint="eastAsia" w:ascii="宋体" w:eastAsia="宋体" w:cs="宋体"/>
                <w:i w:val="0"/>
                <w:color w:val="000000"/>
                <w:sz w:val="24"/>
                <w:szCs w:val="24"/>
                <w:u w:val="none"/>
              </w:rPr>
            </w:pPr>
            <w:r>
              <w:rPr>
                <w:rFonts w:hint="eastAsia" w:eastAsia="宋体"/>
                <w:color w:val="000000"/>
                <w:kern w:val="0"/>
                <w:sz w:val="24"/>
                <w:szCs w:val="24"/>
                <w:lang w:bidi="ar-SA"/>
              </w:rPr>
              <w:t>202</w:t>
            </w:r>
            <w:r>
              <w:rPr>
                <w:rFonts w:hint="eastAsia"/>
                <w:color w:val="000000"/>
                <w:kern w:val="0"/>
                <w:sz w:val="24"/>
                <w:szCs w:val="24"/>
                <w:lang w:val="en-US" w:eastAsia="zh-CN" w:bidi="ar-SA"/>
              </w:rPr>
              <w:t>4</w:t>
            </w:r>
            <w:r>
              <w:rPr>
                <w:rFonts w:hint="eastAsia" w:eastAsia="宋体"/>
                <w:color w:val="000000"/>
                <w:kern w:val="0"/>
                <w:sz w:val="24"/>
                <w:szCs w:val="24"/>
                <w:lang w:bidi="ar-SA"/>
              </w:rPr>
              <w:t>年</w:t>
            </w:r>
            <w:r>
              <w:rPr>
                <w:rFonts w:hint="eastAsia" w:eastAsia="宋体"/>
                <w:color w:val="000000"/>
                <w:kern w:val="0"/>
                <w:sz w:val="24"/>
                <w:szCs w:val="24"/>
                <w:lang w:val="en-US" w:eastAsia="zh-CN" w:bidi="ar-SA"/>
              </w:rPr>
              <w:t>1</w:t>
            </w:r>
            <w:r>
              <w:rPr>
                <w:rFonts w:hint="eastAsia" w:eastAsia="宋体"/>
                <w:color w:val="000000"/>
                <w:kern w:val="0"/>
                <w:sz w:val="24"/>
                <w:szCs w:val="24"/>
                <w:lang w:bidi="ar-SA"/>
              </w:rPr>
              <w:t>月至</w:t>
            </w:r>
            <w:r>
              <w:rPr>
                <w:rFonts w:eastAsia="宋体"/>
                <w:color w:val="000000"/>
                <w:kern w:val="0"/>
                <w:sz w:val="24"/>
                <w:szCs w:val="24"/>
                <w:lang w:bidi="ar-SA"/>
              </w:rPr>
              <w:t>202</w:t>
            </w:r>
            <w:r>
              <w:rPr>
                <w:rFonts w:hint="eastAsia"/>
                <w:color w:val="000000"/>
                <w:kern w:val="0"/>
                <w:sz w:val="24"/>
                <w:szCs w:val="24"/>
                <w:lang w:val="en-US" w:eastAsia="zh-CN" w:bidi="ar-SA"/>
              </w:rPr>
              <w:t>4</w:t>
            </w:r>
            <w:r>
              <w:rPr>
                <w:rFonts w:hint="eastAsia" w:eastAsia="宋体"/>
                <w:color w:val="000000"/>
                <w:kern w:val="0"/>
                <w:sz w:val="24"/>
                <w:szCs w:val="24"/>
                <w:lang w:bidi="ar-SA"/>
              </w:rPr>
              <w:t>年1</w:t>
            </w:r>
            <w:r>
              <w:rPr>
                <w:rFonts w:hint="eastAsia" w:eastAsia="宋体"/>
                <w:color w:val="000000"/>
                <w:kern w:val="0"/>
                <w:sz w:val="24"/>
                <w:szCs w:val="24"/>
                <w:lang w:val="en-US" w:eastAsia="zh-CN" w:bidi="ar-SA"/>
              </w:rPr>
              <w:t>2</w:t>
            </w:r>
            <w:r>
              <w:rPr>
                <w:rFonts w:hint="eastAsia" w:eastAsia="宋体"/>
                <w:color w:val="000000"/>
                <w:kern w:val="0"/>
                <w:sz w:val="24"/>
                <w:szCs w:val="24"/>
                <w:lang w:bidi="ar-SA"/>
              </w:rPr>
              <w:t>月</w:t>
            </w:r>
          </w:p>
        </w:tc>
      </w:tr>
      <w:tr w14:paraId="0C789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C5523">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项目资金</w:t>
            </w:r>
          </w:p>
          <w:p w14:paraId="583560D2">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（万</w:t>
            </w:r>
            <w:r>
              <w:rPr>
                <w:rFonts w:hint="eastAsia" w:ascii="宋体" w:eastAsia="宋体" w:cs="宋体"/>
                <w:i w:val="0"/>
                <w:color w:val="000000"/>
                <w:kern w:val="0"/>
                <w:sz w:val="24"/>
                <w:szCs w:val="24"/>
                <w:u w:val="none"/>
                <w:lang w:val="en-US" w:eastAsia="zh-CN"/>
              </w:rPr>
              <w:t>元</w:t>
            </w:r>
            <w:r>
              <w:rPr>
                <w:rFonts w:ascii="宋体" w:eastAsia="宋体" w:cs="宋体"/>
                <w:i w:val="0"/>
                <w:color w:val="000000"/>
                <w:kern w:val="0"/>
                <w:sz w:val="24"/>
                <w:szCs w:val="24"/>
                <w:u w:val="none"/>
                <w:lang w:val="en-US" w:eastAsia="zh-CN"/>
              </w:rPr>
              <w:t>）</w:t>
            </w:r>
          </w:p>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861DD">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年度资金总额：      </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2B864">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62.76</w:t>
            </w:r>
          </w:p>
        </w:tc>
      </w:tr>
      <w:tr w14:paraId="319F6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81E53"/>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C8ED01">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其中：财政拨款</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30F73">
            <w:pPr>
              <w:keepNext w:val="0"/>
              <w:keepLines w:val="0"/>
              <w:pageBreakBefore w:val="0"/>
              <w:widowControl w:val="0"/>
              <w:kinsoku/>
              <w:wordWrap/>
              <w:overflowPunct/>
              <w:topLinePunct w:val="0"/>
              <w:autoSpaceDE/>
              <w:autoSpaceDN/>
              <w:bidi w:val="0"/>
              <w:adjustRightInd/>
              <w:snapToGrid/>
              <w:spacing w:line="300" w:lineRule="exact"/>
              <w:ind w:left="0"/>
              <w:jc w:val="center"/>
              <w:rPr>
                <w:rFonts w:ascii="宋体" w:eastAsia="宋体" w:cs="宋体"/>
                <w:i w:val="0"/>
                <w:color w:val="000000"/>
                <w:sz w:val="24"/>
                <w:szCs w:val="24"/>
                <w:u w:val="none"/>
                <w:lang w:val="en-US" w:eastAsia="zh-CN"/>
              </w:rPr>
            </w:pPr>
            <w:r>
              <w:rPr>
                <w:rFonts w:hint="eastAsia" w:ascii="宋体" w:hAnsi="宋体" w:cs="宋体"/>
                <w:i w:val="0"/>
                <w:color w:val="000000"/>
                <w:sz w:val="24"/>
                <w:szCs w:val="24"/>
                <w:u w:val="none"/>
                <w:lang w:val="en-US" w:eastAsia="zh-CN"/>
              </w:rPr>
              <w:t>62.76</w:t>
            </w:r>
          </w:p>
        </w:tc>
      </w:tr>
      <w:tr w14:paraId="45ADE9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973"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F55A7"/>
        </w:tc>
        <w:tc>
          <w:tcPr>
            <w:tcW w:w="232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17B73">
            <w:pPr>
              <w:keepNext w:val="0"/>
              <w:keepLines w:val="0"/>
              <w:pageBreakBefore w:val="0"/>
              <w:widowControl/>
              <w:suppressLineNumbers w:val="0"/>
              <w:kinsoku/>
              <w:wordWrap/>
              <w:overflowPunct/>
              <w:topLinePunct w:val="0"/>
              <w:autoSpaceDE/>
              <w:autoSpaceDN/>
              <w:bidi w:val="0"/>
              <w:adjustRightInd/>
              <w:snapToGrid/>
              <w:spacing w:line="300" w:lineRule="exact"/>
              <w:ind w:left="0"/>
              <w:jc w:val="left"/>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 xml:space="preserve">        其他资金</w:t>
            </w:r>
          </w:p>
        </w:tc>
        <w:tc>
          <w:tcPr>
            <w:tcW w:w="593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EACF54">
            <w:pPr>
              <w:keepNext w:val="0"/>
              <w:keepLines w:val="0"/>
              <w:pageBreakBefore w:val="0"/>
              <w:widowControl w:val="0"/>
              <w:kinsoku/>
              <w:wordWrap/>
              <w:overflowPunct/>
              <w:topLinePunct w:val="0"/>
              <w:autoSpaceDE/>
              <w:autoSpaceDN/>
              <w:bidi w:val="0"/>
              <w:adjustRightInd/>
              <w:snapToGrid/>
              <w:spacing w:line="300" w:lineRule="exact"/>
              <w:ind w:left="0"/>
              <w:jc w:val="right"/>
              <w:rPr>
                <w:rFonts w:hint="eastAsia" w:ascii="宋体" w:eastAsia="宋体" w:cs="宋体"/>
                <w:i w:val="0"/>
                <w:color w:val="000000"/>
                <w:sz w:val="24"/>
                <w:szCs w:val="24"/>
                <w:u w:val="none"/>
              </w:rPr>
            </w:pPr>
          </w:p>
        </w:tc>
      </w:tr>
      <w:tr w14:paraId="724692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F72A5">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总体 目标</w:t>
            </w:r>
          </w:p>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B028F3">
            <w:pPr>
              <w:keepNext w:val="0"/>
              <w:keepLines w:val="0"/>
              <w:pageBreakBefore w:val="0"/>
              <w:widowControl/>
              <w:suppressLineNumbers w:val="0"/>
              <w:kinsoku/>
              <w:wordWrap/>
              <w:overflowPunct/>
              <w:topLinePunct w:val="0"/>
              <w:autoSpaceDE/>
              <w:autoSpaceDN/>
              <w:bidi w:val="0"/>
              <w:adjustRightInd/>
              <w:snapToGrid/>
              <w:spacing w:line="300" w:lineRule="exact"/>
              <w:ind w:left="0"/>
              <w:jc w:val="center"/>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年度目标</w:t>
            </w:r>
          </w:p>
        </w:tc>
      </w:tr>
      <w:tr w14:paraId="62B948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75CFB6"/>
        </w:tc>
        <w:tc>
          <w:tcPr>
            <w:tcW w:w="9580" w:type="dxa"/>
            <w:gridSpan w:val="8"/>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A9466">
            <w:pPr>
              <w:keepNext w:val="0"/>
              <w:keepLines w:val="0"/>
              <w:pageBreakBefore w:val="0"/>
              <w:widowControl w:val="0"/>
              <w:kinsoku/>
              <w:wordWrap/>
              <w:overflowPunct/>
              <w:topLinePunct w:val="0"/>
              <w:autoSpaceDE/>
              <w:autoSpaceDN/>
              <w:bidi w:val="0"/>
              <w:adjustRightInd/>
              <w:snapToGrid/>
              <w:spacing w:line="300" w:lineRule="exact"/>
              <w:ind w:left="0"/>
              <w:jc w:val="left"/>
              <w:rPr>
                <w:rFonts w:hint="eastAsia" w:ascii="宋体" w:eastAsia="宋体" w:cs="宋体"/>
                <w:i w:val="0"/>
                <w:color w:val="000000"/>
                <w:sz w:val="24"/>
                <w:szCs w:val="24"/>
                <w:u w:val="none"/>
                <w:lang w:eastAsia="zh-CN"/>
              </w:rPr>
            </w:pPr>
            <w:r>
              <w:rPr>
                <w:rFonts w:hint="eastAsia" w:ascii="宋体" w:hAnsi="宋体" w:cs="宋体"/>
                <w:color w:val="000000"/>
                <w:kern w:val="0"/>
                <w:sz w:val="24"/>
                <w:szCs w:val="24"/>
                <w:lang w:eastAsia="zh-CN" w:bidi="ar-SA"/>
              </w:rPr>
              <w:t>维修取水口2座、蓄水池1座100立方米、更换供水管网4161.6米、道路修复25㎡。</w:t>
            </w:r>
          </w:p>
        </w:tc>
      </w:tr>
      <w:tr w14:paraId="7ED6E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nil"/>
              <w:right w:val="nil"/>
            </w:tcBorders>
            <w:shd w:val="clear" w:color="auto" w:fill="auto"/>
            <w:noWrap/>
            <w:vAlign w:val="center"/>
          </w:tcPr>
          <w:p w14:paraId="5332D2AC">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绩效 指标</w:t>
            </w:r>
          </w:p>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55E9F1">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一级指标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0B602">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二级指标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70C9A2">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三级指标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2302C">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指标性质</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84C6C">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指标值</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7AD34">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度量单位</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C49DC0">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kern w:val="0"/>
                <w:sz w:val="24"/>
                <w:szCs w:val="24"/>
                <w:u w:val="none"/>
                <w:lang w:val="en-US" w:eastAsia="zh-CN"/>
              </w:rPr>
            </w:pPr>
            <w:r>
              <w:rPr>
                <w:rFonts w:ascii="宋体" w:eastAsia="宋体" w:cs="宋体"/>
                <w:i w:val="0"/>
                <w:color w:val="000000"/>
                <w:kern w:val="0"/>
                <w:sz w:val="24"/>
                <w:szCs w:val="24"/>
                <w:u w:val="none"/>
                <w:lang w:val="en-US" w:eastAsia="zh-CN"/>
              </w:rPr>
              <w:t>权重</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21BE8">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rPr>
                <w:rFonts w:ascii="宋体" w:eastAsia="宋体" w:cs="宋体"/>
                <w:i w:val="0"/>
                <w:color w:val="000000"/>
                <w:sz w:val="24"/>
                <w:szCs w:val="24"/>
                <w:u w:val="none"/>
              </w:rPr>
            </w:pPr>
            <w:r>
              <w:rPr>
                <w:rFonts w:ascii="宋体" w:eastAsia="宋体" w:cs="宋体"/>
                <w:i w:val="0"/>
                <w:color w:val="000000"/>
                <w:kern w:val="0"/>
                <w:sz w:val="24"/>
                <w:szCs w:val="24"/>
                <w:u w:val="none"/>
                <w:lang w:val="en-US" w:eastAsia="zh-CN"/>
              </w:rPr>
              <w:t>实际完成指标值</w:t>
            </w:r>
          </w:p>
        </w:tc>
      </w:tr>
      <w:tr w14:paraId="68BCB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09A90272"/>
        </w:tc>
        <w:tc>
          <w:tcPr>
            <w:tcW w:w="1321" w:type="dxa"/>
            <w:tcBorders>
              <w:top w:val="single" w:color="000000" w:sz="4" w:space="0"/>
              <w:left w:val="single" w:color="000000" w:sz="4" w:space="0"/>
              <w:bottom w:val="nil"/>
              <w:right w:val="single" w:color="000000" w:sz="4" w:space="0"/>
            </w:tcBorders>
            <w:shd w:val="clear" w:color="auto" w:fill="auto"/>
            <w:noWrap/>
            <w:vAlign w:val="center"/>
          </w:tcPr>
          <w:p w14:paraId="4D6E2458">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nil"/>
              <w:right w:val="single" w:color="000000" w:sz="4" w:space="0"/>
            </w:tcBorders>
            <w:shd w:val="clear" w:color="auto" w:fill="auto"/>
            <w:noWrap/>
            <w:vAlign w:val="center"/>
          </w:tcPr>
          <w:p w14:paraId="76697E35">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数量指标</w:t>
            </w:r>
          </w:p>
        </w:tc>
        <w:tc>
          <w:tcPr>
            <w:tcW w:w="131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067E7">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修复道路面积</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D093F">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9975ED">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25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4B1F3">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平方米</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7F4FC">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66E49">
            <w:pPr>
              <w:keepNext w:val="0"/>
              <w:keepLines w:val="0"/>
              <w:widowControl/>
              <w:suppressLineNumbers w:val="0"/>
              <w:ind w:firstLine="320" w:firstLineChars="200"/>
              <w:jc w:val="center"/>
              <w:textAlignment w:val="center"/>
              <w:rPr>
                <w:rFonts w:hint="eastAsia"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25</w:t>
            </w:r>
          </w:p>
        </w:tc>
      </w:tr>
      <w:tr w14:paraId="780AD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3A2B0281"/>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7B683">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B98454">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数量指标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0ACC573A">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修建蓄水池</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504ED">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A0CE6C">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1</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57C81C">
            <w:pPr>
              <w:keepNext w:val="0"/>
              <w:keepLines w:val="0"/>
              <w:widowControl/>
              <w:suppressLineNumbers w:val="0"/>
              <w:ind w:left="0" w:firstLine="0" w:firstLineChars="0"/>
              <w:jc w:val="left"/>
              <w:textAlignment w:val="center"/>
              <w:rPr>
                <w:rFonts w:hint="eastAsia"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座</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0EC71">
            <w:pPr>
              <w:keepNext w:val="0"/>
              <w:keepLines w:val="0"/>
              <w:widowControl/>
              <w:suppressLineNumbers w:val="0"/>
              <w:ind w:firstLine="360" w:firstLineChars="200"/>
              <w:jc w:val="center"/>
              <w:textAlignment w:val="center"/>
              <w:rPr>
                <w:rFonts w:hint="eastAsia"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237B0">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1</w:t>
            </w:r>
          </w:p>
        </w:tc>
      </w:tr>
      <w:tr w14:paraId="67534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5D3AA39A"/>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D7763">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C0467">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数量指标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19124606">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更换供水管网</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30B0B">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079AE">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4161.6</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62EED">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米</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F9956">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195DF">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4200</w:t>
            </w:r>
          </w:p>
        </w:tc>
      </w:tr>
      <w:tr w14:paraId="479C22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5B559A49"/>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4ABA0">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3C677">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数量指标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58DB11DE">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维修取水口</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D9F3F3">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49AAF">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2</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DCE6D">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座（处）</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4D1211">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FC620">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2</w:t>
            </w:r>
          </w:p>
        </w:tc>
      </w:tr>
      <w:tr w14:paraId="4E020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2F7D9AD0"/>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CDFB2E">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3B00B">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质量指标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0702E43B">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项目验收合格率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33448">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89655">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100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F2B09C">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19D1E5">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48640">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100</w:t>
            </w:r>
          </w:p>
        </w:tc>
      </w:tr>
      <w:tr w14:paraId="36F5BC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26E11AA7"/>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42607D">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产出指标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C0A4B9">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时效指标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6A35423A">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8月25日，资金完成支付进度达75%</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05AC71">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18E08C">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75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5A13A">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41BDA">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5</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7FEEF">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75</w:t>
            </w:r>
          </w:p>
        </w:tc>
      </w:tr>
      <w:tr w14:paraId="0D829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75009EBD"/>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B5AA8">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效益指标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ED62D">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社会效益指标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19FE5AE4">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饮水安全改造提升</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295FE">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定性</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A66F0">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优</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0D55DE">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06923">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20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5E024">
            <w:pPr>
              <w:keepNext w:val="0"/>
              <w:keepLines w:val="0"/>
              <w:widowControl/>
              <w:suppressLineNumbers w:val="0"/>
              <w:ind w:firstLine="320" w:firstLineChars="200"/>
              <w:jc w:val="center"/>
              <w:textAlignment w:val="center"/>
              <w:rPr>
                <w:rFonts w:hint="eastAsia"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优</w:t>
            </w:r>
          </w:p>
        </w:tc>
      </w:tr>
      <w:tr w14:paraId="39509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7057EDD4"/>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8F80E">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满意度指标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9B0BB">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满意度指标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110E8570">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群众满意度</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48387">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7B82B">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95</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56D3B">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FEBCA">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4D64E">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95</w:t>
            </w:r>
          </w:p>
        </w:tc>
      </w:tr>
      <w:tr w14:paraId="4414E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nil"/>
              <w:left w:val="single" w:color="000000" w:sz="4" w:space="0"/>
              <w:bottom w:val="nil"/>
              <w:right w:val="nil"/>
            </w:tcBorders>
            <w:shd w:val="clear" w:color="auto" w:fill="auto"/>
            <w:noWrap/>
            <w:vAlign w:val="center"/>
          </w:tcPr>
          <w:p w14:paraId="3F833A53"/>
        </w:tc>
        <w:tc>
          <w:tcPr>
            <w:tcW w:w="132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A3D65">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成本指标</w:t>
            </w:r>
          </w:p>
        </w:tc>
        <w:tc>
          <w:tcPr>
            <w:tcW w:w="100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17939">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经济成本指标</w:t>
            </w:r>
          </w:p>
        </w:tc>
        <w:tc>
          <w:tcPr>
            <w:tcW w:w="1312" w:type="dxa"/>
            <w:tcBorders>
              <w:top w:val="single" w:color="000000" w:sz="4" w:space="0"/>
              <w:left w:val="nil"/>
              <w:bottom w:val="single" w:color="000000" w:sz="4" w:space="0"/>
              <w:right w:val="single" w:color="000000" w:sz="4" w:space="0"/>
            </w:tcBorders>
            <w:shd w:val="clear" w:color="auto" w:fill="auto"/>
            <w:noWrap/>
            <w:vAlign w:val="center"/>
          </w:tcPr>
          <w:p w14:paraId="17435581">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项目投资</w:t>
            </w:r>
          </w:p>
        </w:tc>
        <w:tc>
          <w:tcPr>
            <w:tcW w:w="112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C5B26E">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w:t>
            </w:r>
          </w:p>
        </w:tc>
        <w:tc>
          <w:tcPr>
            <w:tcW w:w="9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9E177">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60</w:t>
            </w:r>
          </w:p>
        </w:tc>
        <w:tc>
          <w:tcPr>
            <w:tcW w:w="10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722AA">
            <w:pPr>
              <w:keepNext w:val="0"/>
              <w:keepLines w:val="0"/>
              <w:widowControl/>
              <w:suppressLineNumbers w:val="0"/>
              <w:ind w:left="0" w:firstLine="0" w:firstLineChars="0"/>
              <w:jc w:val="left"/>
              <w:textAlignment w:val="center"/>
              <w:rPr>
                <w:rFonts w:ascii="等线" w:eastAsia="等线" w:cs="等线"/>
                <w:i w:val="0"/>
                <w:iCs w:val="0"/>
                <w:color w:val="000000"/>
                <w:kern w:val="0"/>
                <w:sz w:val="18"/>
                <w:szCs w:val="18"/>
                <w:u w:val="none"/>
                <w:lang w:val="en-US" w:eastAsia="zh-CN"/>
              </w:rPr>
            </w:pPr>
            <w:r>
              <w:rPr>
                <w:rFonts w:ascii="等线" w:eastAsia="等线" w:cs="等线"/>
                <w:i w:val="0"/>
                <w:iCs w:val="0"/>
                <w:color w:val="000000"/>
                <w:kern w:val="0"/>
                <w:sz w:val="18"/>
                <w:szCs w:val="18"/>
                <w:u w:val="none"/>
                <w:lang w:val="en-US" w:eastAsia="zh-CN"/>
              </w:rPr>
              <w:t>万元</w:t>
            </w:r>
          </w:p>
        </w:tc>
        <w:tc>
          <w:tcPr>
            <w:tcW w:w="9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E39A7">
            <w:pPr>
              <w:keepNext w:val="0"/>
              <w:keepLines w:val="0"/>
              <w:widowControl/>
              <w:suppressLineNumbers w:val="0"/>
              <w:ind w:firstLine="360" w:firstLineChars="200"/>
              <w:jc w:val="center"/>
              <w:textAlignment w:val="center"/>
              <w:rPr>
                <w:rFonts w:ascii="等线" w:eastAsia="等线" w:cs="等线"/>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10</w:t>
            </w:r>
          </w:p>
        </w:tc>
        <w:tc>
          <w:tcPr>
            <w:tcW w:w="18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3DFD2">
            <w:pPr>
              <w:keepNext w:val="0"/>
              <w:keepLines w:val="0"/>
              <w:widowControl/>
              <w:suppressLineNumbers w:val="0"/>
              <w:ind w:firstLine="320" w:firstLineChars="200"/>
              <w:jc w:val="center"/>
              <w:textAlignment w:val="center"/>
              <w:rPr>
                <w:rFonts w:ascii="等线" w:eastAsia="等线" w:cs="等线"/>
                <w:i w:val="0"/>
                <w:iCs w:val="0"/>
                <w:color w:val="000000"/>
                <w:kern w:val="0"/>
                <w:sz w:val="18"/>
                <w:szCs w:val="18"/>
                <w:u w:val="none"/>
                <w:lang w:val="en-US" w:eastAsia="zh-CN"/>
              </w:rPr>
            </w:pPr>
            <w:r>
              <w:rPr>
                <w:rFonts w:hint="eastAsia" w:ascii="微软雅黑" w:eastAsia="微软雅黑" w:cs="微软雅黑"/>
                <w:i/>
                <w:iCs/>
                <w:color w:val="000000"/>
                <w:kern w:val="0"/>
                <w:sz w:val="16"/>
                <w:szCs w:val="16"/>
                <w:u w:val="none"/>
                <w:lang w:val="en-US" w:eastAsia="zh-CN"/>
              </w:rPr>
              <w:t>62.76</w:t>
            </w:r>
          </w:p>
        </w:tc>
      </w:tr>
    </w:tbl>
    <w:p w14:paraId="44047931">
      <w:pPr>
        <w:spacing w:line="580" w:lineRule="exact"/>
        <w:rPr>
          <w:rStyle w:val="19"/>
          <w:rFonts w:ascii="仿宋_GB2312" w:eastAsia="仿宋_GB2312" w:cs="仿宋_GB2312"/>
          <w:b w:val="0"/>
          <w:bCs w:val="0"/>
          <w:color w:val="FFC000"/>
          <w:sz w:val="32"/>
          <w:szCs w:val="32"/>
        </w:rPr>
      </w:pPr>
    </w:p>
    <w:p w14:paraId="4EF478FF">
      <w:pPr>
        <w:rPr>
          <w:rFonts w:hint="eastAsia"/>
          <w:lang w:val="en-US" w:eastAsia="zh-CN"/>
        </w:rPr>
      </w:pPr>
    </w:p>
    <w:p w14:paraId="2880E0EA">
      <w:pPr>
        <w:pStyle w:val="6"/>
        <w:rPr>
          <w:rFonts w:hint="eastAsia"/>
          <w:lang w:val="en-US" w:eastAsia="zh-CN"/>
        </w:rPr>
      </w:pPr>
    </w:p>
    <w:p w14:paraId="48F0E6D2">
      <w:pPr>
        <w:rPr>
          <w:rFonts w:hint="eastAsia"/>
          <w:lang w:val="en-US" w:eastAsia="zh-CN"/>
        </w:rPr>
      </w:pPr>
    </w:p>
    <w:p w14:paraId="770050EE">
      <w:pPr>
        <w:pStyle w:val="6"/>
        <w:rPr>
          <w:rFonts w:hint="eastAsia"/>
          <w:lang w:val="en-US" w:eastAsia="zh-CN"/>
        </w:rPr>
      </w:pPr>
    </w:p>
    <w:p w14:paraId="4E7F62E2">
      <w:pPr>
        <w:rPr>
          <w:rFonts w:hint="eastAsia"/>
          <w:lang w:val="en-US" w:eastAsia="zh-CN"/>
        </w:rPr>
      </w:pPr>
    </w:p>
    <w:p w14:paraId="4C1D28D6">
      <w:pPr>
        <w:pStyle w:val="6"/>
        <w:rPr>
          <w:rFonts w:hint="eastAsia"/>
          <w:lang w:val="en-US" w:eastAsia="zh-CN"/>
        </w:rPr>
      </w:pPr>
    </w:p>
    <w:p w14:paraId="55B5ADDD">
      <w:pPr>
        <w:rPr>
          <w:rFonts w:hint="eastAsia"/>
          <w:lang w:val="en-US" w:eastAsia="zh-CN"/>
        </w:rPr>
      </w:pPr>
    </w:p>
    <w:p w14:paraId="3B2B5B62">
      <w:pPr>
        <w:pStyle w:val="6"/>
        <w:rPr>
          <w:rFonts w:hint="eastAsia"/>
          <w:lang w:val="en-US" w:eastAsia="zh-CN"/>
        </w:rPr>
      </w:pPr>
    </w:p>
    <w:p w14:paraId="34DFC77E">
      <w:pPr>
        <w:rPr>
          <w:rFonts w:hint="eastAsia"/>
          <w:lang w:val="en-US" w:eastAsia="zh-CN"/>
        </w:rPr>
      </w:pPr>
    </w:p>
    <w:p w14:paraId="5932E002">
      <w:pPr>
        <w:pStyle w:val="6"/>
        <w:rPr>
          <w:rFonts w:hint="eastAsia"/>
          <w:lang w:val="en-US" w:eastAsia="zh-CN"/>
        </w:rPr>
      </w:pPr>
    </w:p>
    <w:p w14:paraId="5882E39C">
      <w:pPr>
        <w:rPr>
          <w:rFonts w:hint="eastAsia"/>
          <w:lang w:val="en-US" w:eastAsia="zh-CN"/>
        </w:rPr>
      </w:pPr>
    </w:p>
    <w:p w14:paraId="0280D69D">
      <w:pPr>
        <w:pStyle w:val="6"/>
        <w:rPr>
          <w:rFonts w:hint="eastAsia"/>
          <w:lang w:val="en-US" w:eastAsia="zh-CN"/>
        </w:rPr>
      </w:pPr>
    </w:p>
    <w:p w14:paraId="5F2682D0">
      <w:pPr>
        <w:rPr>
          <w:rFonts w:hint="eastAsia"/>
          <w:lang w:val="en-US" w:eastAsia="zh-CN"/>
        </w:rPr>
      </w:pPr>
    </w:p>
    <w:p w14:paraId="384BA60D">
      <w:pPr>
        <w:snapToGrid w:val="0"/>
        <w:spacing w:line="578" w:lineRule="exact"/>
        <w:ind w:left="0" w:firstLine="0" w:firstLineChars="0"/>
        <w:rPr>
          <w:rFonts w:hint="eastAsia" w:ascii="黑体" w:eastAsia="黑体" w:cs="黑体"/>
          <w:kern w:val="0"/>
          <w:shd w:val="clear" w:color="auto" w:fill="FFFFFF"/>
          <w:lang w:val="zh-CN"/>
        </w:rPr>
      </w:pPr>
      <w:r>
        <w:rPr>
          <w:rFonts w:hint="eastAsia"/>
          <w:color w:val="000000"/>
          <w:kern w:val="0"/>
          <w:shd w:val="clear" w:color="auto" w:fill="FFFFFF"/>
          <w:lang w:val="zh-CN"/>
        </w:rPr>
        <w:br w:type="page"/>
      </w:r>
      <w:r>
        <w:rPr>
          <w:rFonts w:hint="eastAsia" w:ascii="仿宋_GB2312" w:hAnsi="仿宋_GB2312" w:cs="仿宋_GB2312"/>
          <w:kern w:val="0"/>
          <w:lang w:val="zh-CN"/>
        </w:rPr>
        <w:t>附表</w:t>
      </w:r>
      <w:r>
        <w:rPr>
          <w:rFonts w:hint="eastAsia" w:ascii="仿宋_GB2312" w:hAnsi="仿宋_GB2312" w:cs="仿宋_GB2312"/>
          <w:kern w:val="0"/>
        </w:rPr>
        <w:t>1</w:t>
      </w:r>
    </w:p>
    <w:p w14:paraId="6A4BC7FE">
      <w:pPr>
        <w:spacing w:line="578" w:lineRule="exact"/>
        <w:jc w:val="center"/>
        <w:rPr>
          <w:rFonts w:hint="eastAsia" w:ascii="方正小标宋_GBK" w:eastAsia="方正小标宋_GBK" w:cs="方正小标宋_GBK"/>
          <w:sz w:val="40"/>
          <w:szCs w:val="40"/>
        </w:rPr>
      </w:pPr>
    </w:p>
    <w:p w14:paraId="7B234E77">
      <w:pPr>
        <w:spacing w:line="578" w:lineRule="exact"/>
        <w:jc w:val="center"/>
        <w:rPr>
          <w:rFonts w:hint="eastAsia" w:ascii="方正小标宋_GBK" w:eastAsia="方正小标宋_GBK" w:cs="方正小标宋_GBK"/>
          <w:sz w:val="40"/>
          <w:szCs w:val="40"/>
        </w:rPr>
      </w:pPr>
      <w:r>
        <w:rPr>
          <w:rFonts w:hint="eastAsia" w:ascii="方正小标宋_GBK" w:eastAsia="方正小标宋_GBK" w:cs="方正小标宋_GBK"/>
          <w:sz w:val="40"/>
          <w:szCs w:val="40"/>
        </w:rPr>
        <w:t>项目资金分配涉及所有点位自评得分情况表</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3843"/>
        <w:gridCol w:w="2861"/>
        <w:gridCol w:w="993"/>
      </w:tblGrid>
      <w:tr w14:paraId="048AC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exact"/>
          <w:jc w:val="center"/>
        </w:trPr>
        <w:tc>
          <w:tcPr>
            <w:tcW w:w="1123" w:type="dxa"/>
            <w:tcBorders>
              <w:top w:val="single" w:color="auto" w:sz="4" w:space="0"/>
              <w:left w:val="single" w:color="auto" w:sz="4" w:space="0"/>
              <w:bottom w:val="single" w:color="auto" w:sz="4" w:space="0"/>
              <w:right w:val="single" w:color="auto" w:sz="4" w:space="0"/>
            </w:tcBorders>
            <w:noWrap/>
          </w:tcPr>
          <w:p w14:paraId="2A3436CD">
            <w:pPr>
              <w:spacing w:line="300" w:lineRule="exact"/>
              <w:jc w:val="center"/>
              <w:rPr>
                <w:rFonts w:hint="eastAsia" w:ascii="黑体" w:eastAsia="黑体" w:cs="黑体"/>
                <w:sz w:val="24"/>
                <w:szCs w:val="24"/>
              </w:rPr>
            </w:pPr>
            <w:r>
              <w:rPr>
                <w:rFonts w:hint="eastAsia" w:ascii="黑体" w:eastAsia="黑体" w:cs="黑体"/>
                <w:sz w:val="24"/>
                <w:szCs w:val="24"/>
              </w:rPr>
              <w:t>序号</w:t>
            </w:r>
          </w:p>
        </w:tc>
        <w:tc>
          <w:tcPr>
            <w:tcW w:w="3843" w:type="dxa"/>
            <w:tcBorders>
              <w:top w:val="single" w:color="auto" w:sz="4" w:space="0"/>
              <w:left w:val="single" w:color="auto" w:sz="4" w:space="0"/>
              <w:bottom w:val="single" w:color="auto" w:sz="4" w:space="0"/>
              <w:right w:val="single" w:color="auto" w:sz="4" w:space="0"/>
            </w:tcBorders>
            <w:noWrap/>
          </w:tcPr>
          <w:p w14:paraId="036E582C">
            <w:pPr>
              <w:spacing w:line="300" w:lineRule="exact"/>
              <w:jc w:val="center"/>
              <w:rPr>
                <w:rFonts w:hint="eastAsia" w:ascii="黑体" w:eastAsia="黑体" w:cs="黑体"/>
                <w:sz w:val="24"/>
                <w:szCs w:val="24"/>
              </w:rPr>
            </w:pPr>
            <w:r>
              <w:rPr>
                <w:rFonts w:hint="eastAsia" w:ascii="黑体" w:eastAsia="黑体" w:cs="黑体"/>
                <w:sz w:val="24"/>
                <w:szCs w:val="24"/>
              </w:rPr>
              <w:t>项目资金末端分配点位</w:t>
            </w:r>
          </w:p>
        </w:tc>
        <w:tc>
          <w:tcPr>
            <w:tcW w:w="2861" w:type="dxa"/>
            <w:tcBorders>
              <w:top w:val="single" w:color="auto" w:sz="4" w:space="0"/>
              <w:left w:val="single" w:color="auto" w:sz="4" w:space="0"/>
              <w:bottom w:val="single" w:color="auto" w:sz="4" w:space="0"/>
              <w:right w:val="single" w:color="auto" w:sz="4" w:space="0"/>
            </w:tcBorders>
            <w:noWrap/>
          </w:tcPr>
          <w:p w14:paraId="0BDD8D98">
            <w:pPr>
              <w:spacing w:line="300" w:lineRule="exact"/>
              <w:jc w:val="center"/>
              <w:rPr>
                <w:rFonts w:hint="eastAsia" w:ascii="黑体" w:eastAsia="黑体" w:cs="黑体"/>
                <w:sz w:val="24"/>
                <w:szCs w:val="24"/>
              </w:rPr>
            </w:pPr>
            <w:r>
              <w:rPr>
                <w:rFonts w:hint="eastAsia" w:ascii="黑体" w:eastAsia="黑体" w:cs="黑体"/>
                <w:sz w:val="24"/>
                <w:szCs w:val="24"/>
              </w:rPr>
              <w:t>自评得分（百分制）</w:t>
            </w:r>
          </w:p>
        </w:tc>
        <w:tc>
          <w:tcPr>
            <w:tcW w:w="993" w:type="dxa"/>
            <w:tcBorders>
              <w:top w:val="single" w:color="auto" w:sz="4" w:space="0"/>
              <w:left w:val="single" w:color="auto" w:sz="4" w:space="0"/>
              <w:bottom w:val="single" w:color="auto" w:sz="4" w:space="0"/>
              <w:right w:val="single" w:color="auto" w:sz="4" w:space="0"/>
            </w:tcBorders>
            <w:noWrap/>
          </w:tcPr>
          <w:p w14:paraId="162A63FD">
            <w:pPr>
              <w:spacing w:line="300" w:lineRule="exact"/>
              <w:ind w:left="0" w:firstLine="0" w:firstLineChars="0"/>
              <w:jc w:val="both"/>
              <w:rPr>
                <w:rFonts w:hint="eastAsia" w:ascii="黑体" w:eastAsia="黑体" w:cs="黑体"/>
                <w:sz w:val="24"/>
                <w:szCs w:val="24"/>
              </w:rPr>
            </w:pPr>
            <w:r>
              <w:rPr>
                <w:rFonts w:hint="eastAsia" w:ascii="黑体" w:eastAsia="黑体" w:cs="黑体"/>
                <w:sz w:val="24"/>
                <w:szCs w:val="24"/>
              </w:rPr>
              <w:t>备注</w:t>
            </w:r>
          </w:p>
        </w:tc>
      </w:tr>
      <w:tr w14:paraId="37771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exact"/>
          <w:jc w:val="center"/>
        </w:trPr>
        <w:tc>
          <w:tcPr>
            <w:tcW w:w="1123" w:type="dxa"/>
            <w:tcBorders>
              <w:top w:val="single" w:color="auto" w:sz="4" w:space="0"/>
              <w:left w:val="single" w:color="auto" w:sz="4" w:space="0"/>
              <w:bottom w:val="single" w:color="auto" w:sz="4" w:space="0"/>
              <w:right w:val="single" w:color="auto" w:sz="4" w:space="0"/>
            </w:tcBorders>
            <w:noWrap/>
          </w:tcPr>
          <w:p w14:paraId="45A51676">
            <w:pPr>
              <w:spacing w:line="300" w:lineRule="exact"/>
              <w:jc w:val="center"/>
              <w:rPr>
                <w:rFonts w:hint="eastAsia" w:ascii="宋体" w:eastAsia="宋体" w:cs="宋体"/>
                <w:sz w:val="24"/>
                <w:szCs w:val="24"/>
              </w:rPr>
            </w:pPr>
            <w:r>
              <w:rPr>
                <w:rFonts w:hint="eastAsia" w:ascii="宋体" w:eastAsia="宋体" w:cs="宋体"/>
                <w:sz w:val="24"/>
                <w:szCs w:val="24"/>
              </w:rPr>
              <w:t>1</w:t>
            </w:r>
          </w:p>
        </w:tc>
        <w:tc>
          <w:tcPr>
            <w:tcW w:w="3843" w:type="dxa"/>
            <w:tcBorders>
              <w:top w:val="single" w:color="auto" w:sz="4" w:space="0"/>
              <w:left w:val="single" w:color="auto" w:sz="4" w:space="0"/>
              <w:bottom w:val="single" w:color="auto" w:sz="4" w:space="0"/>
              <w:right w:val="single" w:color="auto" w:sz="4" w:space="0"/>
            </w:tcBorders>
            <w:noWrap/>
          </w:tcPr>
          <w:p w14:paraId="3C5206C3">
            <w:pPr>
              <w:spacing w:line="300" w:lineRule="exact"/>
              <w:jc w:val="center"/>
              <w:rPr>
                <w:rFonts w:hint="eastAsia" w:ascii="黑体" w:eastAsia="黑体" w:cs="黑体"/>
                <w:sz w:val="24"/>
                <w:szCs w:val="24"/>
              </w:rPr>
            </w:pPr>
            <w:r>
              <w:rPr>
                <w:rFonts w:hint="eastAsia" w:ascii="黑体" w:eastAsia="黑体" w:cs="黑体"/>
                <w:sz w:val="24"/>
                <w:szCs w:val="24"/>
              </w:rPr>
              <w:t>黑水县卡龙镇人民政府</w:t>
            </w:r>
          </w:p>
        </w:tc>
        <w:tc>
          <w:tcPr>
            <w:tcW w:w="2861" w:type="dxa"/>
            <w:tcBorders>
              <w:top w:val="single" w:color="auto" w:sz="4" w:space="0"/>
              <w:left w:val="single" w:color="auto" w:sz="4" w:space="0"/>
              <w:bottom w:val="single" w:color="auto" w:sz="4" w:space="0"/>
              <w:right w:val="single" w:color="auto" w:sz="4" w:space="0"/>
            </w:tcBorders>
            <w:noWrap/>
          </w:tcPr>
          <w:p w14:paraId="318E604E">
            <w:pPr>
              <w:spacing w:line="300" w:lineRule="exact"/>
              <w:jc w:val="center"/>
              <w:rPr>
                <w:rFonts w:hint="eastAsia" w:ascii="黑体" w:eastAsia="黑体" w:cs="黑体"/>
                <w:sz w:val="24"/>
                <w:szCs w:val="24"/>
              </w:rPr>
            </w:pPr>
            <w:r>
              <w:rPr>
                <w:rFonts w:hint="eastAsia" w:ascii="黑体" w:eastAsia="黑体" w:cs="黑体"/>
                <w:sz w:val="24"/>
                <w:szCs w:val="24"/>
              </w:rPr>
              <w:t>97</w:t>
            </w:r>
          </w:p>
        </w:tc>
        <w:tc>
          <w:tcPr>
            <w:tcW w:w="993" w:type="dxa"/>
            <w:tcBorders>
              <w:top w:val="single" w:color="auto" w:sz="4" w:space="0"/>
              <w:left w:val="single" w:color="auto" w:sz="4" w:space="0"/>
              <w:bottom w:val="single" w:color="auto" w:sz="4" w:space="0"/>
              <w:right w:val="single" w:color="auto" w:sz="4" w:space="0"/>
            </w:tcBorders>
            <w:noWrap/>
          </w:tcPr>
          <w:p w14:paraId="30ED0500">
            <w:pPr>
              <w:spacing w:line="300" w:lineRule="exact"/>
              <w:rPr>
                <w:rFonts w:hint="eastAsia" w:ascii="宋体" w:hAnsi="宋体" w:cs="宋体"/>
                <w:sz w:val="24"/>
                <w:szCs w:val="24"/>
              </w:rPr>
            </w:pPr>
          </w:p>
        </w:tc>
      </w:tr>
    </w:tbl>
    <w:p w14:paraId="47C1590C">
      <w:pPr>
        <w:spacing w:line="400" w:lineRule="exact"/>
        <w:jc w:val="left"/>
        <w:rPr>
          <w:rFonts w:hint="eastAsia" w:ascii="宋体" w:eastAsia="宋体" w:cs="宋体"/>
          <w:sz w:val="21"/>
          <w:szCs w:val="21"/>
        </w:rPr>
      </w:pPr>
      <w:r>
        <w:rPr>
          <w:rFonts w:hint="eastAsia" w:ascii="宋体" w:eastAsia="宋体" w:cs="宋体"/>
          <w:sz w:val="21"/>
          <w:szCs w:val="21"/>
        </w:rPr>
        <w:t>备注：1.项目资金末端分配点位包括市（州）本级、县（市、区）、省级部门下属单位及一次性单位等。</w:t>
      </w:r>
    </w:p>
    <w:p w14:paraId="4F161126">
      <w:pPr>
        <w:spacing w:line="400" w:lineRule="exact"/>
        <w:ind w:firstLine="630" w:firstLineChars="300"/>
        <w:jc w:val="left"/>
        <w:rPr>
          <w:rFonts w:hint="eastAsia" w:ascii="宋体" w:eastAsia="宋体" w:cs="宋体"/>
          <w:sz w:val="21"/>
          <w:szCs w:val="21"/>
        </w:rPr>
      </w:pPr>
      <w:r>
        <w:rPr>
          <w:rFonts w:hint="eastAsia" w:ascii="宋体" w:eastAsia="宋体" w:cs="宋体"/>
          <w:sz w:val="21"/>
          <w:szCs w:val="21"/>
        </w:rPr>
        <w:t>2.自评得分（百分制）从高到低划分为优、良、中、差四个档次，各个档次数量占比分别为20%、20%、55%、5%，且不同档次间得分分值应体现差异化，同档次得分分值相同的比例不超过该档次总数量的10%。</w:t>
      </w:r>
    </w:p>
    <w:p w14:paraId="68F1E808">
      <w:pPr>
        <w:rPr>
          <w:rFonts w:ascii="仿宋_GB2312" w:hAnsi="仿宋_GB2312" w:cs="仿宋_GB2312"/>
          <w:kern w:val="0"/>
        </w:rPr>
      </w:pPr>
      <w:r>
        <w:rPr>
          <w:rFonts w:hint="eastAsia"/>
          <w:szCs w:val="24"/>
        </w:rPr>
        <w:br w:type="page"/>
      </w:r>
      <w:r>
        <w:rPr>
          <w:rFonts w:ascii="仿宋_GB2312" w:hAnsi="仿宋_GB2312" w:cs="仿宋_GB2312"/>
          <w:kern w:val="0"/>
        </w:rPr>
        <w:t>附表2</w:t>
      </w:r>
    </w:p>
    <w:tbl>
      <w:tblPr>
        <w:tblStyle w:val="16"/>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2"/>
        <w:gridCol w:w="1081"/>
        <w:gridCol w:w="1068"/>
        <w:gridCol w:w="1767"/>
        <w:gridCol w:w="854"/>
        <w:gridCol w:w="971"/>
        <w:gridCol w:w="1192"/>
        <w:gridCol w:w="807"/>
        <w:gridCol w:w="1841"/>
      </w:tblGrid>
      <w:tr w14:paraId="2B37C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9"/>
            <w:noWrap/>
            <w:vAlign w:val="center"/>
          </w:tcPr>
          <w:p w14:paraId="3E0A9D1B">
            <w:pPr>
              <w:widowControl/>
              <w:spacing w:line="600" w:lineRule="exact"/>
              <w:jc w:val="center"/>
              <w:textAlignment w:val="center"/>
              <w:rPr>
                <w:rFonts w:ascii="黑体" w:eastAsia="黑体" w:cs="黑体"/>
                <w:color w:val="000000"/>
                <w:sz w:val="30"/>
                <w:szCs w:val="30"/>
              </w:rPr>
            </w:pPr>
            <w:r>
              <w:rPr>
                <w:rFonts w:hint="eastAsia" w:ascii="方正小标宋简体" w:eastAsia="方正小标宋简体" w:cs="方正小标宋简体"/>
                <w:color w:val="000000"/>
                <w:kern w:val="0"/>
                <w:sz w:val="40"/>
                <w:szCs w:val="40"/>
              </w:rPr>
              <w:t>专项预算项目绩效目标完成情况自评表</w:t>
            </w:r>
          </w:p>
        </w:tc>
      </w:tr>
      <w:tr w14:paraId="6BAF55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568" w:type="dxa"/>
            <w:gridSpan w:val="4"/>
            <w:tcBorders>
              <w:top w:val="single" w:color="000000" w:sz="4" w:space="0"/>
              <w:left w:val="single" w:color="000000" w:sz="4" w:space="0"/>
              <w:bottom w:val="single" w:color="000000" w:sz="4" w:space="0"/>
              <w:right w:val="single" w:color="000000" w:sz="4" w:space="0"/>
            </w:tcBorders>
            <w:noWrap/>
            <w:vAlign w:val="center"/>
          </w:tcPr>
          <w:p w14:paraId="635F44AB">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项目名称</w:t>
            </w:r>
          </w:p>
        </w:tc>
        <w:tc>
          <w:tcPr>
            <w:tcW w:w="5665" w:type="dxa"/>
            <w:gridSpan w:val="5"/>
            <w:tcBorders>
              <w:top w:val="single" w:color="000000" w:sz="4" w:space="0"/>
              <w:left w:val="single" w:color="000000" w:sz="4" w:space="0"/>
              <w:bottom w:val="single" w:color="000000" w:sz="4" w:space="0"/>
              <w:right w:val="single" w:color="000000" w:sz="4" w:space="0"/>
            </w:tcBorders>
            <w:noWrap/>
            <w:vAlign w:val="center"/>
          </w:tcPr>
          <w:p w14:paraId="56B7933C">
            <w:pPr>
              <w:widowControl/>
              <w:spacing w:line="300" w:lineRule="exact"/>
              <w:ind w:left="0" w:firstLine="0" w:firstLineChars="0"/>
              <w:jc w:val="left"/>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rPr>
              <w:t>黑水县卡龙镇才盖村传统村落改造项目</w:t>
            </w:r>
          </w:p>
        </w:tc>
      </w:tr>
      <w:tr w14:paraId="3B44F5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568" w:type="dxa"/>
            <w:gridSpan w:val="4"/>
            <w:tcBorders>
              <w:top w:val="single" w:color="000000" w:sz="4" w:space="0"/>
              <w:left w:val="single" w:color="000000" w:sz="4" w:space="0"/>
              <w:bottom w:val="single" w:color="000000" w:sz="4" w:space="0"/>
              <w:right w:val="single" w:color="000000" w:sz="4" w:space="0"/>
            </w:tcBorders>
            <w:noWrap/>
            <w:vAlign w:val="center"/>
          </w:tcPr>
          <w:p w14:paraId="1FA81515">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预算单位</w:t>
            </w:r>
          </w:p>
        </w:tc>
        <w:tc>
          <w:tcPr>
            <w:tcW w:w="5665" w:type="dxa"/>
            <w:gridSpan w:val="5"/>
            <w:tcBorders>
              <w:top w:val="single" w:color="000000" w:sz="4" w:space="0"/>
              <w:left w:val="single" w:color="000000" w:sz="4" w:space="0"/>
              <w:bottom w:val="single" w:color="000000" w:sz="4" w:space="0"/>
              <w:right w:val="single" w:color="000000" w:sz="4" w:space="0"/>
            </w:tcBorders>
            <w:noWrap/>
            <w:vAlign w:val="center"/>
          </w:tcPr>
          <w:p w14:paraId="4C149B64">
            <w:pPr>
              <w:widowControl/>
              <w:spacing w:line="300" w:lineRule="exact"/>
              <w:ind w:left="0" w:firstLine="0" w:firstLineChars="0"/>
              <w:jc w:val="left"/>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rPr>
              <w:t>卡龙镇人民政府</w:t>
            </w:r>
          </w:p>
        </w:tc>
      </w:tr>
      <w:tr w14:paraId="08AD4A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568" w:type="dxa"/>
            <w:gridSpan w:val="4"/>
            <w:tcBorders>
              <w:top w:val="single" w:color="000000" w:sz="4" w:space="0"/>
              <w:left w:val="single" w:color="000000" w:sz="4" w:space="0"/>
              <w:bottom w:val="single" w:color="000000" w:sz="4" w:space="0"/>
              <w:right w:val="single" w:color="000000" w:sz="4" w:space="0"/>
            </w:tcBorders>
            <w:noWrap/>
            <w:vAlign w:val="center"/>
          </w:tcPr>
          <w:p w14:paraId="7BDBCB20">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项目类型</w:t>
            </w:r>
          </w:p>
        </w:tc>
        <w:tc>
          <w:tcPr>
            <w:tcW w:w="5665" w:type="dxa"/>
            <w:gridSpan w:val="5"/>
            <w:tcBorders>
              <w:top w:val="single" w:color="000000" w:sz="4" w:space="0"/>
              <w:left w:val="single" w:color="000000" w:sz="4" w:space="0"/>
              <w:bottom w:val="single" w:color="000000" w:sz="4" w:space="0"/>
              <w:right w:val="single" w:color="000000" w:sz="4" w:space="0"/>
            </w:tcBorders>
            <w:noWrap/>
            <w:vAlign w:val="center"/>
          </w:tcPr>
          <w:p w14:paraId="2C22E890">
            <w:pPr>
              <w:widowControl/>
              <w:spacing w:line="300" w:lineRule="exact"/>
              <w:ind w:left="0" w:firstLine="0" w:firstLineChars="0"/>
              <w:jc w:val="left"/>
              <w:textAlignment w:val="center"/>
              <w:rPr>
                <w:rFonts w:hint="eastAsia"/>
                <w:color w:val="000000"/>
                <w:szCs w:val="28"/>
              </w:rPr>
            </w:pPr>
            <w:r>
              <w:rPr>
                <w:rFonts w:hint="eastAsia" w:ascii="宋体" w:eastAsia="宋体" w:cs="宋体"/>
                <w:color w:val="000000"/>
                <w:kern w:val="0"/>
                <w:sz w:val="24"/>
                <w:szCs w:val="24"/>
              </w:rPr>
              <w:t>一次性项目</w:t>
            </w:r>
          </w:p>
        </w:tc>
      </w:tr>
      <w:tr w14:paraId="06631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14:paraId="1271DA33">
            <w:pPr>
              <w:widowControl/>
              <w:spacing w:line="300" w:lineRule="exact"/>
              <w:ind w:left="0" w:firstLine="0" w:firstLineChars="0"/>
              <w:jc w:val="both"/>
              <w:textAlignment w:val="center"/>
              <w:rPr>
                <w:rFonts w:ascii="宋体" w:eastAsia="宋体" w:cs="宋体"/>
                <w:color w:val="000000"/>
                <w:sz w:val="24"/>
                <w:szCs w:val="24"/>
              </w:rPr>
            </w:pPr>
            <w:r>
              <w:rPr>
                <w:rFonts w:ascii="宋体" w:eastAsia="宋体" w:cs="宋体"/>
                <w:color w:val="000000"/>
                <w:kern w:val="0"/>
                <w:sz w:val="24"/>
                <w:szCs w:val="24"/>
              </w:rPr>
              <w:t>项目 概况</w:t>
            </w:r>
          </w:p>
        </w:tc>
        <w:tc>
          <w:tcPr>
            <w:tcW w:w="3916" w:type="dxa"/>
            <w:gridSpan w:val="3"/>
            <w:tcBorders>
              <w:top w:val="single" w:color="000000" w:sz="4" w:space="0"/>
              <w:left w:val="single" w:color="000000" w:sz="4" w:space="0"/>
              <w:bottom w:val="single" w:color="000000" w:sz="4" w:space="0"/>
              <w:right w:val="single" w:color="000000" w:sz="4" w:space="0"/>
            </w:tcBorders>
            <w:noWrap/>
            <w:vAlign w:val="center"/>
          </w:tcPr>
          <w:p w14:paraId="2AB5F7DE">
            <w:pPr>
              <w:widowControl/>
              <w:spacing w:line="300" w:lineRule="exact"/>
              <w:jc w:val="left"/>
              <w:textAlignment w:val="center"/>
              <w:rPr>
                <w:rFonts w:ascii="宋体" w:eastAsia="宋体" w:cs="宋体"/>
                <w:color w:val="000000"/>
                <w:kern w:val="0"/>
                <w:sz w:val="24"/>
                <w:szCs w:val="24"/>
              </w:rPr>
            </w:pPr>
            <w:r>
              <w:rPr>
                <w:rFonts w:ascii="宋体" w:eastAsia="宋体" w:cs="宋体"/>
                <w:color w:val="000000"/>
                <w:kern w:val="0"/>
                <w:sz w:val="24"/>
                <w:szCs w:val="24"/>
              </w:rPr>
              <w:t>中长期规划（名称、文号，仅指</w:t>
            </w:r>
          </w:p>
          <w:p w14:paraId="3E9573F1">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常年项目）</w:t>
            </w:r>
          </w:p>
        </w:tc>
        <w:tc>
          <w:tcPr>
            <w:tcW w:w="5665" w:type="dxa"/>
            <w:gridSpan w:val="5"/>
            <w:tcBorders>
              <w:top w:val="single" w:color="000000" w:sz="4" w:space="0"/>
              <w:left w:val="single" w:color="000000" w:sz="4" w:space="0"/>
              <w:bottom w:val="single" w:color="000000" w:sz="4" w:space="0"/>
              <w:right w:val="single" w:color="000000" w:sz="4" w:space="0"/>
            </w:tcBorders>
            <w:noWrap/>
            <w:vAlign w:val="center"/>
          </w:tcPr>
          <w:p w14:paraId="2F0B7272">
            <w:pPr>
              <w:spacing w:line="300" w:lineRule="exact"/>
              <w:jc w:val="left"/>
              <w:rPr>
                <w:rFonts w:hint="eastAsia" w:ascii="宋体" w:eastAsia="宋体" w:cs="宋体"/>
                <w:color w:val="000000"/>
                <w:sz w:val="24"/>
                <w:szCs w:val="24"/>
              </w:rPr>
            </w:pPr>
            <w:r>
              <w:rPr>
                <w:rFonts w:hint="eastAsia" w:ascii="宋体" w:eastAsia="宋体" w:cs="宋体"/>
                <w:color w:val="000000"/>
                <w:sz w:val="24"/>
                <w:szCs w:val="24"/>
              </w:rPr>
              <w:t>无</w:t>
            </w:r>
          </w:p>
        </w:tc>
      </w:tr>
      <w:tr w14:paraId="413898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0ABF6654"/>
        </w:tc>
        <w:tc>
          <w:tcPr>
            <w:tcW w:w="3916" w:type="dxa"/>
            <w:gridSpan w:val="3"/>
            <w:tcBorders>
              <w:top w:val="single" w:color="000000" w:sz="4" w:space="0"/>
              <w:left w:val="single" w:color="000000" w:sz="4" w:space="0"/>
              <w:bottom w:val="single" w:color="000000" w:sz="4" w:space="0"/>
              <w:right w:val="single" w:color="000000" w:sz="4" w:space="0"/>
            </w:tcBorders>
            <w:noWrap/>
            <w:vAlign w:val="center"/>
          </w:tcPr>
          <w:p w14:paraId="574E95C5">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资金管理办法（名称、文号）</w:t>
            </w:r>
          </w:p>
        </w:tc>
        <w:tc>
          <w:tcPr>
            <w:tcW w:w="5665" w:type="dxa"/>
            <w:gridSpan w:val="5"/>
            <w:tcBorders>
              <w:top w:val="single" w:color="000000" w:sz="4" w:space="0"/>
              <w:left w:val="single" w:color="000000" w:sz="4" w:space="0"/>
              <w:bottom w:val="single" w:color="000000" w:sz="4" w:space="0"/>
              <w:right w:val="single" w:color="000000" w:sz="4" w:space="0"/>
            </w:tcBorders>
            <w:noWrap/>
            <w:vAlign w:val="center"/>
          </w:tcPr>
          <w:p w14:paraId="417543F9">
            <w:pPr>
              <w:spacing w:line="300" w:lineRule="exact"/>
              <w:jc w:val="left"/>
              <w:rPr>
                <w:rFonts w:hint="eastAsia" w:ascii="宋体" w:eastAsia="宋体" w:cs="宋体"/>
                <w:color w:val="000000"/>
                <w:sz w:val="24"/>
                <w:szCs w:val="24"/>
              </w:rPr>
            </w:pPr>
            <w:r>
              <w:rPr>
                <w:rFonts w:hint="eastAsia" w:ascii="宋体" w:eastAsia="宋体" w:cs="宋体"/>
                <w:color w:val="000000"/>
                <w:sz w:val="24"/>
                <w:szCs w:val="24"/>
              </w:rPr>
              <w:t>无</w:t>
            </w:r>
          </w:p>
        </w:tc>
      </w:tr>
      <w:tr w14:paraId="18640A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5AD76B04"/>
        </w:tc>
        <w:tc>
          <w:tcPr>
            <w:tcW w:w="3916" w:type="dxa"/>
            <w:gridSpan w:val="3"/>
            <w:tcBorders>
              <w:top w:val="single" w:color="000000" w:sz="4" w:space="0"/>
              <w:left w:val="single" w:color="000000" w:sz="4" w:space="0"/>
              <w:bottom w:val="single" w:color="000000" w:sz="4" w:space="0"/>
              <w:right w:val="single" w:color="000000" w:sz="4" w:space="0"/>
            </w:tcBorders>
            <w:noWrap/>
            <w:vAlign w:val="center"/>
          </w:tcPr>
          <w:p w14:paraId="3506D933">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绩效分配方式</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51109328">
            <w:pPr>
              <w:widowControl/>
              <w:spacing w:line="300" w:lineRule="exact"/>
              <w:ind w:left="0" w:firstLine="0" w:firstLineChars="0"/>
              <w:jc w:val="left"/>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rPr>
              <w:t></w:t>
            </w:r>
            <w:r>
              <w:rPr>
                <w:rFonts w:ascii="宋体" w:eastAsia="宋体" w:cs="宋体"/>
                <w:color w:val="000000"/>
                <w:kern w:val="0"/>
                <w:sz w:val="24"/>
                <w:szCs w:val="24"/>
              </w:rPr>
              <w:t>因素法</w:t>
            </w:r>
          </w:p>
        </w:tc>
        <w:tc>
          <w:tcPr>
            <w:tcW w:w="2163" w:type="dxa"/>
            <w:gridSpan w:val="2"/>
            <w:tcBorders>
              <w:top w:val="single" w:color="000000" w:sz="4" w:space="0"/>
              <w:left w:val="single" w:color="000000" w:sz="4" w:space="0"/>
              <w:bottom w:val="single" w:color="000000" w:sz="4" w:space="0"/>
              <w:right w:val="single" w:color="000000" w:sz="4" w:space="0"/>
            </w:tcBorders>
            <w:noWrap/>
            <w:vAlign w:val="center"/>
          </w:tcPr>
          <w:p w14:paraId="6539734A">
            <w:pPr>
              <w:widowControl/>
              <w:spacing w:line="300" w:lineRule="exact"/>
              <w:ind w:left="0" w:firstLine="0" w:firstLineChars="0"/>
              <w:jc w:val="both"/>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rPr>
              <w:t>项目法</w:t>
            </w:r>
          </w:p>
        </w:tc>
        <w:tc>
          <w:tcPr>
            <w:tcW w:w="807" w:type="dxa"/>
            <w:tcBorders>
              <w:top w:val="single" w:color="000000" w:sz="4" w:space="0"/>
              <w:left w:val="single" w:color="000000" w:sz="4" w:space="0"/>
              <w:bottom w:val="single" w:color="000000" w:sz="4" w:space="0"/>
              <w:right w:val="single" w:color="000000" w:sz="4" w:space="0"/>
            </w:tcBorders>
            <w:noWrap/>
            <w:vAlign w:val="center"/>
          </w:tcPr>
          <w:p w14:paraId="73F95C6C">
            <w:pPr>
              <w:widowControl/>
              <w:spacing w:line="300" w:lineRule="exact"/>
              <w:ind w:left="0" w:firstLine="0" w:firstLineChars="0"/>
              <w:jc w:val="both"/>
              <w:textAlignment w:val="center"/>
              <w:rPr>
                <w:rFonts w:ascii="Wingdings 2" w:hAnsi="Wingdings 2" w:eastAsia="Wingdings 2" w:cs="Wingdings 2"/>
                <w:color w:val="000000"/>
                <w:sz w:val="24"/>
                <w:szCs w:val="24"/>
              </w:rPr>
            </w:pPr>
            <w:r>
              <w:rPr>
                <w:rFonts w:ascii="Wingdings 2" w:hAnsi="Wingdings 2" w:eastAsia="Wingdings 2" w:cs="Wingdings 2"/>
                <w:color w:val="000000"/>
                <w:kern w:val="0"/>
                <w:sz w:val="24"/>
                <w:szCs w:val="24"/>
              </w:rPr>
              <w:t></w:t>
            </w:r>
            <w:r>
              <w:rPr>
                <w:rFonts w:ascii="宋体" w:eastAsia="宋体" w:cs="宋体"/>
                <w:color w:val="000000"/>
                <w:kern w:val="0"/>
                <w:sz w:val="24"/>
                <w:szCs w:val="24"/>
              </w:rPr>
              <w:t>据实据效</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5694DE15">
            <w:pPr>
              <w:widowControl/>
              <w:spacing w:line="300" w:lineRule="exact"/>
              <w:jc w:val="center"/>
              <w:textAlignment w:val="center"/>
              <w:rPr>
                <w:rFonts w:ascii="Wingdings 2" w:hAnsi="Wingdings 2" w:eastAsia="Wingdings 2" w:cs="Wingdings 2"/>
                <w:color w:val="000000"/>
                <w:sz w:val="24"/>
                <w:szCs w:val="24"/>
              </w:rPr>
            </w:pPr>
            <w:r>
              <w:rPr>
                <w:rFonts w:ascii="Arial" w:hAnsi="Arial" w:eastAsia="宋体" w:cs="Arial"/>
                <w:color w:val="000000"/>
                <w:kern w:val="0"/>
                <w:sz w:val="24"/>
                <w:szCs w:val="24"/>
              </w:rPr>
              <w:t>√</w:t>
            </w:r>
            <w:r>
              <w:rPr>
                <w:rFonts w:ascii="宋体" w:eastAsia="宋体" w:cs="宋体"/>
                <w:color w:val="000000"/>
                <w:kern w:val="0"/>
                <w:sz w:val="24"/>
                <w:szCs w:val="24"/>
              </w:rPr>
              <w:t>因素法与项目法相结合</w:t>
            </w:r>
          </w:p>
        </w:tc>
      </w:tr>
      <w:tr w14:paraId="4B7BC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70"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2F38410C"/>
        </w:tc>
        <w:tc>
          <w:tcPr>
            <w:tcW w:w="3916" w:type="dxa"/>
            <w:gridSpan w:val="3"/>
            <w:tcBorders>
              <w:top w:val="single" w:color="000000" w:sz="4" w:space="0"/>
              <w:left w:val="single" w:color="000000" w:sz="4" w:space="0"/>
              <w:bottom w:val="single" w:color="000000" w:sz="4" w:space="0"/>
              <w:right w:val="single" w:color="000000" w:sz="4" w:space="0"/>
            </w:tcBorders>
            <w:noWrap/>
            <w:vAlign w:val="center"/>
          </w:tcPr>
          <w:p w14:paraId="1883C856">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立项依据</w:t>
            </w:r>
          </w:p>
        </w:tc>
        <w:tc>
          <w:tcPr>
            <w:tcW w:w="5665" w:type="dxa"/>
            <w:gridSpan w:val="5"/>
            <w:tcBorders>
              <w:top w:val="single" w:color="000000" w:sz="4" w:space="0"/>
              <w:left w:val="single" w:color="000000" w:sz="4" w:space="0"/>
              <w:bottom w:val="single" w:color="000000" w:sz="4" w:space="0"/>
              <w:right w:val="single" w:color="000000" w:sz="4" w:space="0"/>
            </w:tcBorders>
            <w:noWrap/>
            <w:vAlign w:val="center"/>
          </w:tcPr>
          <w:p w14:paraId="427CBF8C">
            <w:pPr>
              <w:widowControl/>
              <w:spacing w:line="300" w:lineRule="exact"/>
              <w:jc w:val="left"/>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rPr>
              <w:t>才盖村位于川西旅游线、藏羌文化走廊、大冰川大草原生态旅游线及红原旅游经济圈内卡龙沟域旅游带上，为嘉绒藏族聚集地，作为川西旅游村，基础配套设施落后。</w:t>
            </w:r>
          </w:p>
        </w:tc>
      </w:tr>
      <w:tr w14:paraId="42EBFA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0555CA0F"/>
        </w:tc>
        <w:tc>
          <w:tcPr>
            <w:tcW w:w="3916" w:type="dxa"/>
            <w:gridSpan w:val="3"/>
            <w:tcBorders>
              <w:top w:val="single" w:color="000000" w:sz="4" w:space="0"/>
              <w:left w:val="single" w:color="000000" w:sz="4" w:space="0"/>
              <w:bottom w:val="single" w:color="000000" w:sz="4" w:space="0"/>
              <w:right w:val="single" w:color="000000" w:sz="4" w:space="0"/>
            </w:tcBorders>
            <w:noWrap/>
            <w:vAlign w:val="center"/>
          </w:tcPr>
          <w:p w14:paraId="63F0ABB7">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使用范围</w:t>
            </w:r>
          </w:p>
        </w:tc>
        <w:tc>
          <w:tcPr>
            <w:tcW w:w="5665" w:type="dxa"/>
            <w:gridSpan w:val="5"/>
            <w:tcBorders>
              <w:top w:val="single" w:color="000000" w:sz="4" w:space="0"/>
              <w:left w:val="single" w:color="000000" w:sz="4" w:space="0"/>
              <w:bottom w:val="single" w:color="000000" w:sz="4" w:space="0"/>
              <w:right w:val="single" w:color="000000" w:sz="4" w:space="0"/>
            </w:tcBorders>
            <w:noWrap/>
            <w:vAlign w:val="center"/>
          </w:tcPr>
          <w:p w14:paraId="533C3453">
            <w:pPr>
              <w:widowControl/>
              <w:spacing w:line="300" w:lineRule="exact"/>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卡龙镇才盖村农户建筑立面改造、木栅栏建设、村庄绿化、圈舍外迁集中养殖建设、村内矮围墙建设、经幡廊道建设、边坡蔷薇景观种植。</w:t>
            </w:r>
          </w:p>
        </w:tc>
      </w:tr>
      <w:tr w14:paraId="4D98E3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157EF762"/>
        </w:tc>
        <w:tc>
          <w:tcPr>
            <w:tcW w:w="3916" w:type="dxa"/>
            <w:gridSpan w:val="3"/>
            <w:tcBorders>
              <w:top w:val="single" w:color="000000" w:sz="4" w:space="0"/>
              <w:left w:val="single" w:color="000000" w:sz="4" w:space="0"/>
              <w:bottom w:val="single" w:color="000000" w:sz="4" w:space="0"/>
              <w:right w:val="single" w:color="000000" w:sz="4" w:space="0"/>
            </w:tcBorders>
            <w:noWrap/>
            <w:vAlign w:val="center"/>
          </w:tcPr>
          <w:p w14:paraId="198F5F09">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申报（补助）条件</w:t>
            </w:r>
          </w:p>
        </w:tc>
        <w:tc>
          <w:tcPr>
            <w:tcW w:w="5665" w:type="dxa"/>
            <w:gridSpan w:val="5"/>
            <w:tcBorders>
              <w:top w:val="single" w:color="000000" w:sz="4" w:space="0"/>
              <w:left w:val="single" w:color="000000" w:sz="4" w:space="0"/>
              <w:bottom w:val="single" w:color="000000" w:sz="4" w:space="0"/>
              <w:right w:val="single" w:color="000000" w:sz="4" w:space="0"/>
            </w:tcBorders>
            <w:noWrap/>
            <w:vAlign w:val="center"/>
          </w:tcPr>
          <w:p w14:paraId="75503C01">
            <w:pPr>
              <w:spacing w:line="300" w:lineRule="exact"/>
              <w:jc w:val="left"/>
              <w:rPr>
                <w:rFonts w:hint="eastAsia" w:ascii="宋体" w:eastAsia="宋体" w:cs="宋体"/>
                <w:color w:val="000000"/>
                <w:sz w:val="24"/>
                <w:szCs w:val="24"/>
              </w:rPr>
            </w:pPr>
            <w:r>
              <w:rPr>
                <w:rFonts w:hint="eastAsia" w:ascii="宋体" w:eastAsia="宋体" w:cs="宋体"/>
                <w:color w:val="000000"/>
                <w:sz w:val="24"/>
                <w:szCs w:val="24"/>
              </w:rPr>
              <w:t>无。</w:t>
            </w:r>
          </w:p>
        </w:tc>
      </w:tr>
      <w:tr w14:paraId="6C2FA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4C28FCF3"/>
        </w:tc>
        <w:tc>
          <w:tcPr>
            <w:tcW w:w="3916" w:type="dxa"/>
            <w:gridSpan w:val="3"/>
            <w:tcBorders>
              <w:top w:val="single" w:color="000000" w:sz="4" w:space="0"/>
              <w:left w:val="single" w:color="000000" w:sz="4" w:space="0"/>
              <w:bottom w:val="single" w:color="000000" w:sz="4" w:space="0"/>
              <w:right w:val="single" w:color="000000" w:sz="4" w:space="0"/>
            </w:tcBorders>
            <w:noWrap/>
            <w:vAlign w:val="center"/>
          </w:tcPr>
          <w:p w14:paraId="629268D1">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项目起止年限</w:t>
            </w:r>
          </w:p>
        </w:tc>
        <w:tc>
          <w:tcPr>
            <w:tcW w:w="5665" w:type="dxa"/>
            <w:gridSpan w:val="5"/>
            <w:tcBorders>
              <w:top w:val="single" w:color="000000" w:sz="4" w:space="0"/>
              <w:left w:val="single" w:color="000000" w:sz="4" w:space="0"/>
              <w:bottom w:val="single" w:color="000000" w:sz="4" w:space="0"/>
              <w:right w:val="single" w:color="000000" w:sz="4" w:space="0"/>
            </w:tcBorders>
            <w:noWrap/>
            <w:vAlign w:val="center"/>
          </w:tcPr>
          <w:p w14:paraId="27BB7C3B">
            <w:pPr>
              <w:widowControl/>
              <w:spacing w:line="300" w:lineRule="exact"/>
              <w:jc w:val="left"/>
              <w:textAlignment w:val="center"/>
              <w:rPr>
                <w:rFonts w:hint="eastAsia" w:ascii="宋体" w:eastAsia="宋体" w:cs="宋体"/>
                <w:color w:val="000000"/>
                <w:kern w:val="0"/>
                <w:sz w:val="24"/>
                <w:szCs w:val="24"/>
              </w:rPr>
            </w:pPr>
            <w:r>
              <w:rPr>
                <w:rFonts w:hint="eastAsia" w:eastAsia="宋体"/>
                <w:color w:val="000000"/>
                <w:kern w:val="0"/>
                <w:sz w:val="24"/>
                <w:szCs w:val="24"/>
              </w:rPr>
              <w:t>202</w:t>
            </w:r>
            <w:r>
              <w:rPr>
                <w:rFonts w:eastAsia="宋体"/>
                <w:color w:val="000000"/>
                <w:kern w:val="0"/>
                <w:sz w:val="24"/>
                <w:szCs w:val="24"/>
              </w:rPr>
              <w:t>4</w:t>
            </w:r>
            <w:r>
              <w:rPr>
                <w:rFonts w:hint="eastAsia" w:eastAsia="宋体"/>
                <w:color w:val="000000"/>
                <w:kern w:val="0"/>
                <w:sz w:val="24"/>
                <w:szCs w:val="24"/>
              </w:rPr>
              <w:t>年1月至</w:t>
            </w:r>
            <w:r>
              <w:rPr>
                <w:rFonts w:eastAsia="宋体"/>
                <w:color w:val="000000"/>
                <w:kern w:val="0"/>
                <w:sz w:val="24"/>
                <w:szCs w:val="24"/>
              </w:rPr>
              <w:t>2024</w:t>
            </w:r>
            <w:r>
              <w:rPr>
                <w:rFonts w:hint="eastAsia" w:eastAsia="宋体"/>
                <w:color w:val="000000"/>
                <w:kern w:val="0"/>
                <w:sz w:val="24"/>
                <w:szCs w:val="24"/>
              </w:rPr>
              <w:t>年12月</w:t>
            </w:r>
          </w:p>
        </w:tc>
      </w:tr>
      <w:tr w14:paraId="25D744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restart"/>
            <w:tcBorders>
              <w:top w:val="single" w:color="000000" w:sz="4" w:space="0"/>
              <w:left w:val="single" w:color="000000" w:sz="4" w:space="0"/>
              <w:bottom w:val="single" w:color="000000" w:sz="4" w:space="0"/>
              <w:right w:val="single" w:color="000000" w:sz="4" w:space="0"/>
            </w:tcBorders>
            <w:noWrap/>
            <w:vAlign w:val="center"/>
          </w:tcPr>
          <w:p w14:paraId="574A4363">
            <w:pPr>
              <w:widowControl/>
              <w:spacing w:line="300" w:lineRule="exact"/>
              <w:jc w:val="center"/>
              <w:textAlignment w:val="center"/>
              <w:rPr>
                <w:rFonts w:ascii="宋体" w:eastAsia="宋体" w:cs="宋体"/>
                <w:color w:val="000000"/>
                <w:kern w:val="0"/>
                <w:sz w:val="24"/>
                <w:szCs w:val="24"/>
              </w:rPr>
            </w:pPr>
            <w:r>
              <w:rPr>
                <w:rFonts w:ascii="宋体" w:eastAsia="宋体" w:cs="宋体"/>
                <w:color w:val="000000"/>
                <w:kern w:val="0"/>
                <w:sz w:val="24"/>
                <w:szCs w:val="24"/>
              </w:rPr>
              <w:t>项目资金</w:t>
            </w:r>
          </w:p>
          <w:p w14:paraId="1AF1AC35">
            <w:pPr>
              <w:widowControl/>
              <w:spacing w:line="300" w:lineRule="exact"/>
              <w:jc w:val="center"/>
              <w:textAlignment w:val="center"/>
              <w:rPr>
                <w:rFonts w:ascii="宋体" w:eastAsia="宋体" w:cs="宋体"/>
                <w:color w:val="000000"/>
                <w:sz w:val="24"/>
                <w:szCs w:val="24"/>
              </w:rPr>
            </w:pPr>
            <w:r>
              <w:rPr>
                <w:rFonts w:ascii="宋体" w:eastAsia="宋体" w:cs="宋体"/>
                <w:color w:val="000000"/>
                <w:kern w:val="0"/>
                <w:sz w:val="24"/>
                <w:szCs w:val="24"/>
              </w:rPr>
              <w:t>（万元）</w:t>
            </w:r>
          </w:p>
        </w:tc>
        <w:tc>
          <w:tcPr>
            <w:tcW w:w="2835" w:type="dxa"/>
            <w:gridSpan w:val="2"/>
            <w:tcBorders>
              <w:top w:val="single" w:color="000000" w:sz="4" w:space="0"/>
              <w:left w:val="single" w:color="000000" w:sz="4" w:space="0"/>
              <w:bottom w:val="single" w:color="000000" w:sz="4" w:space="0"/>
              <w:right w:val="single" w:color="000000" w:sz="4" w:space="0"/>
            </w:tcBorders>
            <w:noWrap/>
            <w:vAlign w:val="center"/>
          </w:tcPr>
          <w:p w14:paraId="21ADEB3E">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 xml:space="preserve">  年度资金总额：</w:t>
            </w:r>
          </w:p>
        </w:tc>
        <w:tc>
          <w:tcPr>
            <w:tcW w:w="5665" w:type="dxa"/>
            <w:gridSpan w:val="5"/>
            <w:tcBorders>
              <w:top w:val="single" w:color="000000" w:sz="4" w:space="0"/>
              <w:left w:val="single" w:color="000000" w:sz="4" w:space="0"/>
              <w:bottom w:val="single" w:color="000000" w:sz="4" w:space="0"/>
              <w:right w:val="single" w:color="000000" w:sz="4" w:space="0"/>
            </w:tcBorders>
            <w:noWrap/>
            <w:vAlign w:val="center"/>
          </w:tcPr>
          <w:p w14:paraId="09AE2813">
            <w:pPr>
              <w:widowControl/>
              <w:spacing w:line="300" w:lineRule="exact"/>
              <w:jc w:val="left"/>
              <w:textAlignment w:val="center"/>
              <w:rPr>
                <w:rFonts w:eastAsia="宋体"/>
                <w:color w:val="000000"/>
                <w:kern w:val="0"/>
                <w:sz w:val="24"/>
                <w:szCs w:val="24"/>
              </w:rPr>
            </w:pPr>
            <w:r>
              <w:rPr>
                <w:rFonts w:hint="eastAsia" w:eastAsia="宋体"/>
                <w:color w:val="000000"/>
                <w:kern w:val="0"/>
                <w:sz w:val="24"/>
                <w:szCs w:val="24"/>
              </w:rPr>
              <w:t>243.4</w:t>
            </w:r>
          </w:p>
        </w:tc>
      </w:tr>
      <w:tr w14:paraId="74C5E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0B3DFC56"/>
        </w:tc>
        <w:tc>
          <w:tcPr>
            <w:tcW w:w="2835" w:type="dxa"/>
            <w:gridSpan w:val="2"/>
            <w:tcBorders>
              <w:top w:val="single" w:color="000000" w:sz="4" w:space="0"/>
              <w:left w:val="single" w:color="000000" w:sz="4" w:space="0"/>
              <w:bottom w:val="single" w:color="000000" w:sz="4" w:space="0"/>
              <w:right w:val="single" w:color="000000" w:sz="4" w:space="0"/>
            </w:tcBorders>
            <w:noWrap/>
            <w:vAlign w:val="center"/>
          </w:tcPr>
          <w:p w14:paraId="1A596B09">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 xml:space="preserve">     </w:t>
            </w:r>
            <w:r>
              <w:rPr>
                <w:rFonts w:hint="eastAsia" w:ascii="宋体" w:eastAsia="宋体" w:cs="宋体"/>
                <w:color w:val="000000"/>
                <w:kern w:val="0"/>
                <w:sz w:val="24"/>
                <w:szCs w:val="24"/>
              </w:rPr>
              <w:t xml:space="preserve"> </w:t>
            </w:r>
            <w:r>
              <w:rPr>
                <w:rFonts w:ascii="宋体" w:eastAsia="宋体" w:cs="宋体"/>
                <w:color w:val="000000"/>
                <w:kern w:val="0"/>
                <w:sz w:val="24"/>
                <w:szCs w:val="24"/>
              </w:rPr>
              <w:t>其中：财政拨款</w:t>
            </w:r>
          </w:p>
        </w:tc>
        <w:tc>
          <w:tcPr>
            <w:tcW w:w="5665" w:type="dxa"/>
            <w:gridSpan w:val="5"/>
            <w:tcBorders>
              <w:top w:val="single" w:color="000000" w:sz="4" w:space="0"/>
              <w:left w:val="single" w:color="000000" w:sz="4" w:space="0"/>
              <w:bottom w:val="single" w:color="000000" w:sz="4" w:space="0"/>
              <w:right w:val="single" w:color="000000" w:sz="4" w:space="0"/>
            </w:tcBorders>
            <w:noWrap/>
            <w:vAlign w:val="center"/>
          </w:tcPr>
          <w:p w14:paraId="78F067B4">
            <w:pPr>
              <w:widowControl/>
              <w:spacing w:line="300" w:lineRule="exact"/>
              <w:jc w:val="left"/>
              <w:textAlignment w:val="center"/>
              <w:rPr>
                <w:rFonts w:eastAsia="宋体"/>
                <w:color w:val="000000"/>
                <w:kern w:val="0"/>
                <w:sz w:val="24"/>
                <w:szCs w:val="24"/>
              </w:rPr>
            </w:pPr>
            <w:r>
              <w:rPr>
                <w:rFonts w:hint="eastAsia" w:eastAsia="宋体"/>
                <w:color w:val="000000"/>
                <w:kern w:val="0"/>
                <w:sz w:val="24"/>
                <w:szCs w:val="24"/>
              </w:rPr>
              <w:t>243.4</w:t>
            </w:r>
          </w:p>
        </w:tc>
      </w:tr>
      <w:tr w14:paraId="3C8E0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733"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14:paraId="66209A75"/>
        </w:tc>
        <w:tc>
          <w:tcPr>
            <w:tcW w:w="2835" w:type="dxa"/>
            <w:gridSpan w:val="2"/>
            <w:tcBorders>
              <w:top w:val="single" w:color="000000" w:sz="4" w:space="0"/>
              <w:left w:val="single" w:color="000000" w:sz="4" w:space="0"/>
              <w:bottom w:val="single" w:color="000000" w:sz="4" w:space="0"/>
              <w:right w:val="single" w:color="000000" w:sz="4" w:space="0"/>
            </w:tcBorders>
            <w:noWrap/>
            <w:vAlign w:val="center"/>
          </w:tcPr>
          <w:p w14:paraId="2095CF92">
            <w:pPr>
              <w:widowControl/>
              <w:spacing w:line="300" w:lineRule="exact"/>
              <w:jc w:val="left"/>
              <w:textAlignment w:val="center"/>
              <w:rPr>
                <w:rFonts w:ascii="宋体" w:eastAsia="宋体" w:cs="宋体"/>
                <w:color w:val="000000"/>
                <w:sz w:val="24"/>
                <w:szCs w:val="24"/>
              </w:rPr>
            </w:pPr>
            <w:r>
              <w:rPr>
                <w:rFonts w:ascii="宋体" w:eastAsia="宋体" w:cs="宋体"/>
                <w:color w:val="000000"/>
                <w:kern w:val="0"/>
                <w:sz w:val="24"/>
                <w:szCs w:val="24"/>
              </w:rPr>
              <w:t xml:space="preserve">            其他资金</w:t>
            </w:r>
          </w:p>
        </w:tc>
        <w:tc>
          <w:tcPr>
            <w:tcW w:w="5665" w:type="dxa"/>
            <w:gridSpan w:val="5"/>
            <w:tcBorders>
              <w:top w:val="single" w:color="000000" w:sz="4" w:space="0"/>
              <w:left w:val="single" w:color="000000" w:sz="4" w:space="0"/>
              <w:bottom w:val="single" w:color="000000" w:sz="4" w:space="0"/>
              <w:right w:val="single" w:color="000000" w:sz="4" w:space="0"/>
            </w:tcBorders>
            <w:noWrap/>
            <w:vAlign w:val="center"/>
          </w:tcPr>
          <w:p w14:paraId="067295E8">
            <w:pPr>
              <w:widowControl/>
              <w:spacing w:line="300" w:lineRule="exact"/>
              <w:jc w:val="left"/>
              <w:textAlignment w:val="center"/>
              <w:rPr>
                <w:rFonts w:hint="eastAsia" w:eastAsia="宋体"/>
                <w:color w:val="000000"/>
                <w:kern w:val="0"/>
                <w:sz w:val="24"/>
                <w:szCs w:val="24"/>
              </w:rPr>
            </w:pPr>
            <w:r>
              <w:rPr>
                <w:rFonts w:hint="eastAsia" w:eastAsia="宋体"/>
                <w:color w:val="000000"/>
                <w:kern w:val="0"/>
                <w:sz w:val="24"/>
                <w:szCs w:val="24"/>
              </w:rPr>
              <w:t>0</w:t>
            </w:r>
          </w:p>
        </w:tc>
      </w:tr>
      <w:tr w14:paraId="1ED17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000000" w:sz="4" w:space="0"/>
              <w:left w:val="single" w:color="000000" w:sz="4" w:space="0"/>
              <w:bottom w:val="single" w:color="000000" w:sz="4" w:space="0"/>
              <w:right w:val="single" w:color="000000" w:sz="4" w:space="0"/>
            </w:tcBorders>
            <w:noWrap/>
            <w:vAlign w:val="center"/>
          </w:tcPr>
          <w:p w14:paraId="5E884118">
            <w:pPr>
              <w:widowControl/>
              <w:spacing w:line="300" w:lineRule="exact"/>
              <w:ind w:left="0" w:firstLine="0" w:firstLineChars="0"/>
              <w:jc w:val="both"/>
              <w:textAlignment w:val="center"/>
              <w:rPr>
                <w:rFonts w:ascii="宋体" w:eastAsia="宋体" w:cs="宋体"/>
                <w:color w:val="000000"/>
                <w:sz w:val="24"/>
                <w:szCs w:val="24"/>
              </w:rPr>
            </w:pPr>
            <w:r>
              <w:rPr>
                <w:rFonts w:ascii="宋体" w:eastAsia="宋体" w:cs="宋体"/>
                <w:color w:val="000000"/>
                <w:kern w:val="0"/>
                <w:sz w:val="24"/>
                <w:szCs w:val="24"/>
              </w:rPr>
              <w:t>总体 目标</w:t>
            </w:r>
          </w:p>
        </w:tc>
        <w:tc>
          <w:tcPr>
            <w:tcW w:w="9581" w:type="dxa"/>
            <w:gridSpan w:val="8"/>
            <w:tcBorders>
              <w:top w:val="single" w:color="000000" w:sz="4" w:space="0"/>
              <w:left w:val="single" w:color="000000" w:sz="4" w:space="0"/>
              <w:bottom w:val="single" w:color="000000" w:sz="4" w:space="0"/>
              <w:right w:val="single" w:color="000000" w:sz="4" w:space="0"/>
            </w:tcBorders>
            <w:noWrap/>
            <w:vAlign w:val="center"/>
          </w:tcPr>
          <w:p w14:paraId="3926A823">
            <w:pPr>
              <w:widowControl/>
              <w:spacing w:line="300" w:lineRule="exact"/>
              <w:jc w:val="center"/>
              <w:textAlignment w:val="center"/>
              <w:rPr>
                <w:rFonts w:ascii="宋体" w:eastAsia="宋体" w:cs="宋体"/>
                <w:color w:val="000000"/>
                <w:kern w:val="0"/>
                <w:sz w:val="24"/>
                <w:szCs w:val="24"/>
              </w:rPr>
            </w:pPr>
            <w:r>
              <w:rPr>
                <w:rFonts w:ascii="宋体" w:eastAsia="宋体" w:cs="宋体"/>
                <w:color w:val="000000"/>
                <w:kern w:val="0"/>
                <w:sz w:val="24"/>
                <w:szCs w:val="24"/>
              </w:rPr>
              <w:t>年度目标</w:t>
            </w:r>
          </w:p>
        </w:tc>
      </w:tr>
      <w:tr w14:paraId="75F7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000000" w:sz="4" w:space="0"/>
              <w:left w:val="single" w:color="000000" w:sz="4" w:space="0"/>
              <w:bottom w:val="single" w:color="000000" w:sz="4" w:space="0"/>
              <w:right w:val="single" w:color="000000" w:sz="4" w:space="0"/>
            </w:tcBorders>
            <w:noWrap/>
            <w:vAlign w:val="center"/>
          </w:tcPr>
          <w:p w14:paraId="618BC139"/>
        </w:tc>
        <w:tc>
          <w:tcPr>
            <w:tcW w:w="9581" w:type="dxa"/>
            <w:gridSpan w:val="8"/>
            <w:tcBorders>
              <w:top w:val="single" w:color="000000" w:sz="4" w:space="0"/>
              <w:left w:val="single" w:color="000000" w:sz="4" w:space="0"/>
              <w:bottom w:val="single" w:color="000000" w:sz="4" w:space="0"/>
              <w:right w:val="single" w:color="000000" w:sz="4" w:space="0"/>
            </w:tcBorders>
            <w:noWrap/>
            <w:vAlign w:val="center"/>
          </w:tcPr>
          <w:p w14:paraId="280E25EC">
            <w:pPr>
              <w:widowControl/>
              <w:spacing w:line="300" w:lineRule="exact"/>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促进才盖村经济产业发展和社会保障，维护群众利益，改善农民生活质量与水平。</w:t>
            </w:r>
          </w:p>
        </w:tc>
      </w:tr>
      <w:tr w14:paraId="3BF8A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restart"/>
            <w:tcBorders>
              <w:top w:val="single" w:color="auto" w:sz="4" w:space="0"/>
              <w:left w:val="single" w:color="auto" w:sz="4" w:space="0"/>
              <w:bottom w:val="single" w:color="auto" w:sz="4" w:space="0"/>
              <w:right w:val="single" w:color="auto" w:sz="4" w:space="0"/>
            </w:tcBorders>
            <w:noWrap/>
            <w:vAlign w:val="center"/>
          </w:tcPr>
          <w:p w14:paraId="7D1B9A14">
            <w:pPr>
              <w:widowControl/>
              <w:spacing w:line="300" w:lineRule="exact"/>
              <w:ind w:left="0" w:firstLine="0" w:firstLineChars="0"/>
              <w:jc w:val="both"/>
              <w:textAlignment w:val="center"/>
              <w:rPr>
                <w:rFonts w:ascii="宋体" w:eastAsia="宋体" w:cs="宋体"/>
                <w:color w:val="000000"/>
                <w:sz w:val="24"/>
                <w:szCs w:val="24"/>
              </w:rPr>
            </w:pPr>
            <w:r>
              <w:rPr>
                <w:rFonts w:ascii="宋体" w:eastAsia="宋体" w:cs="宋体"/>
                <w:color w:val="000000"/>
                <w:kern w:val="0"/>
                <w:sz w:val="24"/>
                <w:szCs w:val="24"/>
              </w:rPr>
              <w:t>绩效 指标</w:t>
            </w:r>
          </w:p>
        </w:tc>
        <w:tc>
          <w:tcPr>
            <w:tcW w:w="1081" w:type="dxa"/>
            <w:tcBorders>
              <w:top w:val="single" w:color="auto" w:sz="4" w:space="0"/>
              <w:left w:val="single" w:color="auto" w:sz="4" w:space="0"/>
              <w:bottom w:val="single" w:color="auto" w:sz="4" w:space="0"/>
              <w:right w:val="single" w:color="auto" w:sz="4" w:space="0"/>
            </w:tcBorders>
            <w:noWrap/>
            <w:vAlign w:val="center"/>
          </w:tcPr>
          <w:p w14:paraId="78CAD200">
            <w:pPr>
              <w:widowControl/>
              <w:spacing w:line="300" w:lineRule="exact"/>
              <w:ind w:left="0" w:firstLine="0" w:firstLineChars="0"/>
              <w:jc w:val="both"/>
              <w:textAlignment w:val="center"/>
              <w:rPr>
                <w:rFonts w:ascii="宋体" w:eastAsia="宋体" w:cs="宋体"/>
                <w:color w:val="000000"/>
                <w:sz w:val="24"/>
                <w:szCs w:val="24"/>
              </w:rPr>
            </w:pPr>
            <w:r>
              <w:rPr>
                <w:rFonts w:ascii="宋体" w:eastAsia="宋体" w:cs="宋体"/>
                <w:color w:val="000000"/>
                <w:kern w:val="0"/>
                <w:sz w:val="24"/>
                <w:szCs w:val="24"/>
              </w:rPr>
              <w:t>一级指标</w:t>
            </w:r>
          </w:p>
        </w:tc>
        <w:tc>
          <w:tcPr>
            <w:tcW w:w="1068" w:type="dxa"/>
            <w:tcBorders>
              <w:top w:val="single" w:color="000000" w:sz="4" w:space="0"/>
              <w:left w:val="single" w:color="auto" w:sz="4" w:space="0"/>
              <w:bottom w:val="single" w:color="auto" w:sz="4" w:space="0"/>
              <w:right w:val="single" w:color="000000" w:sz="4" w:space="0"/>
            </w:tcBorders>
            <w:noWrap/>
            <w:vAlign w:val="center"/>
          </w:tcPr>
          <w:p w14:paraId="17CBF940">
            <w:pPr>
              <w:widowControl/>
              <w:spacing w:line="300" w:lineRule="exact"/>
              <w:ind w:left="0" w:firstLine="0" w:firstLineChars="0"/>
              <w:jc w:val="both"/>
              <w:textAlignment w:val="center"/>
              <w:rPr>
                <w:rFonts w:ascii="宋体" w:eastAsia="宋体" w:cs="宋体"/>
                <w:color w:val="000000"/>
                <w:sz w:val="24"/>
                <w:szCs w:val="24"/>
              </w:rPr>
            </w:pPr>
            <w:r>
              <w:rPr>
                <w:rFonts w:ascii="宋体" w:eastAsia="宋体" w:cs="宋体"/>
                <w:color w:val="000000"/>
                <w:kern w:val="0"/>
                <w:sz w:val="24"/>
                <w:szCs w:val="24"/>
              </w:rPr>
              <w:t>二级指标</w:t>
            </w:r>
          </w:p>
        </w:tc>
        <w:tc>
          <w:tcPr>
            <w:tcW w:w="1767" w:type="dxa"/>
            <w:tcBorders>
              <w:top w:val="single" w:color="000000" w:sz="4" w:space="0"/>
              <w:left w:val="single" w:color="000000" w:sz="4" w:space="0"/>
              <w:bottom w:val="single" w:color="000000" w:sz="4" w:space="0"/>
              <w:right w:val="single" w:color="000000" w:sz="4" w:space="0"/>
            </w:tcBorders>
            <w:noWrap/>
            <w:vAlign w:val="center"/>
          </w:tcPr>
          <w:p w14:paraId="7E5B910D">
            <w:pPr>
              <w:widowControl/>
              <w:spacing w:line="300" w:lineRule="exact"/>
              <w:ind w:left="0" w:firstLine="0" w:firstLineChars="0"/>
              <w:jc w:val="both"/>
              <w:textAlignment w:val="center"/>
              <w:rPr>
                <w:rFonts w:ascii="宋体" w:eastAsia="宋体" w:cs="宋体"/>
                <w:color w:val="000000"/>
                <w:sz w:val="24"/>
                <w:szCs w:val="24"/>
              </w:rPr>
            </w:pPr>
            <w:r>
              <w:rPr>
                <w:rFonts w:ascii="宋体" w:eastAsia="宋体" w:cs="宋体"/>
                <w:color w:val="000000"/>
                <w:kern w:val="0"/>
                <w:sz w:val="24"/>
                <w:szCs w:val="24"/>
              </w:rPr>
              <w:t>三级指标</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68CF32C6">
            <w:pPr>
              <w:widowControl/>
              <w:spacing w:line="300" w:lineRule="exact"/>
              <w:ind w:left="0" w:firstLine="0" w:firstLineChars="0"/>
              <w:jc w:val="both"/>
              <w:textAlignment w:val="center"/>
              <w:rPr>
                <w:rFonts w:ascii="宋体" w:eastAsia="宋体" w:cs="宋体"/>
                <w:color w:val="000000"/>
                <w:sz w:val="24"/>
                <w:szCs w:val="24"/>
              </w:rPr>
            </w:pPr>
            <w:r>
              <w:rPr>
                <w:rFonts w:ascii="宋体" w:eastAsia="宋体" w:cs="宋体"/>
                <w:color w:val="000000"/>
                <w:kern w:val="0"/>
                <w:sz w:val="24"/>
                <w:szCs w:val="24"/>
              </w:rPr>
              <w:t>指标性质</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7872FA9E">
            <w:pPr>
              <w:widowControl/>
              <w:spacing w:line="300" w:lineRule="exact"/>
              <w:ind w:left="0" w:firstLine="0" w:firstLineChars="0"/>
              <w:jc w:val="both"/>
              <w:textAlignment w:val="center"/>
              <w:rPr>
                <w:rFonts w:ascii="宋体" w:eastAsia="宋体" w:cs="宋体"/>
                <w:color w:val="000000"/>
                <w:sz w:val="24"/>
                <w:szCs w:val="24"/>
              </w:rPr>
            </w:pPr>
            <w:r>
              <w:rPr>
                <w:rFonts w:ascii="宋体" w:eastAsia="宋体" w:cs="宋体"/>
                <w:color w:val="000000"/>
                <w:kern w:val="0"/>
                <w:sz w:val="24"/>
                <w:szCs w:val="24"/>
              </w:rPr>
              <w:t>指标值</w:t>
            </w: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41523BFB">
            <w:pPr>
              <w:widowControl/>
              <w:spacing w:line="300" w:lineRule="exact"/>
              <w:ind w:left="0" w:firstLine="0" w:firstLineChars="0"/>
              <w:jc w:val="both"/>
              <w:textAlignment w:val="center"/>
              <w:rPr>
                <w:rFonts w:ascii="宋体" w:eastAsia="宋体" w:cs="宋体"/>
                <w:color w:val="000000"/>
                <w:sz w:val="24"/>
                <w:szCs w:val="24"/>
              </w:rPr>
            </w:pPr>
            <w:r>
              <w:rPr>
                <w:rFonts w:ascii="宋体" w:eastAsia="宋体" w:cs="宋体"/>
                <w:color w:val="000000"/>
                <w:kern w:val="0"/>
                <w:sz w:val="24"/>
                <w:szCs w:val="24"/>
              </w:rPr>
              <w:t>度量单位</w:t>
            </w:r>
          </w:p>
        </w:tc>
        <w:tc>
          <w:tcPr>
            <w:tcW w:w="807" w:type="dxa"/>
            <w:tcBorders>
              <w:top w:val="single" w:color="000000" w:sz="4" w:space="0"/>
              <w:left w:val="single" w:color="000000" w:sz="4" w:space="0"/>
              <w:bottom w:val="single" w:color="000000" w:sz="4" w:space="0"/>
              <w:right w:val="single" w:color="000000" w:sz="4" w:space="0"/>
            </w:tcBorders>
            <w:noWrap/>
            <w:vAlign w:val="center"/>
          </w:tcPr>
          <w:p w14:paraId="39B58723">
            <w:pPr>
              <w:widowControl/>
              <w:spacing w:line="300" w:lineRule="exact"/>
              <w:ind w:left="0" w:firstLine="0" w:firstLineChars="0"/>
              <w:jc w:val="both"/>
              <w:textAlignment w:val="center"/>
              <w:rPr>
                <w:rFonts w:ascii="宋体" w:eastAsia="宋体" w:cs="宋体"/>
                <w:color w:val="000000"/>
                <w:sz w:val="24"/>
                <w:szCs w:val="24"/>
              </w:rPr>
            </w:pPr>
            <w:r>
              <w:rPr>
                <w:rFonts w:ascii="宋体" w:eastAsia="宋体" w:cs="宋体"/>
                <w:color w:val="000000"/>
                <w:kern w:val="0"/>
                <w:sz w:val="24"/>
                <w:szCs w:val="24"/>
              </w:rPr>
              <w:t>权重</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48F4CC1A">
            <w:pPr>
              <w:widowControl/>
              <w:spacing w:line="300" w:lineRule="exact"/>
              <w:ind w:left="0" w:firstLine="0" w:firstLineChars="0"/>
              <w:jc w:val="both"/>
              <w:textAlignment w:val="center"/>
              <w:rPr>
                <w:rFonts w:ascii="宋体" w:eastAsia="宋体" w:cs="宋体"/>
                <w:color w:val="000000"/>
                <w:sz w:val="24"/>
                <w:szCs w:val="24"/>
              </w:rPr>
            </w:pPr>
            <w:r>
              <w:rPr>
                <w:rFonts w:ascii="宋体" w:eastAsia="宋体" w:cs="宋体"/>
                <w:color w:val="000000"/>
                <w:kern w:val="0"/>
                <w:sz w:val="24"/>
                <w:szCs w:val="24"/>
              </w:rPr>
              <w:t>实际完成指标值</w:t>
            </w:r>
          </w:p>
        </w:tc>
      </w:tr>
      <w:tr w14:paraId="573F54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46"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14:paraId="022EBD08"/>
        </w:tc>
        <w:tc>
          <w:tcPr>
            <w:tcW w:w="1081" w:type="dxa"/>
            <w:tcBorders>
              <w:top w:val="single" w:color="auto" w:sz="4" w:space="0"/>
              <w:left w:val="single" w:color="auto" w:sz="4" w:space="0"/>
              <w:bottom w:val="single" w:color="auto" w:sz="4" w:space="0"/>
              <w:right w:val="single" w:color="auto" w:sz="4" w:space="0"/>
            </w:tcBorders>
            <w:noWrap/>
            <w:vAlign w:val="center"/>
          </w:tcPr>
          <w:p w14:paraId="5E411B9F">
            <w:pPr>
              <w:widowControl/>
              <w:spacing w:line="300" w:lineRule="exact"/>
              <w:ind w:left="0" w:firstLine="0" w:firstLineChars="0"/>
              <w:jc w:val="both"/>
              <w:textAlignment w:val="center"/>
              <w:rPr>
                <w:rFonts w:ascii="宋体" w:eastAsia="宋体" w:cs="宋体"/>
                <w:color w:val="000000"/>
                <w:kern w:val="0"/>
                <w:sz w:val="24"/>
                <w:szCs w:val="24"/>
              </w:rPr>
            </w:pPr>
            <w:r>
              <w:rPr>
                <w:rFonts w:ascii="宋体" w:eastAsia="宋体" w:cs="宋体"/>
                <w:color w:val="000000"/>
                <w:kern w:val="0"/>
                <w:sz w:val="24"/>
                <w:szCs w:val="24"/>
              </w:rPr>
              <w:t>产出指标</w:t>
            </w:r>
          </w:p>
        </w:tc>
        <w:tc>
          <w:tcPr>
            <w:tcW w:w="1068" w:type="dxa"/>
            <w:tcBorders>
              <w:top w:val="single" w:color="auto" w:sz="4" w:space="0"/>
              <w:left w:val="single" w:color="auto" w:sz="4" w:space="0"/>
              <w:bottom w:val="single" w:color="auto" w:sz="4" w:space="0"/>
              <w:right w:val="single" w:color="auto" w:sz="4" w:space="0"/>
            </w:tcBorders>
            <w:noWrap/>
            <w:vAlign w:val="center"/>
          </w:tcPr>
          <w:p w14:paraId="647B5AE0">
            <w:pPr>
              <w:widowControl/>
              <w:spacing w:line="300" w:lineRule="exact"/>
              <w:ind w:left="0" w:firstLine="0" w:firstLineChars="0"/>
              <w:jc w:val="both"/>
              <w:textAlignment w:val="center"/>
              <w:rPr>
                <w:rFonts w:ascii="宋体" w:eastAsia="宋体" w:cs="宋体"/>
                <w:color w:val="000000"/>
                <w:kern w:val="0"/>
                <w:sz w:val="24"/>
                <w:szCs w:val="24"/>
              </w:rPr>
            </w:pPr>
            <w:r>
              <w:rPr>
                <w:rFonts w:ascii="宋体" w:eastAsia="宋体" w:cs="宋体"/>
                <w:color w:val="000000"/>
                <w:kern w:val="0"/>
                <w:sz w:val="24"/>
                <w:szCs w:val="24"/>
              </w:rPr>
              <w:t>质量指标</w:t>
            </w:r>
          </w:p>
        </w:tc>
        <w:tc>
          <w:tcPr>
            <w:tcW w:w="1767" w:type="dxa"/>
            <w:tcBorders>
              <w:top w:val="single" w:color="000000" w:sz="4" w:space="0"/>
              <w:left w:val="single" w:color="auto" w:sz="4" w:space="0"/>
              <w:bottom w:val="single" w:color="000000" w:sz="4" w:space="0"/>
              <w:right w:val="single" w:color="000000" w:sz="4" w:space="0"/>
            </w:tcBorders>
            <w:noWrap/>
            <w:vAlign w:val="center"/>
          </w:tcPr>
          <w:p w14:paraId="6E980BA2">
            <w:pPr>
              <w:widowControl/>
              <w:spacing w:line="300" w:lineRule="exact"/>
              <w:ind w:left="0" w:firstLine="0" w:firstLineChars="0"/>
              <w:jc w:val="both"/>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rPr>
              <w:t>项目验收合格率</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136BB554">
            <w:pPr>
              <w:widowControl/>
              <w:spacing w:line="300" w:lineRule="exact"/>
              <w:jc w:val="center"/>
              <w:textAlignment w:val="center"/>
              <w:rPr>
                <w:rFonts w:hint="eastAsia" w:ascii="宋体" w:eastAsia="宋体" w:cs="宋体"/>
                <w:color w:val="000000"/>
                <w:kern w:val="0"/>
                <w:sz w:val="24"/>
                <w:szCs w:val="24"/>
              </w:rPr>
            </w:pPr>
            <w:r>
              <w:rPr>
                <w:rFonts w:ascii="宋体" w:eastAsia="宋体" w:cs="宋体"/>
                <w:color w:val="000000"/>
                <w:kern w:val="0"/>
                <w:sz w:val="24"/>
                <w:szCs w:val="24"/>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4BE4D919">
            <w:pPr>
              <w:widowControl/>
              <w:spacing w:line="300" w:lineRule="exact"/>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100</w:t>
            </w: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1FDE59E0">
            <w:pPr>
              <w:widowControl/>
              <w:spacing w:line="300" w:lineRule="exact"/>
              <w:jc w:val="left"/>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rPr>
              <w:t>%</w:t>
            </w:r>
          </w:p>
        </w:tc>
        <w:tc>
          <w:tcPr>
            <w:tcW w:w="807" w:type="dxa"/>
            <w:tcBorders>
              <w:top w:val="single" w:color="000000" w:sz="4" w:space="0"/>
              <w:left w:val="single" w:color="000000" w:sz="4" w:space="0"/>
              <w:bottom w:val="single" w:color="000000" w:sz="4" w:space="0"/>
              <w:right w:val="single" w:color="000000" w:sz="4" w:space="0"/>
            </w:tcBorders>
            <w:noWrap/>
            <w:vAlign w:val="center"/>
          </w:tcPr>
          <w:p w14:paraId="3E2C661F">
            <w:pPr>
              <w:widowControl/>
              <w:spacing w:line="300" w:lineRule="exact"/>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15</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43AEAB05">
            <w:pPr>
              <w:widowControl/>
              <w:spacing w:line="300" w:lineRule="exact"/>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100</w:t>
            </w:r>
          </w:p>
        </w:tc>
      </w:tr>
      <w:tr w14:paraId="30FF5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008"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14:paraId="58319111"/>
        </w:tc>
        <w:tc>
          <w:tcPr>
            <w:tcW w:w="1081" w:type="dxa"/>
            <w:tcBorders>
              <w:top w:val="single" w:color="auto" w:sz="4" w:space="0"/>
              <w:left w:val="single" w:color="auto" w:sz="4" w:space="0"/>
              <w:bottom w:val="single" w:color="auto" w:sz="4" w:space="0"/>
              <w:right w:val="single" w:color="auto" w:sz="4" w:space="0"/>
            </w:tcBorders>
            <w:noWrap/>
            <w:vAlign w:val="center"/>
          </w:tcPr>
          <w:p w14:paraId="35A85922">
            <w:pPr>
              <w:widowControl/>
              <w:spacing w:line="300" w:lineRule="exact"/>
              <w:ind w:left="0" w:firstLine="0" w:firstLineChars="0"/>
              <w:jc w:val="both"/>
              <w:textAlignment w:val="center"/>
              <w:rPr>
                <w:rFonts w:ascii="宋体" w:eastAsia="宋体" w:cs="宋体"/>
                <w:color w:val="000000"/>
                <w:kern w:val="0"/>
                <w:sz w:val="24"/>
                <w:szCs w:val="24"/>
              </w:rPr>
            </w:pPr>
            <w:r>
              <w:rPr>
                <w:rFonts w:ascii="宋体" w:eastAsia="宋体" w:cs="宋体"/>
                <w:color w:val="000000"/>
                <w:kern w:val="0"/>
                <w:sz w:val="24"/>
                <w:szCs w:val="24"/>
              </w:rPr>
              <w:t>效益指标</w:t>
            </w:r>
          </w:p>
        </w:tc>
        <w:tc>
          <w:tcPr>
            <w:tcW w:w="1068" w:type="dxa"/>
            <w:tcBorders>
              <w:top w:val="single" w:color="auto" w:sz="4" w:space="0"/>
              <w:left w:val="single" w:color="auto" w:sz="4" w:space="0"/>
              <w:bottom w:val="single" w:color="auto" w:sz="4" w:space="0"/>
              <w:right w:val="single" w:color="auto" w:sz="4" w:space="0"/>
            </w:tcBorders>
            <w:noWrap/>
            <w:vAlign w:val="center"/>
          </w:tcPr>
          <w:p w14:paraId="1B8AB592">
            <w:pPr>
              <w:widowControl/>
              <w:spacing w:line="300" w:lineRule="exact"/>
              <w:ind w:left="0" w:firstLine="0" w:firstLineChars="0"/>
              <w:jc w:val="both"/>
              <w:textAlignment w:val="center"/>
              <w:rPr>
                <w:rFonts w:ascii="宋体" w:eastAsia="宋体" w:cs="宋体"/>
                <w:color w:val="000000"/>
                <w:kern w:val="0"/>
                <w:sz w:val="24"/>
                <w:szCs w:val="24"/>
              </w:rPr>
            </w:pPr>
            <w:r>
              <w:rPr>
                <w:rFonts w:ascii="宋体" w:eastAsia="宋体" w:cs="宋体"/>
                <w:color w:val="000000"/>
                <w:kern w:val="0"/>
                <w:sz w:val="24"/>
                <w:szCs w:val="24"/>
              </w:rPr>
              <w:t>社会效益指标</w:t>
            </w:r>
          </w:p>
        </w:tc>
        <w:tc>
          <w:tcPr>
            <w:tcW w:w="1767" w:type="dxa"/>
            <w:tcBorders>
              <w:top w:val="single" w:color="000000" w:sz="4" w:space="0"/>
              <w:left w:val="single" w:color="auto" w:sz="4" w:space="0"/>
              <w:bottom w:val="single" w:color="000000" w:sz="4" w:space="0"/>
              <w:right w:val="single" w:color="000000" w:sz="4" w:space="0"/>
            </w:tcBorders>
            <w:noWrap/>
            <w:vAlign w:val="center"/>
          </w:tcPr>
          <w:p w14:paraId="6377623C">
            <w:pPr>
              <w:widowControl/>
              <w:spacing w:line="300" w:lineRule="exact"/>
              <w:ind w:left="0" w:firstLine="0" w:firstLineChars="0"/>
              <w:jc w:val="both"/>
              <w:textAlignment w:val="center"/>
              <w:rPr>
                <w:rFonts w:ascii="宋体" w:eastAsia="宋体" w:cs="宋体"/>
                <w:color w:val="000000"/>
                <w:kern w:val="0"/>
                <w:sz w:val="24"/>
                <w:szCs w:val="24"/>
              </w:rPr>
            </w:pPr>
            <w:r>
              <w:rPr>
                <w:rFonts w:hint="eastAsia" w:ascii="宋体" w:eastAsia="宋体" w:cs="宋体"/>
                <w:color w:val="000000"/>
                <w:kern w:val="0"/>
                <w:sz w:val="24"/>
                <w:szCs w:val="24"/>
              </w:rPr>
              <w:t>受益人口数</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553D36F0">
            <w:pPr>
              <w:widowControl/>
              <w:spacing w:line="300" w:lineRule="exact"/>
              <w:jc w:val="center"/>
              <w:textAlignment w:val="center"/>
              <w:rPr>
                <w:rFonts w:ascii="宋体" w:eastAsia="宋体" w:cs="宋体"/>
                <w:color w:val="000000"/>
                <w:kern w:val="0"/>
                <w:sz w:val="24"/>
                <w:szCs w:val="24"/>
              </w:rPr>
            </w:pPr>
            <w:r>
              <w:rPr>
                <w:rFonts w:ascii="宋体" w:eastAsia="宋体" w:cs="宋体"/>
                <w:color w:val="000000"/>
                <w:kern w:val="0"/>
                <w:sz w:val="24"/>
                <w:szCs w:val="24"/>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59D117E6">
            <w:pPr>
              <w:widowControl/>
              <w:spacing w:line="300" w:lineRule="exact"/>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300</w:t>
            </w: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429E9132">
            <w:pPr>
              <w:widowControl/>
              <w:spacing w:line="300" w:lineRule="exact"/>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人</w:t>
            </w:r>
          </w:p>
        </w:tc>
        <w:tc>
          <w:tcPr>
            <w:tcW w:w="807" w:type="dxa"/>
            <w:tcBorders>
              <w:top w:val="single" w:color="000000" w:sz="4" w:space="0"/>
              <w:left w:val="single" w:color="000000" w:sz="4" w:space="0"/>
              <w:bottom w:val="single" w:color="000000" w:sz="4" w:space="0"/>
              <w:right w:val="single" w:color="000000" w:sz="4" w:space="0"/>
            </w:tcBorders>
            <w:noWrap/>
            <w:vAlign w:val="center"/>
          </w:tcPr>
          <w:p w14:paraId="29D34C29">
            <w:pPr>
              <w:widowControl/>
              <w:spacing w:line="300" w:lineRule="exact"/>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20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0DDB9B27">
            <w:pPr>
              <w:widowControl/>
              <w:spacing w:line="300" w:lineRule="exact"/>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600</w:t>
            </w:r>
          </w:p>
        </w:tc>
      </w:tr>
      <w:tr w14:paraId="3F3D20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416"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14:paraId="6DD303C9"/>
        </w:tc>
        <w:tc>
          <w:tcPr>
            <w:tcW w:w="1081" w:type="dxa"/>
            <w:tcBorders>
              <w:top w:val="single" w:color="auto" w:sz="4" w:space="0"/>
              <w:left w:val="single" w:color="auto" w:sz="4" w:space="0"/>
              <w:bottom w:val="single" w:color="auto" w:sz="4" w:space="0"/>
              <w:right w:val="single" w:color="auto" w:sz="4" w:space="0"/>
            </w:tcBorders>
            <w:noWrap/>
            <w:vAlign w:val="center"/>
          </w:tcPr>
          <w:p w14:paraId="6EDC8D3E">
            <w:pPr>
              <w:widowControl/>
              <w:spacing w:line="300" w:lineRule="exact"/>
              <w:ind w:left="0" w:firstLine="0" w:firstLineChars="0"/>
              <w:jc w:val="both"/>
              <w:textAlignment w:val="center"/>
              <w:rPr>
                <w:rFonts w:hint="eastAsia" w:ascii="宋体" w:eastAsia="宋体" w:cs="宋体"/>
                <w:color w:val="000000"/>
                <w:kern w:val="0"/>
                <w:sz w:val="24"/>
                <w:szCs w:val="24"/>
              </w:rPr>
            </w:pPr>
            <w:r>
              <w:rPr>
                <w:rFonts w:ascii="宋体" w:eastAsia="宋体" w:cs="宋体"/>
                <w:color w:val="000000"/>
                <w:kern w:val="0"/>
                <w:sz w:val="24"/>
                <w:szCs w:val="24"/>
              </w:rPr>
              <w:t>满意度指标</w:t>
            </w:r>
          </w:p>
        </w:tc>
        <w:tc>
          <w:tcPr>
            <w:tcW w:w="1068" w:type="dxa"/>
            <w:tcBorders>
              <w:top w:val="single" w:color="auto" w:sz="4" w:space="0"/>
              <w:left w:val="single" w:color="auto" w:sz="4" w:space="0"/>
              <w:bottom w:val="single" w:color="auto" w:sz="4" w:space="0"/>
              <w:right w:val="single" w:color="auto" w:sz="4" w:space="0"/>
            </w:tcBorders>
            <w:noWrap/>
            <w:vAlign w:val="center"/>
          </w:tcPr>
          <w:p w14:paraId="73B8AD02">
            <w:pPr>
              <w:widowControl/>
              <w:spacing w:line="300" w:lineRule="exact"/>
              <w:ind w:left="0" w:firstLine="0" w:firstLineChars="0"/>
              <w:jc w:val="both"/>
              <w:textAlignment w:val="center"/>
              <w:rPr>
                <w:rFonts w:ascii="宋体" w:eastAsia="宋体" w:cs="宋体"/>
                <w:color w:val="000000"/>
                <w:kern w:val="0"/>
                <w:sz w:val="24"/>
                <w:szCs w:val="24"/>
              </w:rPr>
            </w:pPr>
            <w:r>
              <w:rPr>
                <w:rFonts w:ascii="宋体" w:eastAsia="宋体" w:cs="宋体"/>
                <w:color w:val="000000"/>
                <w:kern w:val="0"/>
                <w:sz w:val="24"/>
                <w:szCs w:val="24"/>
              </w:rPr>
              <w:t>满意度指标</w:t>
            </w:r>
          </w:p>
        </w:tc>
        <w:tc>
          <w:tcPr>
            <w:tcW w:w="1767" w:type="dxa"/>
            <w:tcBorders>
              <w:top w:val="single" w:color="000000" w:sz="4" w:space="0"/>
              <w:left w:val="single" w:color="auto" w:sz="4" w:space="0"/>
              <w:bottom w:val="single" w:color="000000" w:sz="4" w:space="0"/>
              <w:right w:val="single" w:color="000000" w:sz="4" w:space="0"/>
            </w:tcBorders>
            <w:noWrap/>
            <w:vAlign w:val="center"/>
          </w:tcPr>
          <w:p w14:paraId="4769392D">
            <w:pPr>
              <w:widowControl/>
              <w:spacing w:line="300" w:lineRule="exact"/>
              <w:ind w:left="0" w:firstLine="0" w:firstLineChars="0"/>
              <w:jc w:val="both"/>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rPr>
              <w:t>当地群众满意度</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51F19B47">
            <w:pPr>
              <w:widowControl/>
              <w:spacing w:line="300" w:lineRule="exact"/>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5E9AE695">
            <w:pPr>
              <w:widowControl/>
              <w:spacing w:line="300" w:lineRule="exact"/>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95</w:t>
            </w: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147934FE">
            <w:pPr>
              <w:widowControl/>
              <w:spacing w:line="300" w:lineRule="exact"/>
              <w:jc w:val="left"/>
              <w:textAlignment w:val="center"/>
              <w:rPr>
                <w:rFonts w:hint="eastAsia" w:ascii="宋体" w:eastAsia="宋体" w:cs="宋体"/>
                <w:color w:val="000000"/>
                <w:kern w:val="0"/>
                <w:sz w:val="24"/>
                <w:szCs w:val="24"/>
              </w:rPr>
            </w:pPr>
            <w:r>
              <w:rPr>
                <w:rFonts w:ascii="宋体" w:eastAsia="宋体" w:cs="宋体"/>
                <w:color w:val="000000"/>
                <w:kern w:val="0"/>
                <w:sz w:val="24"/>
                <w:szCs w:val="24"/>
              </w:rPr>
              <w:t>%</w:t>
            </w:r>
          </w:p>
        </w:tc>
        <w:tc>
          <w:tcPr>
            <w:tcW w:w="807" w:type="dxa"/>
            <w:tcBorders>
              <w:top w:val="single" w:color="000000" w:sz="4" w:space="0"/>
              <w:left w:val="single" w:color="000000" w:sz="4" w:space="0"/>
              <w:bottom w:val="single" w:color="000000" w:sz="4" w:space="0"/>
              <w:right w:val="single" w:color="000000" w:sz="4" w:space="0"/>
            </w:tcBorders>
            <w:noWrap/>
            <w:vAlign w:val="center"/>
          </w:tcPr>
          <w:p w14:paraId="5423A74F">
            <w:pPr>
              <w:widowControl/>
              <w:spacing w:line="300" w:lineRule="exact"/>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20</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3B350119">
            <w:pPr>
              <w:widowControl/>
              <w:spacing w:line="300" w:lineRule="exact"/>
              <w:jc w:val="left"/>
              <w:textAlignment w:val="center"/>
              <w:rPr>
                <w:rFonts w:ascii="宋体" w:eastAsia="宋体" w:cs="宋体"/>
                <w:color w:val="000000"/>
                <w:kern w:val="0"/>
                <w:sz w:val="24"/>
                <w:szCs w:val="24"/>
              </w:rPr>
            </w:pPr>
            <w:r>
              <w:rPr>
                <w:rFonts w:hint="eastAsia" w:ascii="宋体" w:eastAsia="宋体" w:cs="宋体"/>
                <w:color w:val="000000"/>
                <w:kern w:val="0"/>
                <w:sz w:val="24"/>
                <w:szCs w:val="24"/>
              </w:rPr>
              <w:t>95</w:t>
            </w:r>
          </w:p>
        </w:tc>
      </w:tr>
      <w:tr w14:paraId="4580B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14:paraId="4F29C4F4"/>
        </w:tc>
        <w:tc>
          <w:tcPr>
            <w:tcW w:w="1081" w:type="dxa"/>
            <w:tcBorders>
              <w:top w:val="single" w:color="auto" w:sz="4" w:space="0"/>
              <w:left w:val="single" w:color="auto" w:sz="4" w:space="0"/>
              <w:bottom w:val="single" w:color="auto" w:sz="4" w:space="0"/>
              <w:right w:val="single" w:color="auto" w:sz="4" w:space="0"/>
            </w:tcBorders>
            <w:noWrap/>
            <w:vAlign w:val="center"/>
          </w:tcPr>
          <w:p w14:paraId="52BE3656">
            <w:pPr>
              <w:widowControl/>
              <w:spacing w:line="300" w:lineRule="exact"/>
              <w:ind w:left="0" w:firstLine="0" w:firstLineChars="0"/>
              <w:jc w:val="both"/>
              <w:textAlignment w:val="center"/>
              <w:rPr>
                <w:rFonts w:hint="eastAsia" w:ascii="宋体" w:eastAsia="宋体" w:cs="宋体"/>
                <w:color w:val="000000"/>
                <w:kern w:val="0"/>
                <w:sz w:val="24"/>
                <w:szCs w:val="24"/>
              </w:rPr>
            </w:pPr>
            <w:r>
              <w:rPr>
                <w:rFonts w:ascii="宋体" w:eastAsia="宋体" w:cs="宋体"/>
                <w:color w:val="000000"/>
                <w:kern w:val="0"/>
                <w:sz w:val="24"/>
                <w:szCs w:val="24"/>
              </w:rPr>
              <w:t>产出指标</w:t>
            </w:r>
          </w:p>
        </w:tc>
        <w:tc>
          <w:tcPr>
            <w:tcW w:w="1068" w:type="dxa"/>
            <w:tcBorders>
              <w:top w:val="single" w:color="auto" w:sz="4" w:space="0"/>
              <w:left w:val="single" w:color="auto" w:sz="4" w:space="0"/>
              <w:bottom w:val="single" w:color="auto" w:sz="4" w:space="0"/>
              <w:right w:val="single" w:color="auto" w:sz="4" w:space="0"/>
            </w:tcBorders>
            <w:noWrap/>
            <w:vAlign w:val="center"/>
          </w:tcPr>
          <w:p w14:paraId="1C606FBC">
            <w:pPr>
              <w:widowControl/>
              <w:spacing w:line="300" w:lineRule="exact"/>
              <w:ind w:left="0" w:firstLine="0" w:firstLineChars="0"/>
              <w:jc w:val="both"/>
              <w:textAlignment w:val="center"/>
              <w:rPr>
                <w:rFonts w:ascii="宋体" w:eastAsia="宋体" w:cs="宋体"/>
                <w:color w:val="000000"/>
                <w:kern w:val="0"/>
                <w:sz w:val="24"/>
                <w:szCs w:val="24"/>
              </w:rPr>
            </w:pPr>
            <w:r>
              <w:rPr>
                <w:rFonts w:ascii="宋体" w:eastAsia="宋体" w:cs="宋体"/>
                <w:color w:val="000000"/>
                <w:kern w:val="0"/>
                <w:sz w:val="24"/>
                <w:szCs w:val="24"/>
              </w:rPr>
              <w:t>数量指标</w:t>
            </w:r>
          </w:p>
        </w:tc>
        <w:tc>
          <w:tcPr>
            <w:tcW w:w="1767" w:type="dxa"/>
            <w:tcBorders>
              <w:top w:val="single" w:color="000000" w:sz="4" w:space="0"/>
              <w:left w:val="single" w:color="auto" w:sz="4" w:space="0"/>
              <w:bottom w:val="single" w:color="000000" w:sz="4" w:space="0"/>
              <w:right w:val="single" w:color="000000" w:sz="4" w:space="0"/>
            </w:tcBorders>
            <w:noWrap/>
            <w:vAlign w:val="center"/>
          </w:tcPr>
          <w:p w14:paraId="37F1FFF7">
            <w:pPr>
              <w:widowControl/>
              <w:spacing w:line="300" w:lineRule="exact"/>
              <w:ind w:left="0" w:firstLine="0" w:firstLineChars="0"/>
              <w:jc w:val="both"/>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rPr>
              <w:t>农户外立面改造（建筑较差）</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2FE53147">
            <w:pPr>
              <w:widowControl/>
              <w:spacing w:line="300" w:lineRule="exact"/>
              <w:jc w:val="center"/>
              <w:textAlignment w:val="center"/>
              <w:rPr>
                <w:rFonts w:hint="eastAsia" w:ascii="宋体" w:eastAsia="宋体" w:cs="宋体"/>
                <w:color w:val="000000"/>
                <w:kern w:val="0"/>
                <w:sz w:val="24"/>
                <w:szCs w:val="24"/>
              </w:rPr>
            </w:pPr>
            <w:r>
              <w:rPr>
                <w:rFonts w:ascii="宋体" w:eastAsia="宋体" w:cs="宋体"/>
                <w:color w:val="000000"/>
                <w:kern w:val="0"/>
                <w:sz w:val="24"/>
                <w:szCs w:val="24"/>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59FB5536">
            <w:pPr>
              <w:widowControl/>
              <w:spacing w:line="300" w:lineRule="exact"/>
              <w:ind w:left="0" w:firstLine="0" w:firstLineChars="0"/>
              <w:jc w:val="center"/>
              <w:textAlignment w:val="center"/>
              <w:rPr>
                <w:rFonts w:ascii="宋体" w:eastAsia="宋体" w:cs="宋体"/>
                <w:color w:val="000000"/>
                <w:kern w:val="0"/>
                <w:sz w:val="24"/>
                <w:szCs w:val="24"/>
              </w:rPr>
            </w:pPr>
            <w:r>
              <w:rPr>
                <w:rFonts w:hint="eastAsia" w:ascii="宋体" w:eastAsia="宋体" w:cs="宋体"/>
                <w:color w:val="000000"/>
                <w:kern w:val="0"/>
                <w:sz w:val="24"/>
                <w:szCs w:val="24"/>
              </w:rPr>
              <w:t>5040</w:t>
            </w: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4D78C724">
            <w:pPr>
              <w:widowControl/>
              <w:spacing w:line="300" w:lineRule="exact"/>
              <w:ind w:left="0" w:firstLine="0" w:firstLineChars="0"/>
              <w:jc w:val="center"/>
              <w:textAlignment w:val="center"/>
              <w:rPr>
                <w:rFonts w:hint="eastAsia" w:ascii="宋体" w:eastAsia="宋体" w:cs="宋体"/>
                <w:color w:val="000000"/>
                <w:kern w:val="0"/>
                <w:sz w:val="24"/>
                <w:szCs w:val="24"/>
              </w:rPr>
            </w:pPr>
            <w:r>
              <w:rPr>
                <w:rFonts w:ascii="宋体" w:eastAsia="宋体" w:cs="宋体"/>
                <w:color w:val="000000"/>
                <w:kern w:val="0"/>
                <w:sz w:val="24"/>
                <w:szCs w:val="24"/>
              </w:rPr>
              <w:t>平方米</w:t>
            </w:r>
          </w:p>
        </w:tc>
        <w:tc>
          <w:tcPr>
            <w:tcW w:w="807" w:type="dxa"/>
            <w:tcBorders>
              <w:top w:val="single" w:color="000000" w:sz="4" w:space="0"/>
              <w:left w:val="single" w:color="000000" w:sz="4" w:space="0"/>
              <w:bottom w:val="single" w:color="000000" w:sz="4" w:space="0"/>
              <w:right w:val="single" w:color="000000" w:sz="4" w:space="0"/>
            </w:tcBorders>
            <w:noWrap/>
            <w:vAlign w:val="center"/>
          </w:tcPr>
          <w:p w14:paraId="2BDC9C89">
            <w:pPr>
              <w:widowControl/>
              <w:spacing w:line="300" w:lineRule="exact"/>
              <w:jc w:val="center"/>
              <w:textAlignment w:val="center"/>
              <w:rPr>
                <w:rFonts w:ascii="宋体" w:eastAsia="宋体" w:cs="宋体"/>
                <w:color w:val="000000"/>
                <w:kern w:val="0"/>
                <w:sz w:val="24"/>
                <w:szCs w:val="24"/>
              </w:rPr>
            </w:pPr>
            <w:r>
              <w:rPr>
                <w:rFonts w:hint="eastAsia" w:ascii="宋体" w:eastAsia="宋体" w:cs="宋体"/>
                <w:color w:val="000000"/>
                <w:kern w:val="0"/>
                <w:sz w:val="24"/>
                <w:szCs w:val="24"/>
              </w:rPr>
              <w:t>15</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0A6FE871">
            <w:pPr>
              <w:widowControl/>
              <w:spacing w:line="300" w:lineRule="exact"/>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rPr>
              <w:t>5040</w:t>
            </w:r>
          </w:p>
        </w:tc>
      </w:tr>
      <w:tr w14:paraId="52E6F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20"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14:paraId="17C46D17"/>
        </w:tc>
        <w:tc>
          <w:tcPr>
            <w:tcW w:w="1081" w:type="dxa"/>
            <w:tcBorders>
              <w:top w:val="single" w:color="auto" w:sz="4" w:space="0"/>
              <w:left w:val="single" w:color="auto" w:sz="4" w:space="0"/>
              <w:bottom w:val="single" w:color="auto" w:sz="4" w:space="0"/>
              <w:right w:val="single" w:color="auto" w:sz="4" w:space="0"/>
            </w:tcBorders>
            <w:noWrap/>
            <w:vAlign w:val="center"/>
          </w:tcPr>
          <w:p w14:paraId="35FEA9D8">
            <w:pPr>
              <w:widowControl/>
              <w:spacing w:line="300" w:lineRule="exact"/>
              <w:ind w:left="0" w:firstLine="0" w:firstLineChars="0"/>
              <w:jc w:val="both"/>
              <w:textAlignment w:val="center"/>
              <w:rPr>
                <w:rFonts w:ascii="宋体" w:eastAsia="宋体" w:cs="宋体"/>
                <w:color w:val="000000"/>
                <w:kern w:val="0"/>
                <w:sz w:val="24"/>
                <w:szCs w:val="24"/>
              </w:rPr>
            </w:pPr>
            <w:r>
              <w:rPr>
                <w:rFonts w:ascii="宋体" w:eastAsia="宋体" w:cs="宋体"/>
                <w:color w:val="000000"/>
                <w:kern w:val="0"/>
                <w:sz w:val="24"/>
                <w:szCs w:val="24"/>
              </w:rPr>
              <w:t>产出指标</w:t>
            </w:r>
          </w:p>
        </w:tc>
        <w:tc>
          <w:tcPr>
            <w:tcW w:w="1068" w:type="dxa"/>
            <w:tcBorders>
              <w:top w:val="single" w:color="auto" w:sz="4" w:space="0"/>
              <w:left w:val="single" w:color="auto" w:sz="4" w:space="0"/>
              <w:bottom w:val="single" w:color="auto" w:sz="4" w:space="0"/>
              <w:right w:val="single" w:color="auto" w:sz="4" w:space="0"/>
            </w:tcBorders>
            <w:noWrap/>
            <w:vAlign w:val="center"/>
          </w:tcPr>
          <w:p w14:paraId="2CBB53F8">
            <w:pPr>
              <w:widowControl/>
              <w:spacing w:line="300" w:lineRule="exact"/>
              <w:ind w:left="0" w:firstLine="0" w:firstLineChars="0"/>
              <w:jc w:val="both"/>
              <w:textAlignment w:val="center"/>
              <w:rPr>
                <w:rFonts w:ascii="宋体" w:eastAsia="宋体" w:cs="宋体"/>
                <w:color w:val="000000"/>
                <w:kern w:val="0"/>
                <w:sz w:val="24"/>
                <w:szCs w:val="24"/>
              </w:rPr>
            </w:pPr>
            <w:r>
              <w:rPr>
                <w:rFonts w:ascii="宋体" w:eastAsia="宋体" w:cs="宋体"/>
                <w:color w:val="000000"/>
                <w:kern w:val="0"/>
                <w:sz w:val="24"/>
                <w:szCs w:val="24"/>
              </w:rPr>
              <w:t>数量指标</w:t>
            </w:r>
          </w:p>
        </w:tc>
        <w:tc>
          <w:tcPr>
            <w:tcW w:w="1767" w:type="dxa"/>
            <w:tcBorders>
              <w:top w:val="single" w:color="000000" w:sz="4" w:space="0"/>
              <w:left w:val="single" w:color="auto" w:sz="4" w:space="0"/>
              <w:bottom w:val="single" w:color="000000" w:sz="4" w:space="0"/>
              <w:right w:val="single" w:color="000000" w:sz="4" w:space="0"/>
            </w:tcBorders>
            <w:noWrap/>
            <w:vAlign w:val="center"/>
          </w:tcPr>
          <w:p w14:paraId="5200E9AF">
            <w:pPr>
              <w:widowControl/>
              <w:spacing w:line="300" w:lineRule="exact"/>
              <w:ind w:left="0" w:firstLine="0" w:firstLineChars="0"/>
              <w:jc w:val="both"/>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rPr>
              <w:t>庭院改造提升</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2C63D698">
            <w:pPr>
              <w:widowControl/>
              <w:spacing w:line="300" w:lineRule="exact"/>
              <w:jc w:val="center"/>
              <w:textAlignment w:val="center"/>
              <w:rPr>
                <w:rFonts w:ascii="宋体" w:eastAsia="宋体" w:cs="宋体"/>
                <w:color w:val="000000"/>
                <w:kern w:val="0"/>
                <w:sz w:val="24"/>
                <w:szCs w:val="24"/>
              </w:rPr>
            </w:pPr>
            <w:r>
              <w:rPr>
                <w:rFonts w:ascii="宋体" w:eastAsia="宋体" w:cs="宋体"/>
                <w:color w:val="000000"/>
                <w:kern w:val="0"/>
                <w:sz w:val="24"/>
                <w:szCs w:val="24"/>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6ACFF641">
            <w:pPr>
              <w:widowControl/>
              <w:spacing w:line="300" w:lineRule="exact"/>
              <w:ind w:left="0" w:firstLine="0" w:firstLineChars="0"/>
              <w:jc w:val="center"/>
              <w:textAlignment w:val="center"/>
              <w:rPr>
                <w:rFonts w:ascii="宋体" w:eastAsia="宋体" w:cs="宋体"/>
                <w:color w:val="000000"/>
                <w:kern w:val="0"/>
                <w:sz w:val="24"/>
                <w:szCs w:val="24"/>
              </w:rPr>
            </w:pPr>
            <w:r>
              <w:rPr>
                <w:rFonts w:hint="eastAsia" w:ascii="宋体" w:eastAsia="宋体" w:cs="宋体"/>
                <w:color w:val="000000"/>
                <w:kern w:val="0"/>
                <w:sz w:val="24"/>
                <w:szCs w:val="24"/>
              </w:rPr>
              <w:t>51</w:t>
            </w: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2DFAEC8E">
            <w:pPr>
              <w:widowControl/>
              <w:spacing w:line="300" w:lineRule="exact"/>
              <w:ind w:left="0" w:firstLine="0" w:firstLineChars="0"/>
              <w:jc w:val="center"/>
              <w:textAlignment w:val="center"/>
              <w:rPr>
                <w:rFonts w:ascii="宋体" w:eastAsia="宋体" w:cs="宋体"/>
                <w:color w:val="000000"/>
                <w:kern w:val="0"/>
                <w:sz w:val="24"/>
                <w:szCs w:val="24"/>
              </w:rPr>
            </w:pPr>
            <w:r>
              <w:rPr>
                <w:rFonts w:ascii="宋体" w:eastAsia="宋体" w:cs="宋体"/>
                <w:color w:val="000000"/>
                <w:kern w:val="0"/>
                <w:sz w:val="24"/>
                <w:szCs w:val="24"/>
              </w:rPr>
              <w:t>户</w:t>
            </w:r>
          </w:p>
        </w:tc>
        <w:tc>
          <w:tcPr>
            <w:tcW w:w="807" w:type="dxa"/>
            <w:tcBorders>
              <w:top w:val="single" w:color="000000" w:sz="4" w:space="0"/>
              <w:left w:val="single" w:color="000000" w:sz="4" w:space="0"/>
              <w:bottom w:val="single" w:color="000000" w:sz="4" w:space="0"/>
              <w:right w:val="single" w:color="000000" w:sz="4" w:space="0"/>
            </w:tcBorders>
            <w:noWrap/>
            <w:vAlign w:val="center"/>
          </w:tcPr>
          <w:p w14:paraId="49069D6C">
            <w:pPr>
              <w:widowControl/>
              <w:spacing w:line="300" w:lineRule="exact"/>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rPr>
              <w:t>15</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7F745A14">
            <w:pPr>
              <w:widowControl/>
              <w:spacing w:line="300" w:lineRule="exact"/>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rPr>
              <w:t>51</w:t>
            </w:r>
          </w:p>
        </w:tc>
      </w:tr>
      <w:tr w14:paraId="22570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vMerge w:val="continue"/>
            <w:tcBorders>
              <w:top w:val="single" w:color="auto" w:sz="4" w:space="0"/>
              <w:left w:val="single" w:color="auto" w:sz="4" w:space="0"/>
              <w:bottom w:val="single" w:color="auto" w:sz="4" w:space="0"/>
              <w:right w:val="single" w:color="auto" w:sz="4" w:space="0"/>
            </w:tcBorders>
            <w:noWrap/>
            <w:vAlign w:val="center"/>
          </w:tcPr>
          <w:p w14:paraId="0F8F2BCC"/>
        </w:tc>
        <w:tc>
          <w:tcPr>
            <w:tcW w:w="1081" w:type="dxa"/>
            <w:tcBorders>
              <w:top w:val="single" w:color="auto" w:sz="4" w:space="0"/>
              <w:left w:val="single" w:color="auto" w:sz="4" w:space="0"/>
              <w:bottom w:val="single" w:color="auto" w:sz="4" w:space="0"/>
              <w:right w:val="single" w:color="auto" w:sz="4" w:space="0"/>
            </w:tcBorders>
            <w:noWrap/>
            <w:vAlign w:val="center"/>
          </w:tcPr>
          <w:p w14:paraId="1AFEBBC1">
            <w:pPr>
              <w:widowControl/>
              <w:spacing w:line="300" w:lineRule="exact"/>
              <w:ind w:left="0" w:firstLine="0" w:firstLineChars="0"/>
              <w:jc w:val="both"/>
              <w:textAlignment w:val="center"/>
              <w:rPr>
                <w:rFonts w:ascii="宋体" w:eastAsia="宋体" w:cs="宋体"/>
                <w:color w:val="000000"/>
                <w:kern w:val="0"/>
                <w:sz w:val="24"/>
                <w:szCs w:val="24"/>
              </w:rPr>
            </w:pPr>
            <w:r>
              <w:rPr>
                <w:rFonts w:ascii="宋体" w:eastAsia="宋体" w:cs="宋体"/>
                <w:color w:val="000000"/>
                <w:kern w:val="0"/>
                <w:sz w:val="24"/>
                <w:szCs w:val="24"/>
              </w:rPr>
              <w:t>产出指标</w:t>
            </w:r>
          </w:p>
        </w:tc>
        <w:tc>
          <w:tcPr>
            <w:tcW w:w="1068" w:type="dxa"/>
            <w:tcBorders>
              <w:top w:val="single" w:color="auto" w:sz="4" w:space="0"/>
              <w:left w:val="single" w:color="auto" w:sz="4" w:space="0"/>
              <w:bottom w:val="single" w:color="auto" w:sz="4" w:space="0"/>
              <w:right w:val="single" w:color="auto" w:sz="4" w:space="0"/>
            </w:tcBorders>
            <w:noWrap/>
            <w:vAlign w:val="center"/>
          </w:tcPr>
          <w:p w14:paraId="7B6EDBA1">
            <w:pPr>
              <w:widowControl/>
              <w:spacing w:line="300" w:lineRule="exact"/>
              <w:ind w:left="0" w:firstLine="0" w:firstLineChars="0"/>
              <w:jc w:val="both"/>
              <w:textAlignment w:val="center"/>
              <w:rPr>
                <w:rFonts w:ascii="宋体" w:eastAsia="宋体" w:cs="宋体"/>
                <w:color w:val="000000"/>
                <w:kern w:val="0"/>
                <w:sz w:val="24"/>
                <w:szCs w:val="24"/>
              </w:rPr>
            </w:pPr>
            <w:r>
              <w:rPr>
                <w:rFonts w:hint="eastAsia" w:ascii="宋体" w:eastAsia="宋体" w:cs="宋体"/>
                <w:color w:val="000000"/>
                <w:kern w:val="0"/>
                <w:sz w:val="24"/>
                <w:szCs w:val="24"/>
              </w:rPr>
              <w:t>时效指标</w:t>
            </w:r>
          </w:p>
        </w:tc>
        <w:tc>
          <w:tcPr>
            <w:tcW w:w="1767" w:type="dxa"/>
            <w:tcBorders>
              <w:top w:val="single" w:color="000000" w:sz="4" w:space="0"/>
              <w:left w:val="single" w:color="auto" w:sz="4" w:space="0"/>
              <w:bottom w:val="single" w:color="000000" w:sz="4" w:space="0"/>
              <w:right w:val="single" w:color="000000" w:sz="4" w:space="0"/>
            </w:tcBorders>
            <w:noWrap/>
            <w:vAlign w:val="center"/>
          </w:tcPr>
          <w:p w14:paraId="322B0E91">
            <w:pPr>
              <w:widowControl/>
              <w:spacing w:line="300" w:lineRule="exact"/>
              <w:ind w:left="0" w:firstLine="0" w:firstLineChars="0"/>
              <w:jc w:val="both"/>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rPr>
              <w:t>项目建设工期</w:t>
            </w:r>
          </w:p>
        </w:tc>
        <w:tc>
          <w:tcPr>
            <w:tcW w:w="854" w:type="dxa"/>
            <w:tcBorders>
              <w:top w:val="single" w:color="000000" w:sz="4" w:space="0"/>
              <w:left w:val="single" w:color="000000" w:sz="4" w:space="0"/>
              <w:bottom w:val="single" w:color="000000" w:sz="4" w:space="0"/>
              <w:right w:val="single" w:color="000000" w:sz="4" w:space="0"/>
            </w:tcBorders>
            <w:noWrap/>
            <w:vAlign w:val="center"/>
          </w:tcPr>
          <w:p w14:paraId="3126D6C9">
            <w:pPr>
              <w:widowControl/>
              <w:spacing w:line="300" w:lineRule="exact"/>
              <w:jc w:val="center"/>
              <w:textAlignment w:val="center"/>
              <w:rPr>
                <w:rFonts w:ascii="宋体" w:eastAsia="宋体" w:cs="宋体"/>
                <w:color w:val="000000"/>
                <w:kern w:val="0"/>
                <w:sz w:val="24"/>
                <w:szCs w:val="24"/>
              </w:rPr>
            </w:pPr>
            <w:r>
              <w:rPr>
                <w:rFonts w:ascii="宋体" w:eastAsia="宋体" w:cs="宋体"/>
                <w:color w:val="000000"/>
                <w:kern w:val="0"/>
                <w:sz w:val="24"/>
                <w:szCs w:val="24"/>
              </w:rPr>
              <w:t>≥</w:t>
            </w:r>
          </w:p>
        </w:tc>
        <w:tc>
          <w:tcPr>
            <w:tcW w:w="971" w:type="dxa"/>
            <w:tcBorders>
              <w:top w:val="single" w:color="000000" w:sz="4" w:space="0"/>
              <w:left w:val="single" w:color="000000" w:sz="4" w:space="0"/>
              <w:bottom w:val="single" w:color="000000" w:sz="4" w:space="0"/>
              <w:right w:val="single" w:color="000000" w:sz="4" w:space="0"/>
            </w:tcBorders>
            <w:noWrap/>
            <w:vAlign w:val="center"/>
          </w:tcPr>
          <w:p w14:paraId="0380493B">
            <w:pPr>
              <w:widowControl/>
              <w:spacing w:line="300" w:lineRule="exact"/>
              <w:ind w:left="0" w:firstLine="0" w:firstLineChars="0"/>
              <w:jc w:val="center"/>
              <w:textAlignment w:val="center"/>
              <w:rPr>
                <w:rFonts w:ascii="宋体" w:eastAsia="宋体" w:cs="宋体"/>
                <w:color w:val="000000"/>
                <w:kern w:val="0"/>
                <w:sz w:val="24"/>
                <w:szCs w:val="24"/>
              </w:rPr>
            </w:pPr>
            <w:r>
              <w:rPr>
                <w:rFonts w:hint="eastAsia" w:ascii="宋体" w:eastAsia="宋体" w:cs="宋体"/>
                <w:color w:val="000000"/>
                <w:kern w:val="0"/>
                <w:sz w:val="24"/>
                <w:szCs w:val="24"/>
              </w:rPr>
              <w:t>7</w:t>
            </w:r>
          </w:p>
        </w:tc>
        <w:tc>
          <w:tcPr>
            <w:tcW w:w="1192" w:type="dxa"/>
            <w:tcBorders>
              <w:top w:val="single" w:color="000000" w:sz="4" w:space="0"/>
              <w:left w:val="single" w:color="000000" w:sz="4" w:space="0"/>
              <w:bottom w:val="single" w:color="000000" w:sz="4" w:space="0"/>
              <w:right w:val="single" w:color="000000" w:sz="4" w:space="0"/>
            </w:tcBorders>
            <w:noWrap/>
            <w:vAlign w:val="center"/>
          </w:tcPr>
          <w:p w14:paraId="0F5EA32F">
            <w:pPr>
              <w:widowControl/>
              <w:spacing w:line="300" w:lineRule="exact"/>
              <w:ind w:left="0" w:firstLine="0" w:firstLineChars="0"/>
              <w:jc w:val="center"/>
              <w:textAlignment w:val="center"/>
              <w:rPr>
                <w:rFonts w:ascii="宋体" w:eastAsia="宋体" w:cs="宋体"/>
                <w:color w:val="000000"/>
                <w:kern w:val="0"/>
                <w:sz w:val="24"/>
                <w:szCs w:val="24"/>
              </w:rPr>
            </w:pPr>
            <w:r>
              <w:rPr>
                <w:rFonts w:ascii="宋体" w:eastAsia="宋体" w:cs="宋体"/>
                <w:color w:val="000000"/>
                <w:kern w:val="0"/>
                <w:sz w:val="24"/>
                <w:szCs w:val="24"/>
              </w:rPr>
              <w:t>月</w:t>
            </w:r>
          </w:p>
        </w:tc>
        <w:tc>
          <w:tcPr>
            <w:tcW w:w="807" w:type="dxa"/>
            <w:tcBorders>
              <w:top w:val="single" w:color="000000" w:sz="4" w:space="0"/>
              <w:left w:val="single" w:color="000000" w:sz="4" w:space="0"/>
              <w:bottom w:val="single" w:color="000000" w:sz="4" w:space="0"/>
              <w:right w:val="single" w:color="000000" w:sz="4" w:space="0"/>
            </w:tcBorders>
            <w:noWrap/>
            <w:vAlign w:val="center"/>
          </w:tcPr>
          <w:p w14:paraId="3F62061E">
            <w:pPr>
              <w:widowControl/>
              <w:spacing w:line="300" w:lineRule="exact"/>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rPr>
              <w:t>15</w:t>
            </w:r>
          </w:p>
        </w:tc>
        <w:tc>
          <w:tcPr>
            <w:tcW w:w="1841" w:type="dxa"/>
            <w:tcBorders>
              <w:top w:val="single" w:color="000000" w:sz="4" w:space="0"/>
              <w:left w:val="single" w:color="000000" w:sz="4" w:space="0"/>
              <w:bottom w:val="single" w:color="000000" w:sz="4" w:space="0"/>
              <w:right w:val="single" w:color="000000" w:sz="4" w:space="0"/>
            </w:tcBorders>
            <w:noWrap/>
            <w:vAlign w:val="center"/>
          </w:tcPr>
          <w:p w14:paraId="26485866">
            <w:pPr>
              <w:widowControl/>
              <w:spacing w:line="300" w:lineRule="exact"/>
              <w:jc w:val="center"/>
              <w:textAlignment w:val="center"/>
              <w:rPr>
                <w:rFonts w:hint="eastAsia" w:ascii="宋体" w:eastAsia="宋体" w:cs="宋体"/>
                <w:color w:val="000000"/>
                <w:kern w:val="0"/>
                <w:sz w:val="24"/>
                <w:szCs w:val="24"/>
              </w:rPr>
            </w:pPr>
            <w:r>
              <w:rPr>
                <w:rFonts w:hint="eastAsia" w:ascii="宋体" w:eastAsia="宋体" w:cs="宋体"/>
                <w:color w:val="000000"/>
                <w:kern w:val="0"/>
                <w:sz w:val="24"/>
                <w:szCs w:val="24"/>
              </w:rPr>
              <w:t>8</w:t>
            </w:r>
          </w:p>
        </w:tc>
      </w:tr>
    </w:tbl>
    <w:p w14:paraId="2BFB7ADE">
      <w:pPr>
        <w:pStyle w:val="9"/>
        <w:spacing w:after="0" w:line="578" w:lineRule="exact"/>
        <w:ind w:left="0" w:leftChars="0" w:firstLine="0" w:firstLineChars="0"/>
        <w:rPr>
          <w:rFonts w:hint="eastAsia" w:ascii="黑体" w:eastAsia="黑体" w:cs="黑体"/>
          <w:sz w:val="24"/>
          <w:szCs w:val="24"/>
        </w:rPr>
      </w:pPr>
    </w:p>
    <w:p w14:paraId="7D6BF6E6"/>
    <w:sectPr>
      <w:footerReference r:id="rId5" w:type="default"/>
      <w:pgSz w:w="11906" w:h="16838"/>
      <w:pgMar w:top="2098" w:right="1474" w:bottom="1984" w:left="1587" w:header="851" w:footer="992" w:gutter="0"/>
      <w:pgNumType w:fmt="numberInDash"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385269A9-895A-4189-B018-77C76236FB56}"/>
  </w:font>
  <w:font w:name="黑体">
    <w:panose1 w:val="02010609060101010101"/>
    <w:charset w:val="86"/>
    <w:family w:val="auto"/>
    <w:pitch w:val="default"/>
    <w:sig w:usb0="800002BF" w:usb1="38CF7CFA" w:usb2="00000016" w:usb3="00000000" w:csb0="00040001" w:csb1="00000000"/>
    <w:embedRegular r:id="rId2" w:fontKey="{C549BA8C-470F-42C6-B2CF-1E89E24011AB}"/>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3" w:fontKey="{8F1D080A-0708-4F61-9282-04167F316D02}"/>
  </w:font>
  <w:font w:name="方正仿宋_GB2312">
    <w:panose1 w:val="02000000000000000000"/>
    <w:charset w:val="86"/>
    <w:family w:val="auto"/>
    <w:pitch w:val="default"/>
    <w:sig w:usb0="A00002BF" w:usb1="184F6CFA" w:usb2="00000012" w:usb3="00000000" w:csb0="00040001" w:csb1="00000000"/>
    <w:embedRegular r:id="rId4" w:fontKey="{D4EBAB99-18C6-424A-96DE-5BD5669FE7E3}"/>
  </w:font>
  <w:font w:name="方正楷体_GB2312">
    <w:panose1 w:val="02000000000000000000"/>
    <w:charset w:val="86"/>
    <w:family w:val="auto"/>
    <w:pitch w:val="default"/>
    <w:sig w:usb0="A00002BF" w:usb1="184F6CFA" w:usb2="00000012" w:usb3="00000000" w:csb0="00040001" w:csb1="00000000"/>
    <w:embedRegular r:id="rId5" w:fontKey="{513FB36D-E8C9-4360-8EE0-D3D848A02639}"/>
  </w:font>
  <w:font w:name="楷体_GB2312">
    <w:panose1 w:val="02010609030101010101"/>
    <w:charset w:val="86"/>
    <w:family w:val="modern"/>
    <w:pitch w:val="default"/>
    <w:sig w:usb0="00000001" w:usb1="080E0000" w:usb2="00000000" w:usb3="00000000" w:csb0="00040000" w:csb1="00000000"/>
    <w:embedRegular r:id="rId6" w:fontKey="{8A99EE70-DC45-4894-A846-B7494C83EA44}"/>
  </w:font>
  <w:font w:name="仿宋_GB2312">
    <w:panose1 w:val="02010609030101010101"/>
    <w:charset w:val="86"/>
    <w:family w:val="modern"/>
    <w:pitch w:val="default"/>
    <w:sig w:usb0="00000001" w:usb1="080E0000" w:usb2="00000000" w:usb3="00000000" w:csb0="00040000" w:csb1="00000000"/>
    <w:embedRegular r:id="rId7" w:fontKey="{E5CFE6D6-5ADA-48B3-9018-942414F80901}"/>
  </w:font>
  <w:font w:name="??">
    <w:altName w:val="方正仿宋_GBK"/>
    <w:panose1 w:val="00000000000000000000"/>
    <w:charset w:val="00"/>
    <w:family w:val="roman"/>
    <w:pitch w:val="default"/>
    <w:sig w:usb0="00000000" w:usb1="00000000" w:usb2="00000000" w:usb3="00000000" w:csb0="00040001"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8" w:fontKey="{ED80733E-C638-4D70-884B-FB2B0BF5ED7C}"/>
  </w:font>
  <w:font w:name="新宋体">
    <w:panose1 w:val="02010609030101010101"/>
    <w:charset w:val="86"/>
    <w:family w:val="auto"/>
    <w:pitch w:val="default"/>
    <w:sig w:usb0="00000003" w:usb1="288F0000" w:usb2="00000006" w:usb3="00000000" w:csb0="00040001" w:csb1="00000000"/>
    <w:embedRegular r:id="rId9" w:fontKey="{070CA135-10BB-4BEF-B108-BE511FACA1C7}"/>
  </w:font>
  <w:font w:name="方正小标宋简体">
    <w:panose1 w:val="03000509000000000000"/>
    <w:charset w:val="86"/>
    <w:family w:val="auto"/>
    <w:pitch w:val="default"/>
    <w:sig w:usb0="00000001" w:usb1="080E0000" w:usb2="00000000" w:usb3="00000000" w:csb0="00040000" w:csb1="00000000"/>
    <w:embedRegular r:id="rId10" w:fontKey="{383A702D-FFA2-4353-8BAE-016D946DB6B5}"/>
  </w:font>
  <w:font w:name="方正小标宋_GBK">
    <w:panose1 w:val="03000509000000000000"/>
    <w:charset w:val="86"/>
    <w:family w:val="auto"/>
    <w:pitch w:val="default"/>
    <w:sig w:usb0="00000001" w:usb1="080E0000" w:usb2="00000000" w:usb3="00000000" w:csb0="00040000" w:csb1="00000000"/>
    <w:embedRegular r:id="rId11" w:fontKey="{2FA92396-67F4-452A-9DE4-F85982DDFD39}"/>
  </w:font>
  <w:font w:name="东文宋体">
    <w:altName w:val="方正书宋_GBK"/>
    <w:panose1 w:val="00000000000000000000"/>
    <w:charset w:val="00"/>
    <w:family w:val="auto"/>
    <w:pitch w:val="default"/>
    <w:sig w:usb0="00000000" w:usb1="00000000" w:usb2="00000000" w:usb3="00000000" w:csb0="00040001" w:csb1="00000000"/>
    <w:embedRegular r:id="rId12" w:fontKey="{D5E644E3-13D2-4CDF-8B04-2700C6C96587}"/>
  </w:font>
  <w:font w:name="方正书宋_GBK">
    <w:panose1 w:val="03000509000000000000"/>
    <w:charset w:val="86"/>
    <w:family w:val="auto"/>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embedRegular r:id="rId13" w:fontKey="{986A38FE-49A7-4E8C-92B2-46A83EDF30B7}"/>
  </w:font>
  <w:font w:name="等线">
    <w:panose1 w:val="02010600030101010101"/>
    <w:charset w:val="86"/>
    <w:family w:val="auto"/>
    <w:pitch w:val="default"/>
    <w:sig w:usb0="A00002BF" w:usb1="38CF7CFA" w:usb2="00000016" w:usb3="00000000" w:csb0="0004000F" w:csb1="00000000"/>
    <w:embedRegular r:id="rId14" w:fontKey="{CAED3989-1C02-4AC5-9954-BC4B85B9D3E5}"/>
  </w:font>
  <w:font w:name="微软雅黑">
    <w:panose1 w:val="020B0503020204020204"/>
    <w:charset w:val="86"/>
    <w:family w:val="auto"/>
    <w:pitch w:val="default"/>
    <w:sig w:usb0="80000287" w:usb1="280F3C52" w:usb2="00000016" w:usb3="00000000" w:csb0="0004001F" w:csb1="00000000"/>
    <w:embedRegular r:id="rId15" w:fontKey="{4265026B-AA5C-4531-9DBC-500C56C8FF22}"/>
  </w:font>
  <w:font w:name="WPSEMBED12">
    <w:panose1 w:val="02000000000000000000"/>
    <w:charset w:val="86"/>
    <w:family w:val="auto"/>
    <w:pitch w:val="default"/>
    <w:sig w:usb0="A00002BF" w:usb1="184F6CFA" w:usb2="00000012" w:usb3="00000000" w:csb0="00040001" w:csb1="00000000"/>
  </w:font>
  <w:font w:name="WPSEMBED13">
    <w:panose1 w:val="03000509000000000000"/>
    <w:charset w:val="86"/>
    <w:family w:val="auto"/>
    <w:pitch w:val="default"/>
    <w:sig w:usb0="00000001" w:usb1="080E0000" w:usb2="00000000" w:usb3="00000000" w:csb0="00040000" w:csb1="00000000"/>
  </w:font>
  <w:font w:name="WPSEMBED11">
    <w:panose1 w:val="02000000000000000000"/>
    <w:charset w:val="86"/>
    <w:family w:val="auto"/>
    <w:pitch w:val="default"/>
    <w:sig w:usb0="A00002BF" w:usb1="184F6CFA" w:usb2="00000012" w:usb3="00000000" w:csb0="00040001" w:csb1="00000000"/>
  </w:font>
  <w:font w:name="WPSEMBED14">
    <w:panose1 w:val="02010600030101010101"/>
    <w:charset w:val="86"/>
    <w:family w:val="auto"/>
    <w:pitch w:val="default"/>
    <w:sig w:usb0="A00002BF" w:usb1="38CF7CFA" w:usb2="00000016" w:usb3="00000000" w:csb0="0004000F" w:csb1="00000000"/>
  </w:font>
  <w:font w:name="楷体">
    <w:panose1 w:val="02010609060101010101"/>
    <w:charset w:val="86"/>
    <w:family w:val="auto"/>
    <w:pitch w:val="default"/>
    <w:sig w:usb0="800002BF" w:usb1="38CF7CFA" w:usb2="00000016" w:usb3="00000000" w:csb0="00040001" w:csb1="00000000"/>
    <w:embedRegular r:id="rId16" w:fontKey="{9EC226E3-1309-4449-8109-DC65DF9ACB1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6D20C8">
    <w:pPr>
      <w:pStyle w:val="10"/>
    </w:pPr>
    <w: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727710" cy="355600"/>
              <wp:effectExtent l="0" t="0" r="0" b="0"/>
              <wp:wrapNone/>
              <wp:docPr id="1" name="文本框 1"/>
              <wp:cNvGraphicFramePr/>
              <a:graphic xmlns:a="http://schemas.openxmlformats.org/drawingml/2006/main">
                <a:graphicData uri="http://schemas.microsoft.com/office/word/2010/wordprocessingShape">
                  <wps:wsp>
                    <wps:cNvSpPr/>
                    <wps:spPr>
                      <a:xfrm>
                        <a:off x="0" y="0"/>
                        <a:ext cx="727913" cy="355599"/>
                      </a:xfrm>
                      <a:prstGeom prst="rect">
                        <a:avLst/>
                      </a:prstGeom>
                      <a:noFill/>
                      <a:ln w="6350" cap="flat" cmpd="sng">
                        <a:noFill/>
                        <a:prstDash val="solid"/>
                        <a:round/>
                      </a:ln>
                    </wps:spPr>
                    <wps:txbx>
                      <w:txbxContent>
                        <w:p w14:paraId="071E5F72">
                          <w:pPr>
                            <w:pStyle w:val="10"/>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- 11 -</w:t>
                          </w:r>
                          <w:r>
                            <w:rPr>
                              <w:rFonts w:hint="eastAsia" w:asci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28pt;width:57.3pt;mso-position-horizontal:outside;mso-position-horizontal-relative:margin;mso-wrap-style:none;z-index:251659264;mso-width-relative:page;mso-height-relative:page;" filled="f" stroked="f" coordsize="21600,21600" o:gfxdata="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&#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jqke3dgAAAAEAQAADwAAAAAAAAABACAAAAAiAAAAZHJz&#10;L2Rvd25yZXYueG1sUEsBAhQAFAAAAAgAh07iQDbTR1EEAgAA9AMAAA4AAAAAAAAAAQAgAAAAJwEA&#10;AGRycy9lMm9Eb2MueG1sUEsFBgAAAAAGAAYAWQEAAJ0FAAAAAA==&#10;">
              <v:fill on="f" focussize="0,0"/>
              <v:stroke on="f" weight="0.5pt" joinstyle="round"/>
              <v:imagedata o:title=""/>
              <o:lock v:ext="edit" aspectratio="f"/>
              <v:textbox inset="0mm,0mm,0mm,0mm" style="mso-fit-shape-to-text:t;">
                <w:txbxContent>
                  <w:p w14:paraId="071E5F72">
                    <w:pPr>
                      <w:pStyle w:val="10"/>
                      <w:rPr>
                        <w:rFonts w:hint="eastAsia"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- 11 -</w:t>
                    </w:r>
                    <w:r>
                      <w:rPr>
                        <w:rFonts w:hint="eastAsia" w:ascii="宋体" w:eastAsia="宋体" w:cs="宋体"/>
                        <w:sz w:val="28"/>
                        <w:szCs w:val="28"/>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enforcement="0"/>
  <w:defaultTabStop w:val="420"/>
  <w:drawingGridHorizontalSpacing w:val="1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
  <w:docVars>
    <w:docVar w:name="commondata" w:val="eyJoZGlkIjoiOTUxYjgwOWQ0ZjQ5ZTkwMDFmYzUyMmViNmI0MjEyZTYifQ=="/>
  </w:docVars>
  <w:rsids>
    <w:rsidRoot w:val="00000000"/>
    <w:rsid w:val="27234171"/>
    <w:rsid w:val="362C7731"/>
    <w:rsid w:val="44F117E3"/>
    <w:rsid w:val="5AD326A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方正仿宋_GB2312" w:cs="Times New Roman"/>
      <w:kern w:val="2"/>
      <w:sz w:val="32"/>
      <w:szCs w:val="32"/>
      <w:lang w:val="en-US" w:eastAsia="zh-CN" w:bidi="ar-SA"/>
    </w:rPr>
  </w:style>
  <w:style w:type="paragraph" w:styleId="2">
    <w:name w:val="heading 1"/>
    <w:basedOn w:val="1"/>
    <w:next w:val="1"/>
    <w:link w:val="19"/>
    <w:qFormat/>
    <w:uiPriority w:val="0"/>
    <w:pPr>
      <w:keepNext/>
      <w:keepLines/>
      <w:widowControl w:val="0"/>
      <w:spacing w:before="340" w:beforeAutospacing="0" w:after="330" w:afterAutospacing="0" w:line="560" w:lineRule="exact"/>
      <w:jc w:val="left"/>
      <w:outlineLvl w:val="0"/>
    </w:pPr>
    <w:rPr>
      <w:rFonts w:eastAsia="黑体"/>
      <w:kern w:val="44"/>
      <w:sz w:val="32"/>
    </w:rPr>
  </w:style>
  <w:style w:type="paragraph" w:styleId="3">
    <w:name w:val="heading 2"/>
    <w:basedOn w:val="1"/>
    <w:next w:val="1"/>
    <w:qFormat/>
    <w:uiPriority w:val="0"/>
    <w:pPr>
      <w:keepNext/>
      <w:keepLines/>
      <w:widowControl w:val="0"/>
      <w:spacing w:before="260" w:beforeAutospacing="0" w:after="260" w:afterAutospacing="0" w:line="560" w:lineRule="exact"/>
      <w:outlineLvl w:val="1"/>
    </w:pPr>
    <w:rPr>
      <w:rFonts w:ascii="Arial" w:hAnsi="Arial" w:eastAsia="方正楷体_GB2312"/>
      <w:b/>
    </w:rPr>
  </w:style>
  <w:style w:type="paragraph" w:styleId="4">
    <w:name w:val="heading 3"/>
    <w:basedOn w:val="1"/>
    <w:qFormat/>
    <w:uiPriority w:val="0"/>
    <w:pPr>
      <w:widowControl/>
      <w:spacing w:before="100" w:beforeAutospacing="1" w:afterAutospacing="1"/>
      <w:jc w:val="left"/>
      <w:outlineLvl w:val="2"/>
    </w:pPr>
    <w:rPr>
      <w:rFonts w:ascii="宋体" w:hAnsi="宋体" w:cs="宋体"/>
      <w:b/>
      <w:bCs/>
      <w:kern w:val="0"/>
      <w:szCs w:val="27"/>
    </w:rPr>
  </w:style>
  <w:style w:type="paragraph" w:styleId="5">
    <w:name w:val="heading 4"/>
    <w:basedOn w:val="1"/>
    <w:next w:val="1"/>
    <w:qFormat/>
    <w:uiPriority w:val="0"/>
    <w:pPr>
      <w:keepNext/>
      <w:keepLines/>
      <w:widowControl w:val="0"/>
      <w:spacing w:before="280" w:beforeAutospacing="0" w:after="290" w:afterAutospacing="0" w:line="560" w:lineRule="exact"/>
      <w:outlineLvl w:val="3"/>
    </w:pPr>
    <w:rPr>
      <w:rFonts w:ascii="Arial" w:hAnsi="Arial" w:eastAsia="方正楷体_GB2312"/>
      <w:b/>
      <w:sz w:val="32"/>
    </w:rPr>
  </w:style>
  <w:style w:type="character" w:default="1" w:styleId="17">
    <w:name w:val="Default Paragraph Font"/>
    <w:qFormat/>
    <w:uiPriority w:val="0"/>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1"/>
    <w:qFormat/>
    <w:uiPriority w:val="0"/>
    <w:pPr>
      <w:ind w:firstLine="200" w:firstLineChars="200"/>
    </w:pPr>
  </w:style>
  <w:style w:type="paragraph" w:styleId="7">
    <w:name w:val="Body Text"/>
    <w:basedOn w:val="1"/>
    <w:next w:val="1"/>
    <w:qFormat/>
    <w:uiPriority w:val="0"/>
    <w:pPr>
      <w:widowControl/>
      <w:tabs>
        <w:tab w:val="left" w:pos="2160"/>
      </w:tabs>
      <w:spacing w:line="480" w:lineRule="auto"/>
      <w:jc w:val="left"/>
    </w:pPr>
    <w:rPr>
      <w:rFonts w:ascii="楷体_GB2312" w:hAnsi="楷体_GB2312" w:eastAsia="黑体"/>
      <w:kern w:val="0"/>
      <w:position w:val="3"/>
      <w:sz w:val="20"/>
      <w:szCs w:val="20"/>
    </w:rPr>
  </w:style>
  <w:style w:type="paragraph" w:styleId="8">
    <w:name w:val="Body Text Indent"/>
    <w:basedOn w:val="1"/>
    <w:next w:val="9"/>
    <w:qFormat/>
    <w:uiPriority w:val="0"/>
    <w:pPr>
      <w:spacing w:after="120"/>
      <w:ind w:left="200" w:leftChars="200"/>
    </w:pPr>
    <w:rPr>
      <w:rFonts w:ascii="仿宋_GB2312" w:hAnsi="仿宋_GB2312"/>
      <w:szCs w:val="32"/>
    </w:rPr>
  </w:style>
  <w:style w:type="paragraph" w:styleId="9">
    <w:name w:val="Body Text First Indent 2"/>
    <w:basedOn w:val="8"/>
    <w:qFormat/>
    <w:uiPriority w:val="0"/>
    <w:pPr>
      <w:ind w:firstLine="200" w:firstLineChars="200"/>
    </w:pPr>
  </w:style>
  <w:style w:type="paragraph" w:styleId="10">
    <w:name w:val="footer"/>
    <w:basedOn w:val="1"/>
    <w:qFormat/>
    <w:uiPriority w:val="0"/>
    <w:pPr>
      <w:tabs>
        <w:tab w:val="center" w:pos="4153"/>
        <w:tab w:val="right" w:pos="8306"/>
      </w:tabs>
      <w:snapToGrid w:val="0"/>
      <w:jc w:val="left"/>
    </w:pPr>
    <w:rPr>
      <w:sz w:val="18"/>
      <w:szCs w:val="18"/>
      <w:lang w:val="zh-CN" w:eastAsia="zh-CN"/>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lang w:val="zh-CN" w:eastAsia="zh-CN"/>
    </w:rPr>
  </w:style>
  <w:style w:type="paragraph" w:styleId="12">
    <w:name w:val="toc 1"/>
    <w:basedOn w:val="1"/>
    <w:next w:val="1"/>
    <w:qFormat/>
    <w:uiPriority w:val="0"/>
  </w:style>
  <w:style w:type="paragraph" w:styleId="13">
    <w:name w:val="table of figures"/>
    <w:basedOn w:val="1"/>
    <w:next w:val="1"/>
    <w:qFormat/>
    <w:uiPriority w:val="0"/>
    <w:pPr>
      <w:ind w:left="400" w:leftChars="200" w:hanging="200" w:hangingChars="200"/>
    </w:pPr>
  </w:style>
  <w:style w:type="paragraph" w:styleId="14">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cs="宋体"/>
      <w:kern w:val="0"/>
      <w:sz w:val="24"/>
      <w:szCs w:val="24"/>
      <w:lang w:val="en-US" w:eastAsia="zh-CN"/>
    </w:rPr>
  </w:style>
  <w:style w:type="paragraph" w:styleId="15">
    <w:name w:val="Normal (Web)"/>
    <w:basedOn w:val="1"/>
    <w:qFormat/>
    <w:uiPriority w:val="0"/>
    <w:pPr>
      <w:widowControl/>
      <w:spacing w:before="100" w:beforeAutospacing="1" w:after="100" w:afterAutospacing="1"/>
      <w:jc w:val="left"/>
    </w:pPr>
    <w:rPr>
      <w:rFonts w:ascii="宋体" w:eastAsia="宋体" w:cs="宋体"/>
      <w:kern w:val="0"/>
      <w:sz w:val="24"/>
      <w:szCs w:val="24"/>
    </w:rPr>
  </w:style>
  <w:style w:type="character" w:styleId="18">
    <w:name w:val="Strong"/>
    <w:qFormat/>
    <w:uiPriority w:val="0"/>
    <w:rPr>
      <w:b/>
      <w:bCs/>
    </w:rPr>
  </w:style>
  <w:style w:type="character" w:customStyle="1" w:styleId="19">
    <w:name w:val="heading 1 Char"/>
    <w:basedOn w:val="17"/>
    <w:link w:val="2"/>
    <w:qFormat/>
    <w:uiPriority w:val="0"/>
    <w:rPr>
      <w:rFonts w:ascii="Times New Roman" w:hAnsi="Times New Roman" w:eastAsia="黑体" w:cs="Times New Roman"/>
      <w:kern w:val="44"/>
      <w:sz w:val="32"/>
      <w:szCs w:val="32"/>
      <w:lang w:val="en-US" w:eastAsia="zh-CN" w:bidi="ar-SA"/>
    </w:rPr>
  </w:style>
  <w:style w:type="paragraph" w:customStyle="1" w:styleId="20">
    <w:name w:val="正文2"/>
    <w:basedOn w:val="1"/>
    <w:next w:val="1"/>
    <w:qFormat/>
    <w:uiPriority w:val="0"/>
  </w:style>
  <w:style w:type="character" w:customStyle="1" w:styleId="21">
    <w:name w:val="NormalCharacter"/>
    <w:qFormat/>
    <w:uiPriority w:val="0"/>
  </w:style>
  <w:style w:type="paragraph" w:customStyle="1" w:styleId="22">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customStyle="1" w:styleId="23">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6" Type="http://schemas.openxmlformats.org/officeDocument/2006/relationships/font" Target="fonts/font16.odttf"/><Relationship Id="rId15" Type="http://schemas.openxmlformats.org/officeDocument/2006/relationships/font" Target="fonts/font15.odttf"/><Relationship Id="rId14" Type="http://schemas.openxmlformats.org/officeDocument/2006/relationships/font" Target="fonts/font14.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19</Pages>
  <Words>3812</Words>
  <Characters>3945</Characters>
  <Lines>783</Lines>
  <Paragraphs>476</Paragraphs>
  <TotalTime>3</TotalTime>
  <ScaleCrop>false</ScaleCrop>
  <LinksUpToDate>false</LinksUpToDate>
  <CharactersWithSpaces>4017</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2024-08-08T09:11:00Z</dcterms:created>
  <dc:creator>卡龙镇公共账号</dc:creator>
  <cp:lastModifiedBy>四月</cp:lastModifiedBy>
  <cp:lastPrinted>2025-08-28T10:12:00Z</cp:lastPrinted>
  <dcterms:modified xsi:type="dcterms:W3CDTF">2025-08-29T01:51:05Z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260D01273FD14DC9B407403372DDA694_13</vt:lpwstr>
  </property>
  <property fmtid="{D5CDD505-2E9C-101B-9397-08002B2CF9AE}" pid="4" name="KSOTemplateDocerSaveRecord">
    <vt:lpwstr>eyJoZGlkIjoiYTM1MjQ4MWYxMjU0MDVmNjA3YWMxYmEyNGIzMWE1YmIiLCJ1c2VySWQiOiIyNDcwMjI0NjQifQ==</vt:lpwstr>
  </property>
</Properties>
</file>