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中共黑水县委编制机构委员会办公室</w:t>
      </w:r>
      <w:r>
        <w:rPr>
          <w:rFonts w:hint="eastAsia" w:ascii="仿宋_GB2312" w:hAnsi="黑体" w:eastAsia="仿宋_GB2312" w:cs="方正小标宋简体"/>
          <w:b/>
          <w:sz w:val="32"/>
          <w:szCs w:val="32"/>
        </w:rPr>
        <w:t>部门20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（一）机构组成</w:t>
      </w:r>
    </w:p>
    <w:p>
      <w:pPr>
        <w:pStyle w:val="3"/>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县委</w:t>
      </w:r>
      <w:r>
        <w:rPr>
          <w:rFonts w:hint="eastAsia" w:ascii="仿宋_GB2312" w:hAnsi="仿宋_GB2312" w:eastAsia="仿宋_GB2312" w:cs="仿宋_GB2312"/>
          <w:sz w:val="32"/>
          <w:szCs w:val="32"/>
          <w:lang w:val="en-US" w:eastAsia="zh-CN"/>
        </w:rPr>
        <w:t>编办</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个职能股室、2个事业中心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分别是综合股、机构编制股、事业单位登记管理局、机构编制实名制中心。</w:t>
      </w:r>
    </w:p>
    <w:p>
      <w:pPr>
        <w:pStyle w:val="3"/>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县委编办总编制数13个（其中行政编制4名，参公编制5名，事业编制2名，机关工勤事业编制2名）在编10人，在职10人</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机构职能</w:t>
      </w:r>
    </w:p>
    <w:p>
      <w:pPr>
        <w:numPr>
          <w:ilvl w:val="0"/>
          <w:numId w:val="0"/>
        </w:num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拟定全县县级机关行政编制、乡镇行政编制</w:t>
      </w:r>
      <w:r>
        <w:rPr>
          <w:rFonts w:hint="eastAsia" w:ascii="仿宋_GB2312" w:hAnsi="仿宋_GB2312" w:eastAsia="仿宋_GB2312" w:cs="仿宋_GB2312"/>
          <w:sz w:val="32"/>
          <w:szCs w:val="32"/>
          <w:lang w:eastAsia="zh-CN"/>
        </w:rPr>
        <w:t>和政法专项编制的</w:t>
      </w:r>
      <w:r>
        <w:rPr>
          <w:rFonts w:hint="eastAsia" w:ascii="仿宋_GB2312" w:hAnsi="仿宋_GB2312" w:eastAsia="仿宋_GB2312" w:cs="仿宋_GB2312"/>
          <w:sz w:val="32"/>
          <w:szCs w:val="32"/>
        </w:rPr>
        <w:t>总额分配方案。负责全县行政事业编制总量控制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结构调整</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机关事业单位机构编制实名制管理</w:t>
      </w:r>
      <w:r>
        <w:rPr>
          <w:rFonts w:hint="eastAsia" w:ascii="仿宋_GB2312" w:hAnsi="仿宋_GB2312" w:eastAsia="仿宋_GB2312" w:cs="仿宋_GB2312"/>
          <w:sz w:val="32"/>
          <w:szCs w:val="32"/>
          <w:lang w:eastAsia="zh-CN"/>
        </w:rPr>
        <w:t>，受委托对县法院、县检察院机构编制实行实名制管理。</w:t>
      </w:r>
      <w:r>
        <w:rPr>
          <w:rFonts w:hint="eastAsia" w:ascii="仿宋_GB2312" w:hAnsi="仿宋_GB2312" w:eastAsia="仿宋_GB2312" w:cs="仿宋_GB2312"/>
          <w:sz w:val="32"/>
          <w:szCs w:val="32"/>
        </w:rPr>
        <w:t>对全县机关和事业单位使用空缺编制补充人</w:t>
      </w:r>
      <w:r>
        <w:rPr>
          <w:rFonts w:hint="eastAsia" w:ascii="仿宋_GB2312" w:hAnsi="仿宋_GB2312" w:eastAsia="仿宋_GB2312" w:cs="仿宋_GB2312"/>
          <w:color w:val="auto"/>
          <w:sz w:val="32"/>
          <w:szCs w:val="32"/>
        </w:rPr>
        <w:t>员以及进入县级财政供养范围的人员进行核批。</w:t>
      </w:r>
    </w:p>
    <w:p>
      <w:pPr>
        <w:ind w:firstLine="640" w:firstLineChars="200"/>
        <w:rPr>
          <w:color w:val="auto"/>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rPr>
        <w:t>全县各乡镇和县级机关、事业单位人员编制的核定以及机构类别、经费渠道的</w:t>
      </w:r>
      <w:r>
        <w:rPr>
          <w:rFonts w:hint="eastAsia" w:ascii="仿宋_GB2312" w:hAnsi="仿宋_GB2312" w:eastAsia="仿宋_GB2312" w:cs="仿宋_GB2312"/>
          <w:color w:val="auto"/>
          <w:sz w:val="32"/>
          <w:szCs w:val="32"/>
          <w:lang w:val="en-US" w:eastAsia="zh-CN"/>
        </w:rPr>
        <w:t>调整意见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审核呈报副科级以上机关、事业单位科级领导职数的设置方案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负责股级领导职数的核定和调整。</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负责县委、县政府各部门,县人</w:t>
      </w:r>
      <w:r>
        <w:rPr>
          <w:rFonts w:hint="eastAsia" w:ascii="仿宋_GB2312" w:hAnsi="仿宋_GB2312" w:eastAsia="仿宋_GB2312" w:cs="仿宋_GB2312"/>
          <w:color w:val="auto"/>
          <w:sz w:val="32"/>
          <w:szCs w:val="32"/>
          <w:lang w:eastAsia="zh-CN"/>
        </w:rPr>
        <w:t>大机关</w:t>
      </w:r>
      <w:r>
        <w:rPr>
          <w:rFonts w:hint="eastAsia" w:ascii="仿宋_GB2312" w:hAnsi="仿宋_GB2312" w:eastAsia="仿宋_GB2312" w:cs="仿宋_GB2312"/>
          <w:color w:val="auto"/>
          <w:sz w:val="32"/>
          <w:szCs w:val="32"/>
        </w:rPr>
        <w:t>、县政协机关、县人民团体机关</w:t>
      </w:r>
      <w:r>
        <w:rPr>
          <w:rFonts w:hint="eastAsia" w:ascii="仿宋_GB2312" w:hAnsi="仿宋_GB2312" w:eastAsia="仿宋_GB2312" w:cs="仿宋_GB2312"/>
          <w:color w:val="auto"/>
          <w:sz w:val="32"/>
          <w:szCs w:val="32"/>
          <w:lang w:eastAsia="zh-CN"/>
        </w:rPr>
        <w:t>以及乡（镇）机关</w:t>
      </w:r>
      <w:r>
        <w:rPr>
          <w:rFonts w:hint="eastAsia" w:ascii="仿宋_GB2312" w:hAnsi="仿宋_GB2312" w:eastAsia="仿宋_GB2312" w:cs="仿宋_GB2312"/>
          <w:color w:val="auto"/>
          <w:sz w:val="32"/>
          <w:szCs w:val="32"/>
        </w:rPr>
        <w:t>的机构编制管理工作。协调县委各部门、县政府各部门、</w:t>
      </w:r>
      <w:r>
        <w:rPr>
          <w:rFonts w:hint="eastAsia" w:ascii="仿宋_GB2312" w:hAnsi="仿宋_GB2312" w:eastAsia="仿宋_GB2312" w:cs="仿宋_GB2312"/>
          <w:color w:val="auto"/>
          <w:sz w:val="32"/>
          <w:szCs w:val="32"/>
          <w:lang w:eastAsia="zh-CN"/>
        </w:rPr>
        <w:t>县级部门与</w:t>
      </w:r>
      <w:r>
        <w:rPr>
          <w:rFonts w:hint="eastAsia" w:ascii="仿宋_GB2312" w:hAnsi="仿宋_GB2312" w:eastAsia="仿宋_GB2312" w:cs="仿宋_GB2312"/>
          <w:color w:val="auto"/>
          <w:sz w:val="32"/>
          <w:szCs w:val="32"/>
        </w:rPr>
        <w:t>乡(镇)之间的职责分工。</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按规定审核行政事业单位内设机构及股级事业单位机构设置、</w:t>
      </w:r>
      <w:r>
        <w:rPr>
          <w:rFonts w:hint="eastAsia" w:ascii="仿宋_GB2312" w:hAnsi="仿宋_GB2312" w:eastAsia="仿宋_GB2312" w:cs="仿宋_GB2312"/>
          <w:color w:val="auto"/>
          <w:sz w:val="32"/>
          <w:szCs w:val="32"/>
        </w:rPr>
        <w:t>调整。</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审核和上报县级党政群机关、乡镇机关、事业单位副科级以上机构成立、更名、职能调整等工作。</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研究拟定全县事业单位改革方案及其实施意见,负责县属事业单位机构编制管理,审核县属事业单位的机构编制方案,负责参照公务员法管理事业单位的职责审核工作。</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监督检查全县行政管理体制改革和机构改革</w:t>
      </w:r>
      <w:r>
        <w:rPr>
          <w:rFonts w:hint="eastAsia" w:ascii="仿宋_GB2312" w:hAnsi="仿宋_GB2312" w:eastAsia="仿宋_GB2312" w:cs="仿宋_GB2312"/>
          <w:color w:val="auto"/>
          <w:sz w:val="32"/>
          <w:szCs w:val="32"/>
          <w:lang w:eastAsia="zh-CN"/>
        </w:rPr>
        <w:t>、事业单位改革及</w:t>
      </w:r>
      <w:r>
        <w:rPr>
          <w:rFonts w:hint="eastAsia" w:ascii="仿宋_GB2312" w:hAnsi="仿宋_GB2312" w:eastAsia="仿宋_GB2312" w:cs="仿宋_GB2312"/>
          <w:color w:val="auto"/>
          <w:sz w:val="32"/>
          <w:szCs w:val="32"/>
        </w:rPr>
        <w:t>机构编制规定执行情况,建立机构编制工作考核评估制度,会同有关部门查处机构编制违法违纪行为。</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负责全县事业单位</w:t>
      </w:r>
      <w:r>
        <w:rPr>
          <w:rFonts w:hint="eastAsia" w:ascii="仿宋_GB2312" w:hAnsi="仿宋_GB2312" w:eastAsia="仿宋_GB2312" w:cs="仿宋_GB2312"/>
          <w:color w:val="auto"/>
          <w:sz w:val="32"/>
          <w:szCs w:val="32"/>
          <w:lang w:eastAsia="zh-CN"/>
        </w:rPr>
        <w:t>登记管理</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法人年度报告</w:t>
      </w:r>
      <w:r>
        <w:rPr>
          <w:rFonts w:hint="eastAsia" w:ascii="仿宋_GB2312" w:hAnsi="仿宋_GB2312" w:eastAsia="仿宋_GB2312" w:cs="仿宋_GB2312"/>
          <w:color w:val="auto"/>
          <w:sz w:val="32"/>
          <w:szCs w:val="32"/>
        </w:rPr>
        <w:t>工作,依法对事业单位进行监管。</w:t>
      </w:r>
    </w:p>
    <w:p>
      <w:pPr>
        <w:pStyle w:val="2"/>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承担机关、群团统一社会信用代码相关工作，负责全县党政群机关和事业单位政务与公益中文域名注册管理工作。</w:t>
      </w:r>
    </w:p>
    <w:p>
      <w:pPr>
        <w:spacing w:line="57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color w:val="auto"/>
          <w:sz w:val="32"/>
          <w:szCs w:val="32"/>
          <w:lang w:val="en-US" w:eastAsia="zh-CN"/>
        </w:rPr>
        <w:t>10.完成</w:t>
      </w:r>
      <w:r>
        <w:rPr>
          <w:rFonts w:hint="eastAsia" w:ascii="仿宋_GB2312" w:hAnsi="仿宋_GB2312" w:eastAsia="仿宋_GB2312" w:cs="仿宋_GB2312"/>
          <w:color w:val="auto"/>
          <w:sz w:val="32"/>
          <w:szCs w:val="32"/>
        </w:rPr>
        <w:t>县委和县委机构编制委员会交办的其它</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rPr>
        <w:t>。</w:t>
      </w:r>
    </w:p>
    <w:p>
      <w:pPr>
        <w:pStyle w:val="2"/>
        <w:numPr>
          <w:ilvl w:val="0"/>
          <w:numId w:val="0"/>
        </w:numPr>
      </w:pP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（三）人员概况</w:t>
      </w:r>
    </w:p>
    <w:p>
      <w:pPr>
        <w:pStyle w:val="3"/>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县委编办总编制数13个（其中行政编制4名，参公编制5名，事业编制2名，机关工勤事业编制2名）在编10人，在职10人</w:t>
      </w:r>
    </w:p>
    <w:p>
      <w:pPr>
        <w:pStyle w:val="2"/>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3"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（一）部门财政资金收入情况</w:t>
      </w:r>
    </w:p>
    <w:p>
      <w:pPr>
        <w:spacing w:line="580" w:lineRule="exact"/>
        <w:ind w:firstLine="640" w:firstLineChars="200"/>
      </w:pP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191.05</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191.05</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w:t>
      </w:r>
    </w:p>
    <w:p>
      <w:pPr>
        <w:numPr>
          <w:ilvl w:val="0"/>
          <w:numId w:val="1"/>
        </w:numPr>
        <w:spacing w:line="580" w:lineRule="exact"/>
        <w:ind w:left="-10" w:leftChars="0" w:firstLine="640" w:firstLineChars="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部门财政资金支出情况</w:t>
      </w:r>
    </w:p>
    <w:p>
      <w:pPr>
        <w:pStyle w:val="2"/>
        <w:numPr>
          <w:ilvl w:val="0"/>
          <w:numId w:val="0"/>
        </w:numPr>
        <w:ind w:left="-200" w:leftChars="0" w:firstLine="960" w:firstLineChars="300"/>
      </w:pP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年本年支出合计</w:t>
      </w:r>
      <w:r>
        <w:rPr>
          <w:rFonts w:hint="eastAsia" w:ascii="仿宋_GB2312" w:hAnsi="仿宋" w:eastAsia="仿宋_GB2312"/>
          <w:color w:val="000000"/>
          <w:sz w:val="32"/>
          <w:szCs w:val="32"/>
          <w:lang w:val="en-US" w:eastAsia="zh-CN"/>
        </w:rPr>
        <w:t>191.05</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191.05</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w:t>
      </w:r>
    </w:p>
    <w:p>
      <w:pPr>
        <w:numPr>
          <w:ilvl w:val="0"/>
          <w:numId w:val="2"/>
        </w:numPr>
        <w:spacing w:line="580" w:lineRule="exact"/>
        <w:ind w:firstLine="643" w:firstLineChars="200"/>
        <w:rPr>
          <w:rFonts w:hint="eastAsia" w:ascii="仿宋_GB2312" w:hAnsi="黑体" w:eastAsia="仿宋_GB2312" w:cs="黑体"/>
          <w:b/>
          <w:bCs/>
          <w:sz w:val="32"/>
          <w:szCs w:val="32"/>
        </w:rPr>
      </w:pPr>
      <w:r>
        <w:rPr>
          <w:rFonts w:hint="eastAsia" w:ascii="仿宋_GB2312" w:hAnsi="黑体" w:eastAsia="仿宋_GB2312" w:cs="黑体"/>
          <w:b/>
          <w:bCs/>
          <w:sz w:val="32"/>
          <w:szCs w:val="32"/>
        </w:rPr>
        <w:t>部门整体预算绩效管理情况</w:t>
      </w:r>
    </w:p>
    <w:p>
      <w:pPr>
        <w:numPr>
          <w:numId w:val="0"/>
        </w:num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（一）部门预算管理</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lang w:val="zh-CN" w:eastAsia="zh-CN"/>
        </w:rPr>
        <w:t>年我</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lang w:val="zh-CN" w:eastAsia="zh-CN"/>
        </w:rPr>
        <w:t>严格按照财政局下发的文件要求进行预</w:t>
      </w:r>
      <w:r>
        <w:rPr>
          <w:rFonts w:hint="eastAsia" w:ascii="仿宋_GB2312" w:hAnsi="仿宋_GB2312" w:eastAsia="仿宋_GB2312" w:cs="仿宋_GB2312"/>
          <w:color w:val="auto"/>
          <w:kern w:val="0"/>
          <w:sz w:val="32"/>
          <w:szCs w:val="32"/>
          <w:lang w:val="en-US" w:eastAsia="zh-CN"/>
        </w:rPr>
        <w:t>决</w:t>
      </w:r>
      <w:r>
        <w:rPr>
          <w:rFonts w:hint="eastAsia" w:ascii="仿宋_GB2312" w:hAnsi="仿宋_GB2312" w:eastAsia="仿宋_GB2312" w:cs="仿宋_GB2312"/>
          <w:color w:val="auto"/>
          <w:kern w:val="0"/>
          <w:sz w:val="32"/>
          <w:szCs w:val="32"/>
          <w:lang w:val="zh-CN" w:eastAsia="zh-CN"/>
        </w:rPr>
        <w:t>算编制工作，</w:t>
      </w:r>
      <w:r>
        <w:rPr>
          <w:rFonts w:hint="eastAsia" w:ascii="仿宋_GB2312" w:hAnsi="仿宋_GB2312" w:eastAsia="仿宋_GB2312" w:cs="仿宋_GB2312"/>
          <w:color w:val="auto"/>
          <w:kern w:val="0"/>
          <w:sz w:val="32"/>
          <w:szCs w:val="32"/>
          <w:lang w:val="en-US" w:eastAsia="zh-CN"/>
        </w:rPr>
        <w:t>并及时进行2019年预算、决算情况政务公开，无违规情况。</w:t>
      </w:r>
    </w:p>
    <w:p>
      <w:pPr>
        <w:spacing w:line="58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CN" w:eastAsia="zh-CN"/>
        </w:rPr>
        <w:t>我</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lang w:val="zh-CN" w:eastAsia="zh-CN"/>
        </w:rPr>
        <w:t>强化预算约束，在科学合理编制部门预算的基础上，对部门预算中各项经费进一步细化，严格控制，确保所有工作都能在预算范围内有序进行，以此强化预算源头的管控，切实做好财政收支工作，做好预算及决算工作，保证我</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lang w:val="zh-CN" w:eastAsia="zh-CN"/>
        </w:rPr>
        <w:t>财务工作公开透明规范运</w:t>
      </w:r>
      <w:r>
        <w:rPr>
          <w:rFonts w:hint="eastAsia" w:ascii="仿宋_GB2312" w:hAnsi="仿宋_GB2312" w:eastAsia="仿宋_GB2312" w:cs="仿宋_GB2312"/>
          <w:color w:val="auto"/>
          <w:kern w:val="0"/>
          <w:sz w:val="32"/>
          <w:szCs w:val="32"/>
          <w:lang w:val="en-US" w:eastAsia="zh-CN"/>
        </w:rPr>
        <w:t>行。</w:t>
      </w:r>
    </w:p>
    <w:p>
      <w:pPr>
        <w:spacing w:line="580" w:lineRule="exact"/>
        <w:ind w:firstLine="640" w:firstLineChars="200"/>
        <w:rPr>
          <w:rFonts w:ascii="仿宋_GB2312" w:hAnsi="仿宋" w:eastAsia="仿宋_GB2312" w:cs="仿宋_GB2312"/>
          <w:sz w:val="32"/>
          <w:szCs w:val="32"/>
        </w:rPr>
      </w:pP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（二）专项预算管理</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我</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lang w:val="zh-CN" w:eastAsia="zh-CN"/>
        </w:rPr>
        <w:t>严格按照财政相关文件精神要求对局财务工作</w:t>
      </w:r>
      <w:r>
        <w:rPr>
          <w:rFonts w:hint="eastAsia" w:ascii="仿宋_GB2312" w:hAnsi="仿宋_GB2312" w:eastAsia="仿宋_GB2312" w:cs="仿宋_GB2312"/>
          <w:color w:val="auto"/>
          <w:kern w:val="0"/>
          <w:sz w:val="32"/>
          <w:szCs w:val="32"/>
          <w:lang w:val="en-US" w:eastAsia="zh-CN"/>
        </w:rPr>
        <w:t>执</w:t>
      </w:r>
      <w:r>
        <w:rPr>
          <w:rFonts w:hint="eastAsia" w:ascii="仿宋_GB2312" w:hAnsi="仿宋_GB2312" w:eastAsia="仿宋_GB2312" w:cs="仿宋_GB2312"/>
          <w:color w:val="auto"/>
          <w:kern w:val="0"/>
          <w:sz w:val="32"/>
          <w:szCs w:val="32"/>
          <w:lang w:val="zh-CN" w:eastAsia="zh-CN"/>
        </w:rPr>
        <w:t>行管理，</w:t>
      </w:r>
      <w:r>
        <w:rPr>
          <w:rFonts w:hint="eastAsia" w:ascii="仿宋_GB2312" w:hAnsi="仿宋_GB2312" w:eastAsia="仿宋_GB2312" w:cs="仿宋_GB2312"/>
          <w:color w:val="auto"/>
          <w:kern w:val="0"/>
          <w:sz w:val="32"/>
          <w:szCs w:val="32"/>
          <w:lang w:val="en-US" w:eastAsia="zh-CN"/>
        </w:rPr>
        <w:t>正确把握专项资金的使用范围，</w:t>
      </w:r>
      <w:r>
        <w:rPr>
          <w:rFonts w:hint="eastAsia" w:ascii="仿宋_GB2312" w:hAnsi="仿宋_GB2312" w:eastAsia="仿宋_GB2312" w:cs="仿宋_GB2312"/>
          <w:color w:val="auto"/>
          <w:kern w:val="0"/>
          <w:sz w:val="32"/>
          <w:szCs w:val="32"/>
          <w:lang w:val="zh-CN" w:eastAsia="zh-CN"/>
        </w:rPr>
        <w:t>财政资金支出和使用完全按照相关规定操作，严格遵守财务内审和监督制度。</w:t>
      </w:r>
    </w:p>
    <w:p>
      <w:pPr>
        <w:spacing w:line="58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（三）结果应用情况</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根据部门整体支出绩效评价指标体系，我办2020年度自评综合得分85分，部门整体支出绩效情况良好，职工满意度较好。</w:t>
      </w: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四、评价结论及建议</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3" w:firstLineChars="200"/>
        <w:jc w:val="left"/>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rPr>
          <w:rFonts w:hint="eastAsia" w:ascii="仿宋_GB2312" w:hAnsi="仿宋"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2020年，我办切实加强预算收支资金管理，建立健全内部管理制度，年初我办合理安排资金，保障我办日常工作的顺利开展，各部门尽职尽责，较好的完成自己的职责工作。</w:t>
      </w:r>
      <w:r>
        <w:rPr>
          <w:rFonts w:hint="eastAsia" w:ascii="仿宋_GB2312" w:hAnsi="仿宋_GB2312" w:eastAsia="仿宋_GB2312" w:cs="仿宋_GB2312"/>
          <w:color w:val="auto"/>
          <w:kern w:val="0"/>
          <w:sz w:val="32"/>
          <w:szCs w:val="32"/>
          <w:lang w:val="zh-CN" w:eastAsia="zh-CN"/>
        </w:rPr>
        <w:t>在总结</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lang w:val="zh-CN" w:eastAsia="zh-CN"/>
        </w:rPr>
        <w:t>年</w:t>
      </w:r>
      <w:r>
        <w:rPr>
          <w:rFonts w:hint="eastAsia" w:ascii="仿宋_GB2312" w:hAnsi="仿宋_GB2312" w:eastAsia="仿宋_GB2312" w:cs="仿宋_GB2312"/>
          <w:color w:val="auto"/>
          <w:kern w:val="0"/>
          <w:sz w:val="32"/>
          <w:szCs w:val="32"/>
          <w:lang w:val="en-US" w:eastAsia="zh-CN"/>
        </w:rPr>
        <w:t>全年</w:t>
      </w:r>
      <w:r>
        <w:rPr>
          <w:rFonts w:hint="eastAsia" w:ascii="仿宋_GB2312" w:hAnsi="仿宋_GB2312" w:eastAsia="仿宋_GB2312" w:cs="仿宋_GB2312"/>
          <w:color w:val="auto"/>
          <w:kern w:val="0"/>
          <w:sz w:val="32"/>
          <w:szCs w:val="32"/>
          <w:lang w:val="zh-CN" w:eastAsia="zh-CN"/>
        </w:rPr>
        <w:t>工作经验基础上改进工作的方式方法，做好工作创新，保证我</w:t>
      </w:r>
      <w:r>
        <w:rPr>
          <w:rFonts w:hint="eastAsia" w:ascii="仿宋_GB2312" w:hAnsi="仿宋_GB2312" w:eastAsia="仿宋_GB2312" w:cs="仿宋_GB2312"/>
          <w:color w:val="auto"/>
          <w:kern w:val="0"/>
          <w:sz w:val="32"/>
          <w:szCs w:val="32"/>
          <w:lang w:val="en-US" w:eastAsia="zh-CN"/>
        </w:rPr>
        <w:t>办2021年</w:t>
      </w:r>
      <w:r>
        <w:rPr>
          <w:rFonts w:hint="eastAsia" w:ascii="仿宋_GB2312" w:hAnsi="仿宋_GB2312" w:eastAsia="仿宋_GB2312" w:cs="仿宋_GB2312"/>
          <w:color w:val="auto"/>
          <w:kern w:val="0"/>
          <w:sz w:val="32"/>
          <w:szCs w:val="32"/>
          <w:lang w:val="zh-CN" w:eastAsia="zh-CN"/>
        </w:rPr>
        <w:t>各项工作能够顺利开展。</w:t>
      </w:r>
    </w:p>
    <w:p>
      <w:pPr>
        <w:spacing w:line="580" w:lineRule="exact"/>
        <w:ind w:firstLine="640" w:firstLineChars="200"/>
        <w:rPr>
          <w:rFonts w:ascii="仿宋_GB2312" w:hAnsi="仿宋" w:eastAsia="仿宋_GB2312" w:cs="仿宋_GB2312"/>
          <w:sz w:val="32"/>
          <w:szCs w:val="32"/>
        </w:rPr>
      </w:pPr>
    </w:p>
    <w:p>
      <w:pPr>
        <w:numPr>
          <w:ilvl w:val="0"/>
          <w:numId w:val="1"/>
        </w:numPr>
        <w:spacing w:line="580" w:lineRule="exact"/>
        <w:ind w:left="-10" w:leftChars="0" w:firstLine="640" w:firstLineChars="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存在问题</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pPr>
      <w:r>
        <w:rPr>
          <w:rFonts w:hint="eastAsia" w:ascii="仿宋_GB2312" w:hAnsi="仿宋_GB2312" w:eastAsia="仿宋_GB2312" w:cs="仿宋_GB2312"/>
          <w:color w:val="auto"/>
          <w:kern w:val="0"/>
          <w:sz w:val="32"/>
          <w:szCs w:val="32"/>
          <w:lang w:val="en-US" w:eastAsia="zh-CN"/>
        </w:rPr>
        <w:t>2020年对于部门财政整体绩效评价工作，我办严格按照财政部门的要求开展相关工作。但还存在一定的问题：一</w:t>
      </w:r>
      <w:r>
        <w:rPr>
          <w:rFonts w:hint="eastAsia" w:ascii="仿宋_GB2312" w:hAnsi="仿宋_GB2312" w:eastAsia="仿宋_GB2312" w:cs="仿宋_GB2312"/>
          <w:b/>
          <w:bCs/>
          <w:color w:val="auto"/>
          <w:kern w:val="0"/>
          <w:sz w:val="32"/>
          <w:szCs w:val="32"/>
          <w:lang w:val="en-US" w:eastAsia="zh-CN"/>
        </w:rPr>
        <w:t>是</w:t>
      </w:r>
      <w:r>
        <w:rPr>
          <w:rFonts w:hint="eastAsia" w:ascii="仿宋_GB2312" w:hAnsi="仿宋_GB2312" w:eastAsia="仿宋_GB2312" w:cs="仿宋_GB2312"/>
          <w:color w:val="auto"/>
          <w:kern w:val="0"/>
          <w:sz w:val="32"/>
          <w:szCs w:val="32"/>
          <w:lang w:val="en-US" w:eastAsia="zh-CN"/>
        </w:rPr>
        <w:t>内部控制制度和财务管理制度还有待完善；二</w:t>
      </w:r>
      <w:r>
        <w:rPr>
          <w:rFonts w:hint="eastAsia" w:ascii="仿宋_GB2312" w:hAnsi="仿宋_GB2312" w:eastAsia="仿宋_GB2312" w:cs="仿宋_GB2312"/>
          <w:b/>
          <w:bCs/>
          <w:color w:val="auto"/>
          <w:kern w:val="0"/>
          <w:sz w:val="32"/>
          <w:szCs w:val="32"/>
          <w:lang w:val="en-US" w:eastAsia="zh-CN"/>
        </w:rPr>
        <w:t>是</w:t>
      </w:r>
      <w:r>
        <w:rPr>
          <w:rFonts w:hint="eastAsia" w:ascii="仿宋_GB2312" w:hAnsi="仿宋_GB2312" w:eastAsia="仿宋_GB2312" w:cs="仿宋_GB2312"/>
          <w:color w:val="auto"/>
          <w:kern w:val="0"/>
          <w:sz w:val="32"/>
          <w:szCs w:val="32"/>
          <w:lang w:val="en-US" w:eastAsia="zh-CN"/>
        </w:rPr>
        <w:t>未对单位内部股室开展整体绩效评价。</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70" w:lineRule="exact"/>
        <w:ind w:left="-10" w:leftChars="0" w:right="0" w:rightChars="0" w:firstLine="640" w:firstLineChars="0"/>
        <w:jc w:val="left"/>
        <w:textAlignment w:val="auto"/>
        <w:rPr>
          <w:rFonts w:hint="eastAsia" w:ascii="仿宋_GB2312" w:hAnsi="仿宋" w:eastAsia="仿宋_GB2312" w:cs="仿宋_GB2312"/>
          <w:sz w:val="32"/>
          <w:szCs w:val="32"/>
        </w:rPr>
      </w:pPr>
      <w:r>
        <w:rPr>
          <w:rFonts w:hint="eastAsia" w:ascii="仿宋_GB2312" w:hAnsi="仿宋" w:eastAsia="仿宋_GB2312" w:cs="仿宋_GB2312"/>
          <w:b/>
          <w:bCs/>
          <w:i w:val="0"/>
          <w:iCs w:val="0"/>
          <w:sz w:val="32"/>
          <w:szCs w:val="32"/>
        </w:rPr>
        <w:t>改进建议</w:t>
      </w:r>
      <w:bookmarkStart w:id="1" w:name="_GoBack"/>
      <w:bookmarkEnd w:id="1"/>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right="0" w:rightChars="0"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lang w:val="en-US" w:eastAsia="zh-CN"/>
        </w:rPr>
        <w:t>提高各单位人员对预算资金使用效益的认识，把预算资金是否发挥使用效益与各岗位是否履职尽责相结合，将预算资金使用的效率和效益作为对各岗位人员工作考核评价的重要内容之一。</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color w:val="auto"/>
          <w:kern w:val="0"/>
          <w:sz w:val="32"/>
          <w:szCs w:val="32"/>
          <w:lang w:val="en-US" w:eastAsia="zh-CN"/>
        </w:rPr>
        <w:t>完善单位财务内部控制制度和财务管理制度，按要求进行单位财务管理，保证财务工作的顺利开展。</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color w:val="auto"/>
          <w:kern w:val="0"/>
          <w:sz w:val="32"/>
          <w:szCs w:val="32"/>
          <w:lang w:val="en-US" w:eastAsia="zh-CN"/>
        </w:rPr>
        <w:t>对预算外经费严格落实“收支两条线”要求，精细测算支出额度，把需求核准核实，充分发挥财政资金的效益。</w:t>
      </w:r>
      <w:r>
        <w:rPr>
          <w:rFonts w:hint="eastAsia" w:ascii="仿宋_GB2312" w:hAnsi="仿宋_GB2312" w:eastAsia="仿宋_GB2312" w:cs="仿宋_GB2312"/>
          <w:b/>
          <w:bCs/>
          <w:color w:val="auto"/>
          <w:kern w:val="0"/>
          <w:sz w:val="32"/>
          <w:szCs w:val="32"/>
          <w:lang w:val="en-US" w:eastAsia="zh-CN"/>
        </w:rPr>
        <w:t>四是</w:t>
      </w:r>
      <w:r>
        <w:rPr>
          <w:rFonts w:hint="eastAsia" w:ascii="仿宋_GB2312" w:hAnsi="仿宋_GB2312" w:eastAsia="仿宋_GB2312" w:cs="仿宋_GB2312"/>
          <w:color w:val="auto"/>
          <w:kern w:val="0"/>
          <w:sz w:val="32"/>
          <w:szCs w:val="32"/>
          <w:lang w:val="en-US" w:eastAsia="zh-CN"/>
        </w:rPr>
        <w:t>进一步加强各单位的预算资金管理，减少预算资金使用的随意性，对预算的事前、事中、事后进行全过程控制，加大对预算编制与执行的监督管理力度，提高预算资金使用效率。</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D10E0"/>
    <w:multiLevelType w:val="singleLevel"/>
    <w:tmpl w:val="A8AD10E0"/>
    <w:lvl w:ilvl="0" w:tentative="0">
      <w:start w:val="3"/>
      <w:numFmt w:val="chineseCounting"/>
      <w:suff w:val="nothing"/>
      <w:lvlText w:val="%1、"/>
      <w:lvlJc w:val="left"/>
      <w:rPr>
        <w:rFonts w:hint="eastAsia"/>
      </w:rPr>
    </w:lvl>
  </w:abstractNum>
  <w:abstractNum w:abstractNumId="1">
    <w:nsid w:val="DA30E419"/>
    <w:multiLevelType w:val="singleLevel"/>
    <w:tmpl w:val="DA30E419"/>
    <w:lvl w:ilvl="0" w:tentative="0">
      <w:start w:val="2"/>
      <w:numFmt w:val="chineseCounting"/>
      <w:suff w:val="nothing"/>
      <w:lvlText w:val="（%1）"/>
      <w:lvlJc w:val="left"/>
      <w:pPr>
        <w:ind w:left="-10"/>
      </w:pPr>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092D71CB"/>
    <w:rsid w:val="36435EC2"/>
    <w:rsid w:val="60D032A5"/>
    <w:rsid w:val="7299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unhideWhenUsed/>
    <w:qFormat/>
    <w:uiPriority w:val="99"/>
    <w:pPr>
      <w:ind w:leftChars="200" w:hanging="200" w:hangingChars="200"/>
    </w:p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3</TotalTime>
  <ScaleCrop>false</ScaleCrop>
  <LinksUpToDate>false</LinksUpToDate>
  <CharactersWithSpaces>359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粉色独角兽</cp:lastModifiedBy>
  <dcterms:modified xsi:type="dcterms:W3CDTF">2021-08-13T01:37:57Z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1C90C45D5A494DEF8D05C1EF5055B755</vt:lpwstr>
  </property>
</Properties>
</file>