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中共黑水县委机构编制委员会办公室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关于“三公”经费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2021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年决算情况说明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7" w:firstLineChars="218"/>
        <w:textAlignment w:val="auto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不变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减少0.09万元。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主要原因是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厉行节约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0万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2.68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年决算减少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2.06万元啊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厉行节约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2.68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车子保养、燃油费、年检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ascii="仿宋_GB2312" w:eastAsia="仿宋_GB2312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bCs/>
          <w:color w:val="333333"/>
          <w:kern w:val="0"/>
          <w:sz w:val="32"/>
          <w:szCs w:val="32"/>
          <w:lang w:val="en-US" w:eastAsia="zh-CN"/>
        </w:rPr>
        <w:t>中共黑水县委机构编制委员会办公室</w:t>
      </w:r>
      <w:r>
        <w:rPr>
          <w:rFonts w:hint="eastAsia" w:ascii="仿宋_GB2312" w:eastAsia="仿宋_GB2312" w:cs="宋体"/>
          <w:b/>
          <w:bCs/>
          <w:color w:val="333333"/>
          <w:kern w:val="0"/>
          <w:sz w:val="32"/>
          <w:szCs w:val="32"/>
        </w:rPr>
        <w:t>财政拨款“三公”经费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bCs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eastAsia="仿宋_GB2312" w:cs="宋体"/>
          <w:b/>
          <w:bCs/>
          <w:color w:val="333333"/>
          <w:kern w:val="0"/>
          <w:sz w:val="32"/>
          <w:szCs w:val="32"/>
        </w:rPr>
        <w:t>年决算情况表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ascii="仿宋_GB2312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333333"/>
          <w:kern w:val="0"/>
          <w:sz w:val="28"/>
          <w:szCs w:val="28"/>
        </w:rPr>
        <w:t xml:space="preserve">             </w:t>
      </w:r>
      <w:bookmarkStart w:id="0" w:name="_GoBack"/>
      <w:bookmarkEnd w:id="0"/>
      <w:r>
        <w:rPr>
          <w:rFonts w:hint="eastAsia" w:ascii="仿宋_GB2312" w:eastAsia="仿宋_GB2312" w:cs="宋体"/>
          <w:color w:val="333333"/>
          <w:kern w:val="0"/>
          <w:sz w:val="28"/>
          <w:szCs w:val="28"/>
        </w:rPr>
        <w:t xml:space="preserve">                            单位：万元</w:t>
      </w:r>
    </w:p>
    <w:tbl>
      <w:tblPr>
        <w:tblStyle w:val="7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2.68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2.68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FiZjFmMDFiYjEyOTkxZjU4NDdkNWM0Yzk1Y2Q3MzkifQ=="/>
  </w:docVars>
  <w:rsids>
    <w:rsidRoot w:val="00000000"/>
    <w:rsid w:val="10DE1DBA"/>
    <w:rsid w:val="212F672E"/>
    <w:rsid w:val="3D9160FC"/>
    <w:rsid w:val="75FD40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  <w:style w:type="character" w:customStyle="1" w:styleId="9">
    <w:name w:val="heading 1 Char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Sky123.Org</Company>
  <Pages>2</Pages>
  <Words>370</Words>
  <Characters>421</Characters>
  <Lines>50</Lines>
  <Paragraphs>21</Paragraphs>
  <TotalTime>5</TotalTime>
  <ScaleCrop>false</ScaleCrop>
  <LinksUpToDate>false</LinksUpToDate>
  <CharactersWithSpaces>498</CharactersWithSpaces>
  <Application>WPS Office_11.1.0.12302_F1E327BC-269C-435d-A152-05C5408002CA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lemon</cp:lastModifiedBy>
  <cp:lastPrinted>2022-08-19T06:08:27Z</cp:lastPrinted>
  <dcterms:modified xsi:type="dcterms:W3CDTF">2022-08-19T06:08:40Z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DB76766215A44839BB8A58CB704B08AA</vt:lpwstr>
  </property>
</Properties>
</file>