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0C" w:rsidRPr="00322782" w:rsidRDefault="00E76DC2" w:rsidP="00491B22">
      <w:pPr>
        <w:spacing w:line="600" w:lineRule="exact"/>
        <w:jc w:val="center"/>
        <w:outlineLvl w:val="0"/>
        <w:rPr>
          <w:rFonts w:ascii="黑体" w:eastAsia="黑体" w:hAnsi="黑体" w:cs="方正小标宋简体"/>
          <w:sz w:val="36"/>
          <w:szCs w:val="36"/>
        </w:rPr>
      </w:pPr>
      <w:bookmarkStart w:id="0" w:name="_Toc15396616"/>
      <w:r w:rsidRPr="00322782">
        <w:rPr>
          <w:rFonts w:ascii="黑体" w:eastAsia="黑体" w:hAnsi="黑体" w:cs="方正小标宋简体" w:hint="eastAsia"/>
          <w:sz w:val="36"/>
          <w:szCs w:val="36"/>
        </w:rPr>
        <w:t>共青团黑水县委</w:t>
      </w:r>
      <w:r w:rsidR="00491B22" w:rsidRPr="00322782">
        <w:rPr>
          <w:rFonts w:ascii="黑体" w:eastAsia="黑体" w:hAnsi="黑体" w:cs="方正小标宋简体" w:hint="eastAsia"/>
          <w:sz w:val="36"/>
          <w:szCs w:val="36"/>
        </w:rPr>
        <w:t>2018年部门</w:t>
      </w:r>
    </w:p>
    <w:p w:rsidR="00491B22" w:rsidRPr="00322782" w:rsidRDefault="00491B22" w:rsidP="00491B22">
      <w:pPr>
        <w:spacing w:line="600" w:lineRule="exact"/>
        <w:jc w:val="center"/>
        <w:outlineLvl w:val="0"/>
        <w:rPr>
          <w:rFonts w:ascii="黑体" w:eastAsia="黑体" w:hAnsi="黑体" w:cs="方正小标宋简体"/>
          <w:sz w:val="36"/>
          <w:szCs w:val="36"/>
        </w:rPr>
      </w:pPr>
      <w:r w:rsidRPr="00322782">
        <w:rPr>
          <w:rFonts w:ascii="黑体" w:eastAsia="黑体" w:hAnsi="黑体" w:cs="方正小标宋简体" w:hint="eastAsia"/>
          <w:sz w:val="36"/>
          <w:szCs w:val="36"/>
        </w:rPr>
        <w:t>整体支出绩效评价报告</w:t>
      </w:r>
      <w:bookmarkEnd w:id="0"/>
    </w:p>
    <w:p w:rsidR="00491B22" w:rsidRPr="00491B22" w:rsidRDefault="00491B22" w:rsidP="00491B22">
      <w:pPr>
        <w:spacing w:line="580" w:lineRule="exact"/>
        <w:ind w:firstLineChars="200" w:firstLine="643"/>
        <w:rPr>
          <w:rFonts w:ascii="仿宋_GB2312" w:eastAsia="仿宋_GB2312" w:hAnsi="黑体" w:cs="黑体"/>
          <w:b/>
          <w:sz w:val="32"/>
          <w:szCs w:val="32"/>
        </w:rPr>
      </w:pPr>
    </w:p>
    <w:p w:rsidR="00491B22" w:rsidRPr="00322782" w:rsidRDefault="00491B22" w:rsidP="00491B22">
      <w:pPr>
        <w:spacing w:line="580" w:lineRule="exact"/>
        <w:ind w:firstLineChars="200" w:firstLine="640"/>
        <w:rPr>
          <w:rFonts w:ascii="仿宋" w:eastAsia="仿宋" w:hAnsi="仿宋" w:cs="黑体"/>
          <w:sz w:val="32"/>
          <w:szCs w:val="32"/>
        </w:rPr>
      </w:pPr>
      <w:r w:rsidRPr="00322782">
        <w:rPr>
          <w:rFonts w:ascii="仿宋" w:eastAsia="仿宋" w:hAnsi="仿宋" w:cs="黑体" w:hint="eastAsia"/>
          <w:sz w:val="32"/>
          <w:szCs w:val="32"/>
        </w:rPr>
        <w:t>一、部门（单位）概况</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（一）机构组成。</w:t>
      </w:r>
    </w:p>
    <w:p w:rsidR="007B7081" w:rsidRPr="00322782" w:rsidRDefault="007B7081" w:rsidP="007B7081">
      <w:pPr>
        <w:pStyle w:val="a5"/>
        <w:shd w:val="clear" w:color="auto" w:fill="FFFFFF"/>
        <w:spacing w:before="0" w:beforeAutospacing="0" w:after="0" w:afterAutospacing="0"/>
        <w:ind w:firstLineChars="200" w:firstLine="640"/>
        <w:rPr>
          <w:rFonts w:ascii="仿宋" w:eastAsia="仿宋" w:hAnsi="仿宋" w:cs="仿宋_GB2312"/>
          <w:kern w:val="2"/>
          <w:sz w:val="32"/>
          <w:szCs w:val="32"/>
        </w:rPr>
      </w:pPr>
      <w:r w:rsidRPr="00322782">
        <w:rPr>
          <w:rFonts w:ascii="仿宋" w:eastAsia="仿宋" w:hAnsi="仿宋" w:cs="仿宋_GB2312" w:hint="eastAsia"/>
          <w:kern w:val="2"/>
          <w:sz w:val="32"/>
          <w:szCs w:val="32"/>
        </w:rPr>
        <w:t>共青团黑水县委属于党领导下的群众团体，1个行政单位，</w:t>
      </w:r>
      <w:r w:rsidR="00595F9F" w:rsidRPr="00322782">
        <w:rPr>
          <w:rFonts w:ascii="仿宋" w:eastAsia="仿宋" w:hAnsi="仿宋" w:cs="仿宋_GB2312" w:hint="eastAsia"/>
          <w:kern w:val="2"/>
          <w:sz w:val="32"/>
          <w:szCs w:val="32"/>
        </w:rPr>
        <w:t>无</w:t>
      </w:r>
      <w:r w:rsidRPr="00322782">
        <w:rPr>
          <w:rFonts w:ascii="仿宋" w:eastAsia="仿宋" w:hAnsi="仿宋" w:cs="仿宋_GB2312" w:hint="eastAsia"/>
          <w:kern w:val="2"/>
          <w:sz w:val="32"/>
          <w:szCs w:val="32"/>
        </w:rPr>
        <w:t>下属二级预算单位。内设团委办公室、关工委办公室、财务室，并通用一间办公室。</w:t>
      </w:r>
      <w:r w:rsidRPr="00322782">
        <w:rPr>
          <w:rFonts w:eastAsia="仿宋" w:hint="eastAsia"/>
          <w:kern w:val="2"/>
          <w:sz w:val="32"/>
          <w:szCs w:val="32"/>
        </w:rPr>
        <w:t> </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（二）机构职能。</w:t>
      </w:r>
    </w:p>
    <w:p w:rsidR="00595F9F" w:rsidRPr="00322782" w:rsidRDefault="00595F9F" w:rsidP="00595F9F">
      <w:pPr>
        <w:snapToGrid w:val="0"/>
        <w:spacing w:line="360" w:lineRule="auto"/>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1.行政领导共青团、青联，少先队工作对全县性青年社团组织进行指导和管理.参与制定全县青少年事业发展规划，对全县青少年利益相关的事务。协助县委县政府处理、协调与青少年利益相关的事务。</w:t>
      </w:r>
    </w:p>
    <w:p w:rsidR="00595F9F" w:rsidRPr="00322782" w:rsidRDefault="00595F9F" w:rsidP="00595F9F">
      <w:pPr>
        <w:snapToGrid w:val="0"/>
        <w:spacing w:line="360" w:lineRule="auto"/>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2. 协助县委县政府处理、协调与青少年利益相关的事务。调查青年思想动态和青年工作状况，研究青所运动，青少年的工作理论和思想教育问题，提出相关的对策，并开展各种活动。协助政府教育部门做好，中、小学学生的教育管理工作，维护学校稳定和社会安定团结。</w:t>
      </w:r>
    </w:p>
    <w:p w:rsidR="00595F9F" w:rsidRPr="00322782" w:rsidRDefault="00595F9F" w:rsidP="00595F9F">
      <w:pPr>
        <w:snapToGrid w:val="0"/>
        <w:spacing w:line="360" w:lineRule="auto"/>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3. 在国家经济中，组织和带领青年发挥生力军和突击队。会同有关部门对全县青少年外事务工作进行归口管理，并提供服务。参与制定全县有关青少年统战工作的政策，做好全县青年统战对象的团结教育工作，维护和促进祖国统一以及民族团结。</w:t>
      </w:r>
    </w:p>
    <w:p w:rsidR="007B7081" w:rsidRPr="00322782" w:rsidRDefault="00595F9F" w:rsidP="00595F9F">
      <w:pPr>
        <w:snapToGrid w:val="0"/>
        <w:spacing w:line="52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lastRenderedPageBreak/>
        <w:t>4.承担县委、县政府、共青团阿坝州委交办的其他工作。</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（三）人员概况。</w:t>
      </w:r>
    </w:p>
    <w:p w:rsidR="007B7081" w:rsidRPr="00322782" w:rsidRDefault="007B7081" w:rsidP="00595F9F">
      <w:pPr>
        <w:spacing w:line="360" w:lineRule="auto"/>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单位总编制</w:t>
      </w:r>
      <w:r w:rsidR="00595F9F" w:rsidRPr="00322782">
        <w:rPr>
          <w:rFonts w:ascii="仿宋" w:eastAsia="仿宋" w:hAnsi="仿宋" w:cs="仿宋_GB2312" w:hint="eastAsia"/>
          <w:sz w:val="32"/>
          <w:szCs w:val="32"/>
        </w:rPr>
        <w:t>4</w:t>
      </w:r>
      <w:r w:rsidRPr="00322782">
        <w:rPr>
          <w:rFonts w:ascii="仿宋" w:eastAsia="仿宋" w:hAnsi="仿宋" w:cs="仿宋_GB2312" w:hint="eastAsia"/>
          <w:sz w:val="32"/>
          <w:szCs w:val="32"/>
        </w:rPr>
        <w:t>名，其中：行政编制</w:t>
      </w:r>
      <w:r w:rsidR="00595F9F" w:rsidRPr="00322782">
        <w:rPr>
          <w:rFonts w:ascii="仿宋" w:eastAsia="仿宋" w:hAnsi="仿宋" w:cs="仿宋_GB2312" w:hint="eastAsia"/>
          <w:sz w:val="32"/>
          <w:szCs w:val="32"/>
        </w:rPr>
        <w:t>3</w:t>
      </w:r>
      <w:r w:rsidRPr="00322782">
        <w:rPr>
          <w:rFonts w:ascii="仿宋" w:eastAsia="仿宋" w:hAnsi="仿宋" w:cs="仿宋_GB2312" w:hint="eastAsia"/>
          <w:sz w:val="32"/>
          <w:szCs w:val="32"/>
        </w:rPr>
        <w:t>名，工勤1名。在职人员总数4人；退休人员0</w:t>
      </w:r>
      <w:r w:rsidR="00595F9F" w:rsidRPr="00322782">
        <w:rPr>
          <w:rFonts w:ascii="仿宋" w:eastAsia="仿宋" w:hAnsi="仿宋" w:cs="仿宋_GB2312" w:hint="eastAsia"/>
          <w:sz w:val="32"/>
          <w:szCs w:val="32"/>
        </w:rPr>
        <w:t>人</w:t>
      </w:r>
    </w:p>
    <w:p w:rsidR="00491B22" w:rsidRPr="00322782" w:rsidRDefault="00491B22" w:rsidP="00491B22">
      <w:pPr>
        <w:spacing w:line="580" w:lineRule="exact"/>
        <w:ind w:firstLineChars="200" w:firstLine="640"/>
        <w:rPr>
          <w:rFonts w:ascii="仿宋" w:eastAsia="仿宋" w:hAnsi="仿宋" w:cs="黑体"/>
          <w:sz w:val="32"/>
          <w:szCs w:val="32"/>
        </w:rPr>
      </w:pPr>
      <w:r w:rsidRPr="00322782">
        <w:rPr>
          <w:rFonts w:ascii="仿宋" w:eastAsia="仿宋" w:hAnsi="仿宋" w:cs="黑体" w:hint="eastAsia"/>
          <w:sz w:val="32"/>
          <w:szCs w:val="32"/>
        </w:rPr>
        <w:t>二、部门财政资金收支情况</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（一）部门财政资金收入情况。</w:t>
      </w:r>
    </w:p>
    <w:p w:rsidR="00A802E2" w:rsidRPr="00322782" w:rsidRDefault="00A802E2" w:rsidP="00A802E2">
      <w:pPr>
        <w:snapToGrid w:val="0"/>
        <w:spacing w:line="360" w:lineRule="auto"/>
        <w:ind w:firstLineChars="200" w:firstLine="640"/>
        <w:jc w:val="left"/>
        <w:rPr>
          <w:rFonts w:ascii="仿宋" w:eastAsia="仿宋" w:hAnsi="仿宋" w:cs="仿宋_GB2312"/>
          <w:sz w:val="32"/>
          <w:szCs w:val="32"/>
        </w:rPr>
      </w:pPr>
      <w:r w:rsidRPr="00322782">
        <w:rPr>
          <w:rFonts w:ascii="仿宋" w:eastAsia="仿宋" w:hAnsi="仿宋" w:cs="仿宋_GB2312" w:hint="eastAsia"/>
          <w:sz w:val="32"/>
          <w:szCs w:val="32"/>
        </w:rPr>
        <w:t>1．收入与预算对比分析：本单位2018年年初预算安排收入</w:t>
      </w:r>
      <w:r w:rsidR="008A5C64" w:rsidRPr="00322782">
        <w:rPr>
          <w:rFonts w:ascii="仿宋" w:eastAsia="仿宋" w:hAnsi="仿宋" w:cs="仿宋_GB2312" w:hint="eastAsia"/>
          <w:sz w:val="32"/>
          <w:szCs w:val="32"/>
        </w:rPr>
        <w:t>104.81</w:t>
      </w:r>
      <w:r w:rsidRPr="00322782">
        <w:rPr>
          <w:rFonts w:ascii="仿宋" w:eastAsia="仿宋" w:hAnsi="仿宋" w:cs="仿宋_GB2312" w:hint="eastAsia"/>
          <w:sz w:val="32"/>
          <w:szCs w:val="32"/>
        </w:rPr>
        <w:t>万元，本年实际收入</w:t>
      </w:r>
      <w:r w:rsidR="008A5C64" w:rsidRPr="00322782">
        <w:rPr>
          <w:rFonts w:ascii="仿宋" w:eastAsia="仿宋" w:hAnsi="仿宋" w:cs="仿宋_GB2312" w:hint="eastAsia"/>
          <w:sz w:val="32"/>
          <w:szCs w:val="32"/>
        </w:rPr>
        <w:t>117.89</w:t>
      </w:r>
      <w:r w:rsidRPr="00322782">
        <w:rPr>
          <w:rFonts w:ascii="仿宋" w:eastAsia="仿宋" w:hAnsi="仿宋" w:cs="仿宋_GB2312" w:hint="eastAsia"/>
          <w:sz w:val="32"/>
          <w:szCs w:val="32"/>
        </w:rPr>
        <w:t>万元，本年实际收入与年初预算增加</w:t>
      </w:r>
      <w:r w:rsidR="008A5C64" w:rsidRPr="00322782">
        <w:rPr>
          <w:rFonts w:ascii="仿宋" w:eastAsia="仿宋" w:hAnsi="仿宋" w:cs="仿宋_GB2312" w:hint="eastAsia"/>
          <w:sz w:val="32"/>
          <w:szCs w:val="32"/>
        </w:rPr>
        <w:t>13.08</w:t>
      </w:r>
      <w:r w:rsidRPr="00322782">
        <w:rPr>
          <w:rFonts w:ascii="仿宋" w:eastAsia="仿宋" w:hAnsi="仿宋" w:cs="仿宋_GB2312" w:hint="eastAsia"/>
          <w:sz w:val="32"/>
          <w:szCs w:val="32"/>
        </w:rPr>
        <w:t>万元，差异率</w:t>
      </w:r>
      <w:r w:rsidR="008A5C64" w:rsidRPr="00322782">
        <w:rPr>
          <w:rFonts w:ascii="仿宋" w:eastAsia="仿宋" w:hAnsi="仿宋" w:cs="仿宋_GB2312" w:hint="eastAsia"/>
          <w:sz w:val="32"/>
          <w:szCs w:val="32"/>
        </w:rPr>
        <w:t>12.48</w:t>
      </w:r>
      <w:r w:rsidRPr="00322782">
        <w:rPr>
          <w:rFonts w:ascii="仿宋" w:eastAsia="仿宋" w:hAnsi="仿宋" w:cs="仿宋_GB2312" w:hint="eastAsia"/>
          <w:sz w:val="32"/>
          <w:szCs w:val="32"/>
        </w:rPr>
        <w:t>%。差异主要原因是本年调资</w:t>
      </w:r>
      <w:r w:rsidR="008A5C64" w:rsidRPr="00322782">
        <w:rPr>
          <w:rFonts w:ascii="仿宋" w:eastAsia="仿宋" w:hAnsi="仿宋" w:cs="仿宋_GB2312" w:hint="eastAsia"/>
          <w:sz w:val="32"/>
          <w:szCs w:val="32"/>
        </w:rPr>
        <w:t>，人员经费支出增加</w:t>
      </w:r>
      <w:r w:rsidRPr="00322782">
        <w:rPr>
          <w:rFonts w:ascii="仿宋" w:eastAsia="仿宋" w:hAnsi="仿宋" w:cs="仿宋_GB2312" w:hint="eastAsia"/>
          <w:sz w:val="32"/>
          <w:szCs w:val="32"/>
        </w:rPr>
        <w:t>。</w:t>
      </w:r>
    </w:p>
    <w:p w:rsidR="00A802E2" w:rsidRPr="00322782" w:rsidRDefault="00A802E2" w:rsidP="00A802E2">
      <w:pPr>
        <w:snapToGrid w:val="0"/>
        <w:spacing w:line="360" w:lineRule="auto"/>
        <w:ind w:firstLineChars="200" w:firstLine="640"/>
        <w:jc w:val="left"/>
        <w:rPr>
          <w:rFonts w:ascii="仿宋" w:eastAsia="仿宋" w:hAnsi="仿宋" w:cs="仿宋_GB2312"/>
          <w:sz w:val="32"/>
          <w:szCs w:val="32"/>
        </w:rPr>
      </w:pPr>
      <w:r w:rsidRPr="00322782">
        <w:rPr>
          <w:rFonts w:ascii="仿宋" w:eastAsia="仿宋" w:hAnsi="仿宋" w:cs="仿宋_GB2312" w:hint="eastAsia"/>
          <w:sz w:val="32"/>
          <w:szCs w:val="32"/>
        </w:rPr>
        <w:t>2．本年收入与上年收入的对比分析</w:t>
      </w:r>
    </w:p>
    <w:p w:rsidR="00A802E2" w:rsidRPr="00322782" w:rsidRDefault="00A802E2" w:rsidP="00A802E2">
      <w:pPr>
        <w:snapToGrid w:val="0"/>
        <w:spacing w:line="360" w:lineRule="auto"/>
        <w:ind w:firstLineChars="200" w:firstLine="640"/>
        <w:jc w:val="left"/>
        <w:rPr>
          <w:rFonts w:ascii="仿宋" w:eastAsia="仿宋" w:hAnsi="仿宋" w:cs="仿宋_GB2312"/>
          <w:sz w:val="32"/>
          <w:szCs w:val="32"/>
        </w:rPr>
      </w:pPr>
      <w:r w:rsidRPr="00322782">
        <w:rPr>
          <w:rFonts w:ascii="仿宋" w:eastAsia="仿宋" w:hAnsi="仿宋" w:cs="仿宋_GB2312" w:hint="eastAsia"/>
          <w:sz w:val="32"/>
          <w:szCs w:val="32"/>
        </w:rPr>
        <w:t>本年度实际收入</w:t>
      </w:r>
      <w:r w:rsidR="008A5C64" w:rsidRPr="00322782">
        <w:rPr>
          <w:rFonts w:ascii="仿宋" w:eastAsia="仿宋" w:hAnsi="仿宋" w:cs="仿宋_GB2312" w:hint="eastAsia"/>
          <w:sz w:val="32"/>
          <w:szCs w:val="32"/>
        </w:rPr>
        <w:t>117.89</w:t>
      </w:r>
      <w:r w:rsidRPr="00322782">
        <w:rPr>
          <w:rFonts w:ascii="仿宋" w:eastAsia="仿宋" w:hAnsi="仿宋" w:cs="仿宋_GB2312" w:hint="eastAsia"/>
          <w:sz w:val="32"/>
          <w:szCs w:val="32"/>
        </w:rPr>
        <w:t>万元，比上年度收入</w:t>
      </w:r>
      <w:r w:rsidR="008A5C64" w:rsidRPr="00322782">
        <w:rPr>
          <w:rFonts w:ascii="仿宋" w:eastAsia="仿宋" w:hAnsi="仿宋" w:cs="仿宋_GB2312" w:hint="eastAsia"/>
          <w:sz w:val="32"/>
          <w:szCs w:val="32"/>
        </w:rPr>
        <w:t>90.93</w:t>
      </w:r>
      <w:r w:rsidRPr="00322782">
        <w:rPr>
          <w:rFonts w:ascii="仿宋" w:eastAsia="仿宋" w:hAnsi="仿宋" w:cs="仿宋_GB2312" w:hint="eastAsia"/>
          <w:sz w:val="32"/>
          <w:szCs w:val="32"/>
        </w:rPr>
        <w:t>万元增加</w:t>
      </w:r>
      <w:r w:rsidR="008A5C64" w:rsidRPr="00322782">
        <w:rPr>
          <w:rFonts w:ascii="仿宋" w:eastAsia="仿宋" w:hAnsi="仿宋" w:cs="仿宋_GB2312" w:hint="eastAsia"/>
          <w:sz w:val="32"/>
          <w:szCs w:val="32"/>
        </w:rPr>
        <w:t>26.96</w:t>
      </w:r>
      <w:r w:rsidRPr="00322782">
        <w:rPr>
          <w:rFonts w:ascii="仿宋" w:eastAsia="仿宋" w:hAnsi="仿宋" w:cs="仿宋_GB2312" w:hint="eastAsia"/>
          <w:sz w:val="32"/>
          <w:szCs w:val="32"/>
        </w:rPr>
        <w:t>万元，增加幅度</w:t>
      </w:r>
      <w:r w:rsidR="008A5C64" w:rsidRPr="00322782">
        <w:rPr>
          <w:rFonts w:ascii="仿宋" w:eastAsia="仿宋" w:hAnsi="仿宋" w:cs="仿宋_GB2312" w:hint="eastAsia"/>
          <w:sz w:val="32"/>
          <w:szCs w:val="32"/>
        </w:rPr>
        <w:t>29.65</w:t>
      </w:r>
      <w:r w:rsidRPr="00322782">
        <w:rPr>
          <w:rFonts w:ascii="仿宋" w:eastAsia="仿宋" w:hAnsi="仿宋" w:cs="仿宋_GB2312" w:hint="eastAsia"/>
          <w:sz w:val="32"/>
          <w:szCs w:val="32"/>
        </w:rPr>
        <w:t>%。</w:t>
      </w:r>
    </w:p>
    <w:p w:rsidR="00A802E2" w:rsidRPr="00322782" w:rsidRDefault="00A802E2" w:rsidP="008A5C64">
      <w:pPr>
        <w:snapToGrid w:val="0"/>
        <w:spacing w:line="360" w:lineRule="auto"/>
        <w:ind w:firstLineChars="200" w:firstLine="640"/>
        <w:jc w:val="left"/>
        <w:rPr>
          <w:rFonts w:ascii="仿宋" w:eastAsia="仿宋" w:hAnsi="仿宋" w:cs="仿宋_GB2312"/>
          <w:sz w:val="32"/>
          <w:szCs w:val="32"/>
        </w:rPr>
      </w:pPr>
      <w:r w:rsidRPr="00322782">
        <w:rPr>
          <w:rFonts w:ascii="仿宋" w:eastAsia="仿宋" w:hAnsi="仿宋" w:cs="仿宋_GB2312" w:hint="eastAsia"/>
          <w:sz w:val="32"/>
          <w:szCs w:val="32"/>
        </w:rPr>
        <w:t>3．本年收入结构分析：本年收入</w:t>
      </w:r>
      <w:r w:rsidR="008A5C64" w:rsidRPr="00322782">
        <w:rPr>
          <w:rFonts w:ascii="仿宋" w:eastAsia="仿宋" w:hAnsi="仿宋" w:cs="仿宋_GB2312" w:hint="eastAsia"/>
          <w:sz w:val="32"/>
          <w:szCs w:val="32"/>
        </w:rPr>
        <w:t>117.89</w:t>
      </w:r>
      <w:r w:rsidRPr="00322782">
        <w:rPr>
          <w:rFonts w:ascii="仿宋" w:eastAsia="仿宋" w:hAnsi="仿宋" w:cs="仿宋_GB2312" w:hint="eastAsia"/>
          <w:sz w:val="32"/>
          <w:szCs w:val="32"/>
        </w:rPr>
        <w:t>万元，其中财政拨款收入</w:t>
      </w:r>
      <w:r w:rsidR="008A5C64" w:rsidRPr="00322782">
        <w:rPr>
          <w:rFonts w:ascii="仿宋" w:eastAsia="仿宋" w:hAnsi="仿宋" w:cs="仿宋_GB2312" w:hint="eastAsia"/>
          <w:sz w:val="32"/>
          <w:szCs w:val="32"/>
        </w:rPr>
        <w:t>117.89</w:t>
      </w:r>
      <w:r w:rsidRPr="00322782">
        <w:rPr>
          <w:rFonts w:ascii="仿宋" w:eastAsia="仿宋" w:hAnsi="仿宋" w:cs="仿宋_GB2312" w:hint="eastAsia"/>
          <w:sz w:val="32"/>
          <w:szCs w:val="32"/>
        </w:rPr>
        <w:t>万元，占本年收入的100%。</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（二）部门财政资金支出情况。</w:t>
      </w:r>
    </w:p>
    <w:p w:rsidR="00D65806" w:rsidRPr="00322782" w:rsidRDefault="00D65806" w:rsidP="00D65806">
      <w:pPr>
        <w:snapToGrid w:val="0"/>
        <w:spacing w:line="360" w:lineRule="auto"/>
        <w:ind w:firstLineChars="200" w:firstLine="640"/>
        <w:jc w:val="left"/>
        <w:rPr>
          <w:rFonts w:ascii="仿宋" w:eastAsia="仿宋" w:hAnsi="仿宋" w:cs="仿宋_GB2312"/>
          <w:sz w:val="32"/>
          <w:szCs w:val="32"/>
        </w:rPr>
      </w:pPr>
      <w:r w:rsidRPr="00322782">
        <w:rPr>
          <w:rFonts w:ascii="仿宋" w:eastAsia="仿宋" w:hAnsi="仿宋" w:cs="仿宋_GB2312" w:hint="eastAsia"/>
          <w:sz w:val="32"/>
          <w:szCs w:val="32"/>
        </w:rPr>
        <w:t>1．支出与预算对比分析：本年预算支出104.81万元，本年决算数支出130.93万元，本年实际支出比预算支出增加26.12万元，差异率24.92%。实际支出增加主要原因是本年调资</w:t>
      </w:r>
      <w:r w:rsidR="002613BA" w:rsidRPr="00322782">
        <w:rPr>
          <w:rFonts w:ascii="仿宋" w:eastAsia="仿宋" w:hAnsi="仿宋" w:cs="仿宋_GB2312" w:hint="eastAsia"/>
          <w:sz w:val="32"/>
          <w:szCs w:val="32"/>
        </w:rPr>
        <w:t>，</w:t>
      </w:r>
      <w:r w:rsidRPr="00322782">
        <w:rPr>
          <w:rFonts w:ascii="仿宋" w:eastAsia="仿宋" w:hAnsi="仿宋" w:cs="仿宋_GB2312" w:hint="eastAsia"/>
          <w:sz w:val="32"/>
          <w:szCs w:val="32"/>
        </w:rPr>
        <w:t xml:space="preserve">人员经费支出增加。 </w:t>
      </w:r>
    </w:p>
    <w:p w:rsidR="00D65806" w:rsidRPr="00322782" w:rsidRDefault="00D65806" w:rsidP="00D65806">
      <w:pPr>
        <w:snapToGrid w:val="0"/>
        <w:spacing w:line="360" w:lineRule="auto"/>
        <w:ind w:firstLineChars="200" w:firstLine="640"/>
        <w:jc w:val="left"/>
        <w:rPr>
          <w:rFonts w:ascii="仿宋" w:eastAsia="仿宋" w:hAnsi="仿宋" w:cs="仿宋_GB2312"/>
          <w:sz w:val="32"/>
          <w:szCs w:val="32"/>
        </w:rPr>
      </w:pPr>
      <w:r w:rsidRPr="00322782">
        <w:rPr>
          <w:rFonts w:ascii="仿宋" w:eastAsia="仿宋" w:hAnsi="仿宋" w:cs="仿宋_GB2312" w:hint="eastAsia"/>
          <w:sz w:val="32"/>
          <w:szCs w:val="32"/>
        </w:rPr>
        <w:t>2．本年支出与上年支出的对比分析: 本年度实际支出130.93万元比上年度92.75万元增加38.18万元，增幅率41.16%,差异原因主要是因为调资人员经费支出增加。</w:t>
      </w:r>
    </w:p>
    <w:p w:rsidR="00D65806" w:rsidRPr="00322782" w:rsidRDefault="00D65806" w:rsidP="00D65806">
      <w:pPr>
        <w:snapToGrid w:val="0"/>
        <w:spacing w:line="360" w:lineRule="auto"/>
        <w:ind w:firstLineChars="200" w:firstLine="640"/>
        <w:jc w:val="left"/>
        <w:rPr>
          <w:rFonts w:ascii="仿宋" w:eastAsia="仿宋" w:hAnsi="仿宋" w:cs="仿宋_GB2312"/>
          <w:sz w:val="32"/>
          <w:szCs w:val="32"/>
        </w:rPr>
      </w:pPr>
      <w:r w:rsidRPr="00322782">
        <w:rPr>
          <w:rFonts w:ascii="仿宋" w:eastAsia="仿宋" w:hAnsi="仿宋" w:cs="仿宋_GB2312" w:hint="eastAsia"/>
          <w:sz w:val="32"/>
          <w:szCs w:val="32"/>
        </w:rPr>
        <w:lastRenderedPageBreak/>
        <w:t>3.本年支出结构分析: 本年支出</w:t>
      </w:r>
      <w:r w:rsidR="002613BA" w:rsidRPr="00322782">
        <w:rPr>
          <w:rFonts w:ascii="仿宋" w:eastAsia="仿宋" w:hAnsi="仿宋" w:cs="仿宋_GB2312" w:hint="eastAsia"/>
          <w:sz w:val="32"/>
          <w:szCs w:val="32"/>
        </w:rPr>
        <w:t>130.93</w:t>
      </w:r>
      <w:r w:rsidRPr="00322782">
        <w:rPr>
          <w:rFonts w:ascii="仿宋" w:eastAsia="仿宋" w:hAnsi="仿宋" w:cs="仿宋_GB2312" w:hint="eastAsia"/>
          <w:sz w:val="32"/>
          <w:szCs w:val="32"/>
        </w:rPr>
        <w:t>万元，按资金来源分析：其中财政拨款支出</w:t>
      </w:r>
      <w:r w:rsidR="002613BA" w:rsidRPr="00322782">
        <w:rPr>
          <w:rFonts w:ascii="仿宋" w:eastAsia="仿宋" w:hAnsi="仿宋" w:cs="仿宋_GB2312" w:hint="eastAsia"/>
          <w:sz w:val="32"/>
          <w:szCs w:val="32"/>
        </w:rPr>
        <w:t>130.93</w:t>
      </w:r>
      <w:r w:rsidRPr="00322782">
        <w:rPr>
          <w:rFonts w:ascii="仿宋" w:eastAsia="仿宋" w:hAnsi="仿宋" w:cs="仿宋_GB2312" w:hint="eastAsia"/>
          <w:sz w:val="32"/>
          <w:szCs w:val="32"/>
        </w:rPr>
        <w:t>万元，占本年总支出的100%，按支出性质分析：基本支出</w:t>
      </w:r>
      <w:r w:rsidR="002613BA" w:rsidRPr="00322782">
        <w:rPr>
          <w:rFonts w:ascii="仿宋" w:eastAsia="仿宋" w:hAnsi="仿宋" w:cs="仿宋_GB2312" w:hint="eastAsia"/>
          <w:sz w:val="32"/>
          <w:szCs w:val="32"/>
        </w:rPr>
        <w:t>130.93万</w:t>
      </w:r>
      <w:r w:rsidRPr="00322782">
        <w:rPr>
          <w:rFonts w:ascii="仿宋" w:eastAsia="仿宋" w:hAnsi="仿宋" w:cs="仿宋_GB2312" w:hint="eastAsia"/>
          <w:sz w:val="32"/>
          <w:szCs w:val="32"/>
        </w:rPr>
        <w:t>元，占本年总支出的100%；按支出经济分类：工资福利支出</w:t>
      </w:r>
      <w:r w:rsidR="002613BA" w:rsidRPr="00322782">
        <w:rPr>
          <w:rFonts w:ascii="仿宋" w:eastAsia="仿宋" w:hAnsi="仿宋" w:cs="仿宋_GB2312" w:hint="eastAsia"/>
          <w:sz w:val="32"/>
          <w:szCs w:val="32"/>
        </w:rPr>
        <w:t>104.21</w:t>
      </w:r>
      <w:r w:rsidRPr="00322782">
        <w:rPr>
          <w:rFonts w:ascii="仿宋" w:eastAsia="仿宋" w:hAnsi="仿宋" w:cs="仿宋_GB2312" w:hint="eastAsia"/>
          <w:sz w:val="32"/>
          <w:szCs w:val="32"/>
        </w:rPr>
        <w:t>万元，占本年支出</w:t>
      </w:r>
      <w:r w:rsidR="002613BA" w:rsidRPr="00322782">
        <w:rPr>
          <w:rFonts w:ascii="仿宋" w:eastAsia="仿宋" w:hAnsi="仿宋" w:cs="仿宋_GB2312" w:hint="eastAsia"/>
          <w:sz w:val="32"/>
          <w:szCs w:val="32"/>
        </w:rPr>
        <w:t>79.6</w:t>
      </w:r>
      <w:r w:rsidRPr="00322782">
        <w:rPr>
          <w:rFonts w:ascii="仿宋" w:eastAsia="仿宋" w:hAnsi="仿宋" w:cs="仿宋_GB2312" w:hint="eastAsia"/>
          <w:sz w:val="32"/>
          <w:szCs w:val="32"/>
        </w:rPr>
        <w:t>%，商品和服务支出</w:t>
      </w:r>
      <w:r w:rsidR="002613BA" w:rsidRPr="00322782">
        <w:rPr>
          <w:rFonts w:ascii="仿宋" w:eastAsia="仿宋" w:hAnsi="仿宋" w:cs="仿宋_GB2312" w:hint="eastAsia"/>
          <w:sz w:val="32"/>
          <w:szCs w:val="32"/>
        </w:rPr>
        <w:t>15.22</w:t>
      </w:r>
      <w:r w:rsidRPr="00322782">
        <w:rPr>
          <w:rFonts w:ascii="仿宋" w:eastAsia="仿宋" w:hAnsi="仿宋" w:cs="仿宋_GB2312" w:hint="eastAsia"/>
          <w:sz w:val="32"/>
          <w:szCs w:val="32"/>
        </w:rPr>
        <w:t>万元，占本年支出</w:t>
      </w:r>
      <w:r w:rsidR="002613BA" w:rsidRPr="00322782">
        <w:rPr>
          <w:rFonts w:ascii="仿宋" w:eastAsia="仿宋" w:hAnsi="仿宋" w:cs="仿宋_GB2312" w:hint="eastAsia"/>
          <w:sz w:val="32"/>
          <w:szCs w:val="32"/>
        </w:rPr>
        <w:t>11.62</w:t>
      </w:r>
      <w:r w:rsidRPr="00322782">
        <w:rPr>
          <w:rFonts w:ascii="仿宋" w:eastAsia="仿宋" w:hAnsi="仿宋" w:cs="仿宋_GB2312" w:hint="eastAsia"/>
          <w:sz w:val="32"/>
          <w:szCs w:val="32"/>
        </w:rPr>
        <w:t>%，对个人和家庭的补助</w:t>
      </w:r>
      <w:r w:rsidR="002613BA" w:rsidRPr="00322782">
        <w:rPr>
          <w:rFonts w:ascii="仿宋" w:eastAsia="仿宋" w:hAnsi="仿宋" w:cs="仿宋_GB2312" w:hint="eastAsia"/>
          <w:sz w:val="32"/>
          <w:szCs w:val="32"/>
        </w:rPr>
        <w:t>11.5</w:t>
      </w:r>
      <w:r w:rsidRPr="00322782">
        <w:rPr>
          <w:rFonts w:ascii="仿宋" w:eastAsia="仿宋" w:hAnsi="仿宋" w:cs="仿宋_GB2312" w:hint="eastAsia"/>
          <w:sz w:val="32"/>
          <w:szCs w:val="32"/>
        </w:rPr>
        <w:t>万元，占本年支</w:t>
      </w:r>
      <w:r w:rsidR="002613BA" w:rsidRPr="00322782">
        <w:rPr>
          <w:rFonts w:ascii="仿宋" w:eastAsia="仿宋" w:hAnsi="仿宋" w:cs="仿宋_GB2312" w:hint="eastAsia"/>
          <w:sz w:val="32"/>
          <w:szCs w:val="32"/>
        </w:rPr>
        <w:t>8.78</w:t>
      </w:r>
      <w:r w:rsidRPr="00322782">
        <w:rPr>
          <w:rFonts w:ascii="仿宋" w:eastAsia="仿宋" w:hAnsi="仿宋" w:cs="仿宋_GB2312" w:hint="eastAsia"/>
          <w:sz w:val="32"/>
          <w:szCs w:val="32"/>
        </w:rPr>
        <w:t xml:space="preserve">%。    </w:t>
      </w:r>
    </w:p>
    <w:p w:rsidR="00491B22" w:rsidRPr="00322782" w:rsidRDefault="00491B22" w:rsidP="00491B22">
      <w:pPr>
        <w:spacing w:line="580" w:lineRule="exact"/>
        <w:ind w:firstLineChars="200" w:firstLine="640"/>
        <w:rPr>
          <w:rFonts w:ascii="仿宋" w:eastAsia="仿宋" w:hAnsi="仿宋" w:cs="黑体"/>
          <w:sz w:val="32"/>
          <w:szCs w:val="32"/>
        </w:rPr>
      </w:pPr>
      <w:r w:rsidRPr="00322782">
        <w:rPr>
          <w:rFonts w:ascii="仿宋" w:eastAsia="仿宋" w:hAnsi="仿宋" w:cs="黑体" w:hint="eastAsia"/>
          <w:sz w:val="32"/>
          <w:szCs w:val="32"/>
        </w:rPr>
        <w:t>三、部门整体预算绩效管理情况（根据适用指标体系进行调整）</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（一）部门预算管理。</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包括部门绩效目标制定、目标完成、预算编制准确、支出控制、预算动态调整、执行进度、预算完成情况和违规记录等情况。</w:t>
      </w:r>
    </w:p>
    <w:p w:rsidR="006B3494" w:rsidRPr="00322782" w:rsidRDefault="006B3494" w:rsidP="00322782">
      <w:pPr>
        <w:snapToGrid w:val="0"/>
        <w:spacing w:line="560" w:lineRule="exact"/>
        <w:ind w:firstLineChars="200" w:firstLine="640"/>
        <w:jc w:val="left"/>
        <w:rPr>
          <w:rFonts w:ascii="仿宋" w:eastAsia="仿宋" w:hAnsi="仿宋" w:cs="仿宋"/>
          <w:sz w:val="32"/>
          <w:szCs w:val="32"/>
        </w:rPr>
      </w:pPr>
      <w:r w:rsidRPr="00322782">
        <w:rPr>
          <w:rFonts w:ascii="仿宋" w:eastAsia="仿宋" w:hAnsi="仿宋" w:cs="仿宋" w:hint="eastAsia"/>
          <w:color w:val="000000" w:themeColor="text1"/>
          <w:sz w:val="32"/>
          <w:szCs w:val="32"/>
        </w:rPr>
        <w:t>严格按照州、</w:t>
      </w:r>
      <w:proofErr w:type="gramStart"/>
      <w:r w:rsidRPr="00322782">
        <w:rPr>
          <w:rFonts w:ascii="仿宋" w:eastAsia="仿宋" w:hAnsi="仿宋" w:cs="仿宋" w:hint="eastAsia"/>
          <w:color w:val="000000" w:themeColor="text1"/>
          <w:sz w:val="32"/>
          <w:szCs w:val="32"/>
        </w:rPr>
        <w:t>县预算</w:t>
      </w:r>
      <w:proofErr w:type="gramEnd"/>
      <w:r w:rsidRPr="00322782">
        <w:rPr>
          <w:rFonts w:ascii="仿宋" w:eastAsia="仿宋" w:hAnsi="仿宋" w:cs="仿宋" w:hint="eastAsia"/>
          <w:color w:val="000000" w:themeColor="text1"/>
          <w:sz w:val="32"/>
          <w:szCs w:val="32"/>
        </w:rPr>
        <w:t>编制要求，按时完成了基础信息、项目</w:t>
      </w:r>
      <w:r w:rsidRPr="00322782">
        <w:rPr>
          <w:rFonts w:ascii="仿宋" w:eastAsia="仿宋" w:hAnsi="仿宋" w:cs="仿宋" w:hint="eastAsia"/>
          <w:sz w:val="32"/>
          <w:szCs w:val="32"/>
        </w:rPr>
        <w:t>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（二）专项预算管理。</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包括专项预算项目程序严密、规划合理、结果符合、分配科学、分配及时、专项预算绩效目标完成、实施</w:t>
      </w:r>
      <w:bookmarkStart w:id="1" w:name="_GoBack"/>
      <w:bookmarkEnd w:id="1"/>
      <w:r w:rsidRPr="00322782">
        <w:rPr>
          <w:rFonts w:ascii="仿宋" w:eastAsia="仿宋" w:hAnsi="仿宋" w:cs="仿宋_GB2312" w:hint="eastAsia"/>
          <w:sz w:val="32"/>
          <w:szCs w:val="32"/>
        </w:rPr>
        <w:t>绩效、违规记录等情况。</w:t>
      </w:r>
    </w:p>
    <w:p w:rsidR="006B3494" w:rsidRPr="00322782" w:rsidRDefault="006B3494" w:rsidP="00322782">
      <w:pPr>
        <w:snapToGrid w:val="0"/>
        <w:spacing w:line="360" w:lineRule="auto"/>
        <w:ind w:firstLineChars="200" w:firstLine="640"/>
        <w:jc w:val="left"/>
        <w:rPr>
          <w:rFonts w:ascii="仿宋" w:eastAsia="仿宋" w:hAnsi="仿宋" w:cs="仿宋"/>
          <w:color w:val="000000"/>
          <w:sz w:val="32"/>
          <w:szCs w:val="32"/>
        </w:rPr>
      </w:pPr>
      <w:r w:rsidRPr="00322782">
        <w:rPr>
          <w:rFonts w:ascii="仿宋" w:eastAsia="仿宋" w:hAnsi="仿宋" w:cs="仿宋" w:hint="eastAsia"/>
          <w:color w:val="000000" w:themeColor="text1"/>
          <w:sz w:val="32"/>
          <w:szCs w:val="32"/>
        </w:rPr>
        <w:t>资产管理做到正确核算，加强固定</w:t>
      </w:r>
      <w:r w:rsidRPr="00322782">
        <w:rPr>
          <w:rFonts w:ascii="仿宋" w:eastAsia="仿宋" w:hAnsi="仿宋" w:cs="仿宋" w:hint="eastAsia"/>
          <w:color w:val="000000"/>
          <w:sz w:val="32"/>
          <w:szCs w:val="32"/>
        </w:rPr>
        <w:t>资产购置、使用及保</w:t>
      </w:r>
      <w:r w:rsidRPr="00322782">
        <w:rPr>
          <w:rFonts w:ascii="仿宋" w:eastAsia="仿宋" w:hAnsi="仿宋" w:cs="仿宋" w:hint="eastAsia"/>
          <w:color w:val="000000"/>
          <w:sz w:val="32"/>
          <w:szCs w:val="32"/>
        </w:rPr>
        <w:lastRenderedPageBreak/>
        <w:t>管。账务及各类报表公开、准确如实反映，做到信息及时公开等。各项规章制度健全，制度执行严格合</w:t>
      </w:r>
      <w:proofErr w:type="gramStart"/>
      <w:r w:rsidRPr="00322782">
        <w:rPr>
          <w:rFonts w:ascii="仿宋" w:eastAsia="仿宋" w:hAnsi="仿宋" w:cs="仿宋" w:hint="eastAsia"/>
          <w:color w:val="000000"/>
          <w:sz w:val="32"/>
          <w:szCs w:val="32"/>
        </w:rPr>
        <w:t>规</w:t>
      </w:r>
      <w:proofErr w:type="gramEnd"/>
      <w:r w:rsidRPr="00322782">
        <w:rPr>
          <w:rFonts w:ascii="仿宋" w:eastAsia="仿宋" w:hAnsi="仿宋" w:cs="仿宋" w:hint="eastAsia"/>
          <w:color w:val="000000"/>
          <w:sz w:val="32"/>
          <w:szCs w:val="32"/>
        </w:rPr>
        <w:t>。会计核算符合相关财务管理规定。资金管理方面，各项资金均实行专款专用，严格依法依规执行资金支付依据和开支标准,严格执行政府采购制度。</w:t>
      </w:r>
    </w:p>
    <w:p w:rsidR="006B3494" w:rsidRPr="00322782" w:rsidRDefault="006B3494" w:rsidP="00322782">
      <w:pPr>
        <w:spacing w:line="580" w:lineRule="exact"/>
        <w:ind w:firstLineChars="200" w:firstLine="640"/>
        <w:rPr>
          <w:rFonts w:ascii="仿宋" w:eastAsia="仿宋" w:hAnsi="仿宋" w:cs="仿宋"/>
          <w:sz w:val="32"/>
          <w:szCs w:val="32"/>
        </w:rPr>
      </w:pPr>
      <w:r w:rsidRPr="00322782">
        <w:rPr>
          <w:rFonts w:ascii="仿宋" w:eastAsia="仿宋" w:hAnsi="仿宋" w:cs="仿宋" w:hint="eastAsia"/>
          <w:sz w:val="32"/>
          <w:szCs w:val="32"/>
        </w:rPr>
        <w:t>通过县</w:t>
      </w:r>
      <w:proofErr w:type="gramStart"/>
      <w:r w:rsidRPr="00322782">
        <w:rPr>
          <w:rFonts w:ascii="仿宋" w:eastAsia="仿宋" w:hAnsi="仿宋" w:cs="仿宋" w:hint="eastAsia"/>
          <w:sz w:val="32"/>
          <w:szCs w:val="32"/>
        </w:rPr>
        <w:t>巡查组巡查组</w:t>
      </w:r>
      <w:proofErr w:type="gramEnd"/>
      <w:r w:rsidRPr="00322782">
        <w:rPr>
          <w:rFonts w:ascii="仿宋" w:eastAsia="仿宋" w:hAnsi="仿宋" w:cs="仿宋" w:hint="eastAsia"/>
          <w:sz w:val="32"/>
          <w:szCs w:val="32"/>
        </w:rPr>
        <w:t>，本单位无违规记录</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（三）结果应用情况。</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包括部门自评质量、绩效目标公开和自评公开、评价结果整改和应用结果反馈等情况。</w:t>
      </w:r>
    </w:p>
    <w:p w:rsidR="006B3494" w:rsidRPr="00322782" w:rsidRDefault="006B3494" w:rsidP="00322782">
      <w:pPr>
        <w:pStyle w:val="a5"/>
        <w:shd w:val="clear" w:color="auto" w:fill="FFFFFF"/>
        <w:spacing w:before="0" w:beforeAutospacing="0" w:after="0" w:afterAutospacing="0" w:line="560" w:lineRule="exact"/>
        <w:ind w:firstLineChars="200" w:firstLine="640"/>
        <w:rPr>
          <w:rFonts w:ascii="仿宋" w:eastAsia="仿宋" w:hAnsi="仿宋" w:cs="仿宋"/>
          <w:color w:val="C0504D" w:themeColor="accent2"/>
          <w:sz w:val="32"/>
          <w:szCs w:val="32"/>
        </w:rPr>
      </w:pPr>
      <w:r w:rsidRPr="00322782">
        <w:rPr>
          <w:rFonts w:ascii="仿宋" w:eastAsia="仿宋" w:hAnsi="仿宋" w:cs="仿宋" w:hint="eastAsia"/>
          <w:color w:val="000000"/>
          <w:sz w:val="32"/>
          <w:szCs w:val="32"/>
        </w:rPr>
        <w:t>本年本单位在执行公务过程中严格执行“厉行节约、反对浪费”的规定，严格控制“三公”经费支出，加强公务用车管理，努力降低燃修费用。</w:t>
      </w:r>
    </w:p>
    <w:p w:rsidR="006B3494" w:rsidRPr="00322782" w:rsidRDefault="006B3494" w:rsidP="00322782">
      <w:pPr>
        <w:spacing w:line="580" w:lineRule="exact"/>
        <w:ind w:firstLineChars="200" w:firstLine="640"/>
        <w:rPr>
          <w:rFonts w:ascii="仿宋" w:eastAsia="仿宋" w:hAnsi="仿宋" w:cs="仿宋_GB2312"/>
          <w:sz w:val="32"/>
          <w:szCs w:val="32"/>
        </w:rPr>
      </w:pPr>
      <w:r w:rsidRPr="00322782">
        <w:rPr>
          <w:rFonts w:ascii="仿宋" w:eastAsia="仿宋" w:hAnsi="仿宋" w:cs="仿宋" w:hint="eastAsia"/>
          <w:color w:val="000000"/>
          <w:sz w:val="32"/>
          <w:szCs w:val="32"/>
        </w:rPr>
        <w:t>部门预算决算在财政部门批复后及时填报预算公开资料、决算公开资料报表报财政审核后在政府信息公开网上公示。</w:t>
      </w:r>
    </w:p>
    <w:p w:rsidR="00491B22" w:rsidRPr="00322782" w:rsidRDefault="00491B22" w:rsidP="00491B22">
      <w:pPr>
        <w:spacing w:line="580" w:lineRule="exact"/>
        <w:ind w:firstLineChars="200" w:firstLine="640"/>
        <w:rPr>
          <w:rFonts w:ascii="仿宋" w:eastAsia="仿宋" w:hAnsi="仿宋" w:cs="黑体"/>
          <w:sz w:val="32"/>
          <w:szCs w:val="32"/>
        </w:rPr>
      </w:pPr>
      <w:r w:rsidRPr="00322782">
        <w:rPr>
          <w:rFonts w:ascii="仿宋" w:eastAsia="仿宋" w:hAnsi="仿宋" w:cs="黑体" w:hint="eastAsia"/>
          <w:sz w:val="32"/>
          <w:szCs w:val="32"/>
        </w:rPr>
        <w:t>四、评价结论及建议</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（一）评价结论。</w:t>
      </w:r>
    </w:p>
    <w:p w:rsidR="00200492" w:rsidRPr="00322782" w:rsidRDefault="00200492" w:rsidP="00200492">
      <w:pPr>
        <w:spacing w:line="360" w:lineRule="auto"/>
        <w:ind w:firstLine="645"/>
        <w:jc w:val="left"/>
        <w:rPr>
          <w:rFonts w:ascii="仿宋" w:eastAsia="仿宋" w:hAnsi="仿宋" w:cs="仿宋"/>
          <w:color w:val="000000"/>
          <w:kern w:val="0"/>
          <w:sz w:val="32"/>
          <w:szCs w:val="32"/>
        </w:rPr>
      </w:pPr>
      <w:r w:rsidRPr="00322782">
        <w:rPr>
          <w:rFonts w:ascii="仿宋" w:eastAsia="仿宋" w:hAnsi="仿宋" w:cs="仿宋" w:hint="eastAsia"/>
          <w:color w:val="000000"/>
          <w:kern w:val="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rsidR="00200492" w:rsidRPr="00322782" w:rsidRDefault="00200492" w:rsidP="00322782">
      <w:pPr>
        <w:pStyle w:val="a5"/>
        <w:shd w:val="clear" w:color="auto" w:fill="FFFFFF"/>
        <w:spacing w:before="0" w:beforeAutospacing="0" w:after="0" w:afterAutospacing="0" w:line="360" w:lineRule="auto"/>
        <w:ind w:firstLineChars="200" w:firstLine="640"/>
        <w:rPr>
          <w:rFonts w:ascii="仿宋" w:eastAsia="仿宋" w:hAnsi="仿宋" w:cs="仿宋"/>
          <w:color w:val="000000"/>
          <w:sz w:val="32"/>
          <w:szCs w:val="32"/>
        </w:rPr>
      </w:pPr>
      <w:r w:rsidRPr="00322782">
        <w:rPr>
          <w:rFonts w:ascii="仿宋" w:eastAsia="仿宋" w:hAnsi="仿宋" w:cs="仿宋" w:hint="eastAsia"/>
          <w:color w:val="000000"/>
          <w:sz w:val="32"/>
          <w:szCs w:val="32"/>
        </w:rPr>
        <w:t>预算支出在保障本单位工作运转、履行职能职责上整体情况良好。具体有：2018年度支出绩效较好，预算编制比较</w:t>
      </w:r>
      <w:r w:rsidRPr="00322782">
        <w:rPr>
          <w:rFonts w:ascii="仿宋" w:eastAsia="仿宋" w:hAnsi="仿宋" w:cs="仿宋" w:hint="eastAsia"/>
          <w:color w:val="000000"/>
          <w:sz w:val="32"/>
          <w:szCs w:val="32"/>
        </w:rPr>
        <w:lastRenderedPageBreak/>
        <w:t>精确、合理;为认真落实中央“八项”规定等厉行节约，反对浪费规定要求，压缩了部分培训费及一般性支出;动态优化了年度预算安排，保障了在经费压缩情况下的高效运转;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r w:rsidRPr="00322782">
        <w:rPr>
          <w:rFonts w:eastAsia="仿宋" w:hint="eastAsia"/>
          <w:color w:val="000000"/>
          <w:sz w:val="32"/>
          <w:szCs w:val="32"/>
        </w:rPr>
        <w:t> </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（二）存在问题。</w:t>
      </w:r>
    </w:p>
    <w:p w:rsidR="00200492" w:rsidRPr="00322782" w:rsidRDefault="00200492" w:rsidP="00322782">
      <w:pPr>
        <w:pStyle w:val="a5"/>
        <w:shd w:val="clear" w:color="auto" w:fill="FFFFFF"/>
        <w:spacing w:before="0" w:beforeAutospacing="0" w:after="0" w:afterAutospacing="0" w:line="360" w:lineRule="auto"/>
        <w:ind w:firstLineChars="300" w:firstLine="960"/>
        <w:rPr>
          <w:rFonts w:ascii="仿宋" w:eastAsia="仿宋" w:hAnsi="仿宋" w:cs="仿宋"/>
          <w:color w:val="000000"/>
          <w:sz w:val="32"/>
          <w:szCs w:val="32"/>
        </w:rPr>
      </w:pPr>
      <w:r w:rsidRPr="00322782">
        <w:rPr>
          <w:rFonts w:ascii="仿宋" w:eastAsia="仿宋" w:hAnsi="仿宋" w:cs="仿宋" w:hint="eastAsia"/>
          <w:color w:val="000000"/>
          <w:sz w:val="32"/>
          <w:szCs w:val="32"/>
        </w:rPr>
        <w:t>预算编制不够精细。</w:t>
      </w:r>
    </w:p>
    <w:p w:rsidR="00491B22" w:rsidRPr="00322782" w:rsidRDefault="00491B22" w:rsidP="00491B22">
      <w:pPr>
        <w:spacing w:line="580" w:lineRule="exact"/>
        <w:ind w:firstLineChars="200" w:firstLine="640"/>
        <w:rPr>
          <w:rFonts w:ascii="仿宋" w:eastAsia="仿宋" w:hAnsi="仿宋" w:cs="仿宋_GB2312"/>
          <w:sz w:val="32"/>
          <w:szCs w:val="32"/>
        </w:rPr>
      </w:pPr>
      <w:r w:rsidRPr="00322782">
        <w:rPr>
          <w:rFonts w:ascii="仿宋" w:eastAsia="仿宋" w:hAnsi="仿宋" w:cs="仿宋_GB2312" w:hint="eastAsia"/>
          <w:sz w:val="32"/>
          <w:szCs w:val="32"/>
        </w:rPr>
        <w:t>（三）改进建议。</w:t>
      </w:r>
    </w:p>
    <w:p w:rsidR="00200492" w:rsidRPr="00322782" w:rsidRDefault="00200492" w:rsidP="00322782">
      <w:pPr>
        <w:spacing w:line="580" w:lineRule="exact"/>
        <w:ind w:firstLineChars="200" w:firstLine="640"/>
        <w:rPr>
          <w:rFonts w:ascii="仿宋" w:eastAsia="仿宋" w:hAnsi="仿宋" w:cs="仿宋_GB2312"/>
          <w:sz w:val="32"/>
          <w:szCs w:val="32"/>
        </w:rPr>
      </w:pPr>
      <w:r w:rsidRPr="00322782">
        <w:rPr>
          <w:rFonts w:ascii="仿宋" w:eastAsia="仿宋" w:hAnsi="仿宋" w:cs="仿宋" w:hint="eastAsia"/>
          <w:color w:val="000000"/>
          <w:kern w:val="0"/>
          <w:sz w:val="32"/>
          <w:szCs w:val="32"/>
        </w:rPr>
        <w:t>我们将进一步重视预算的编制工作，提高预算编制的精确度，提高财政资金使用效率，尽量减少预算执行调整、结转和结余注销的情形。 </w:t>
      </w:r>
    </w:p>
    <w:p w:rsidR="00491B22" w:rsidRDefault="00491B22" w:rsidP="00491B22">
      <w:pPr>
        <w:spacing w:line="580" w:lineRule="exact"/>
        <w:ind w:firstLineChars="200" w:firstLine="640"/>
        <w:rPr>
          <w:rFonts w:ascii="仿宋_GB2312" w:eastAsia="仿宋_GB2312" w:hAnsi="仿宋_GB2312" w:cs="仿宋_GB2312" w:hint="eastAsia"/>
          <w:sz w:val="32"/>
          <w:szCs w:val="32"/>
        </w:rPr>
      </w:pPr>
    </w:p>
    <w:p w:rsidR="00322782" w:rsidRDefault="00322782" w:rsidP="00491B22">
      <w:pPr>
        <w:spacing w:line="580" w:lineRule="exact"/>
        <w:ind w:firstLineChars="200" w:firstLine="640"/>
        <w:rPr>
          <w:rFonts w:ascii="仿宋_GB2312" w:eastAsia="仿宋_GB2312" w:hAnsi="仿宋_GB2312" w:cs="仿宋_GB2312" w:hint="eastAsia"/>
          <w:sz w:val="32"/>
          <w:szCs w:val="32"/>
        </w:rPr>
      </w:pPr>
    </w:p>
    <w:p w:rsidR="00322782" w:rsidRDefault="00322782" w:rsidP="00491B22">
      <w:pPr>
        <w:spacing w:line="580" w:lineRule="exact"/>
        <w:ind w:firstLineChars="200" w:firstLine="640"/>
        <w:rPr>
          <w:rFonts w:ascii="仿宋_GB2312" w:eastAsia="仿宋_GB2312" w:hAnsi="仿宋_GB2312" w:cs="仿宋_GB2312" w:hint="eastAsia"/>
          <w:sz w:val="32"/>
          <w:szCs w:val="32"/>
        </w:rPr>
      </w:pPr>
    </w:p>
    <w:p w:rsidR="00322782" w:rsidRPr="00FE17BC" w:rsidRDefault="00322782" w:rsidP="00491B22">
      <w:pPr>
        <w:spacing w:line="580" w:lineRule="exact"/>
        <w:ind w:firstLineChars="200" w:firstLine="640"/>
        <w:rPr>
          <w:rFonts w:ascii="仿宋_GB2312" w:eastAsia="仿宋_GB2312" w:hAnsi="仿宋_GB2312" w:cs="仿宋_GB2312"/>
          <w:sz w:val="32"/>
          <w:szCs w:val="32"/>
        </w:rPr>
      </w:pPr>
    </w:p>
    <w:p w:rsidR="00291808" w:rsidRDefault="00322782" w:rsidP="00491B22">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共青团黑水县委</w:t>
      </w:r>
    </w:p>
    <w:p w:rsidR="00322782" w:rsidRPr="00491B22" w:rsidRDefault="00322782" w:rsidP="00491B22">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2019年8月28日</w:t>
      </w:r>
    </w:p>
    <w:sectPr w:rsidR="00322782" w:rsidRPr="00491B22" w:rsidSect="008915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281" w:rsidRDefault="001C3281" w:rsidP="00491B22">
      <w:r>
        <w:separator/>
      </w:r>
    </w:p>
  </w:endnote>
  <w:endnote w:type="continuationSeparator" w:id="0">
    <w:p w:rsidR="001C3281" w:rsidRDefault="001C3281" w:rsidP="00491B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281" w:rsidRDefault="001C3281" w:rsidP="00491B22">
      <w:r>
        <w:separator/>
      </w:r>
    </w:p>
  </w:footnote>
  <w:footnote w:type="continuationSeparator" w:id="0">
    <w:p w:rsidR="001C3281" w:rsidRDefault="001C3281" w:rsidP="00491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B22"/>
    <w:rsid w:val="001C3281"/>
    <w:rsid w:val="00200492"/>
    <w:rsid w:val="002613BA"/>
    <w:rsid w:val="00291808"/>
    <w:rsid w:val="00322782"/>
    <w:rsid w:val="00405015"/>
    <w:rsid w:val="00491B22"/>
    <w:rsid w:val="00521378"/>
    <w:rsid w:val="0052390C"/>
    <w:rsid w:val="005253FB"/>
    <w:rsid w:val="00595F9F"/>
    <w:rsid w:val="006756BF"/>
    <w:rsid w:val="006B3494"/>
    <w:rsid w:val="007B7081"/>
    <w:rsid w:val="00891551"/>
    <w:rsid w:val="008A5C64"/>
    <w:rsid w:val="00A802E2"/>
    <w:rsid w:val="00D65806"/>
    <w:rsid w:val="00E06C1F"/>
    <w:rsid w:val="00E76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B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B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91B22"/>
    <w:rPr>
      <w:sz w:val="18"/>
      <w:szCs w:val="18"/>
    </w:rPr>
  </w:style>
  <w:style w:type="paragraph" w:styleId="a4">
    <w:name w:val="footer"/>
    <w:basedOn w:val="a"/>
    <w:link w:val="Char0"/>
    <w:uiPriority w:val="99"/>
    <w:semiHidden/>
    <w:unhideWhenUsed/>
    <w:rsid w:val="00491B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91B22"/>
    <w:rPr>
      <w:sz w:val="18"/>
      <w:szCs w:val="18"/>
    </w:rPr>
  </w:style>
  <w:style w:type="paragraph" w:styleId="a5">
    <w:name w:val="Normal (Web)"/>
    <w:basedOn w:val="a"/>
    <w:unhideWhenUsed/>
    <w:qFormat/>
    <w:rsid w:val="007B708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348</Words>
  <Characters>1989</Characters>
  <Application>Microsoft Office Word</Application>
  <DocSecurity>0</DocSecurity>
  <Lines>16</Lines>
  <Paragraphs>4</Paragraphs>
  <ScaleCrop>false</ScaleCrop>
  <Company>Sky123.Org</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TW</cp:lastModifiedBy>
  <cp:revision>2</cp:revision>
  <cp:lastPrinted>2019-08-29T07:20:00Z</cp:lastPrinted>
  <dcterms:created xsi:type="dcterms:W3CDTF">2019-08-29T07:20:00Z</dcterms:created>
  <dcterms:modified xsi:type="dcterms:W3CDTF">2019-08-29T07:20:00Z</dcterms:modified>
</cp:coreProperties>
</file>