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  <w:t>水务</w:t>
      </w:r>
      <w:r>
        <w:rPr>
          <w:rFonts w:ascii="方正小标宋简体" w:eastAsia="方正小标宋简体" w:cs="宋体"/>
          <w:kern w:val="0"/>
          <w:sz w:val="36"/>
          <w:szCs w:val="36"/>
          <w:lang w:eastAsia="zh-CN"/>
        </w:rPr>
        <w:t>服务中心</w:t>
      </w:r>
    </w:p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  <w:t>2023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Chars="218" w:firstLine="698"/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eastAsia="zh-CN"/>
        </w:rPr>
        <w:t>我单位是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/>
        </w:rPr>
        <w:t>2023年8月新设单位，2023年“三公”经费预算包含在县科农牧局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eastAsia="zh-CN"/>
        </w:rPr>
        <w:t>。“三公”经费2023年决算情况如下：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/>
        </w:rPr>
        <w:t>2023年决算支出0万元,完成预算0%，全年安排因公出国（境）团组0次，出国（境）0人。因公出国（境）支出决算比2022年增加0万元，增长0%。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年决算支出</w:t>
      </w:r>
      <w:r>
        <w:rPr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Style w:val="17"/>
          <w:rFonts w:ascii="仿宋" w:eastAsia="仿宋" w:hint="eastAsia"/>
          <w:b w:val="0"/>
          <w:bCs/>
          <w:sz w:val="32"/>
          <w:szCs w:val="32"/>
        </w:rPr>
        <w:t>完成预算</w:t>
      </w:r>
      <w:r>
        <w:rPr>
          <w:sz w:val="32"/>
          <w:szCs w:val="32"/>
        </w:rPr>
        <w:t>0%</w:t>
      </w:r>
      <w:r>
        <w:rPr>
          <w:rStyle w:val="17"/>
          <w:rFonts w:ascii="仿宋" w:eastAsia="仿宋" w:hint="eastAsia"/>
          <w:b w:val="0"/>
          <w:bCs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公务接待费支出决算比2022年度增加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。主要原因是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eastAsia="zh-CN"/>
        </w:rPr>
        <w:t>本单位</w:t>
      </w:r>
      <w:r>
        <w:rPr>
          <w:rStyle w:val="17"/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eastAsia="zh-CN"/>
        </w:rPr>
        <w:t>是</w:t>
      </w:r>
      <w:r>
        <w:rPr>
          <w:rStyle w:val="17"/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/>
        </w:rPr>
        <w:t>2023年8月新设单位，2023年“三公”经费预算包含在县科农牧局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三、公务用车购置及运行维护费</w:t>
        <w:br/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年决算支出</w:t>
      </w:r>
      <w:r>
        <w:rPr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万元,</w:t>
      </w:r>
      <w:r>
        <w:rPr>
          <w:rStyle w:val="17"/>
          <w:rFonts w:ascii="仿宋" w:eastAsia="仿宋" w:hint="eastAsia"/>
          <w:b w:val="0"/>
          <w:bCs/>
          <w:sz w:val="32"/>
          <w:szCs w:val="32"/>
        </w:rPr>
        <w:t>完成预算</w:t>
      </w:r>
      <w:r>
        <w:rPr>
          <w:sz w:val="32"/>
          <w:szCs w:val="32"/>
        </w:rPr>
        <w:t>0</w:t>
      </w:r>
      <w:r>
        <w:rPr>
          <w:rStyle w:val="17"/>
          <w:rFonts w:ascii="仿宋" w:eastAsia="仿宋"/>
          <w:b w:val="0"/>
          <w:bCs/>
          <w:sz w:val="32"/>
          <w:szCs w:val="32"/>
        </w:rPr>
        <w:t>%</w:t>
      </w:r>
      <w:r>
        <w:rPr>
          <w:rStyle w:val="17"/>
          <w:rFonts w:ascii="仿宋" w:eastAsia="仿宋" w:hint="eastAsia"/>
          <w:b w:val="0"/>
          <w:bCs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公务用车购置及运行维护费支出决算比2022年度增加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。主要原因是</w:t>
      </w:r>
      <w:r>
        <w:rPr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eastAsia="zh-CN"/>
        </w:rPr>
        <w:t>本单位</w:t>
      </w:r>
      <w:r>
        <w:rPr>
          <w:rStyle w:val="17"/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eastAsia="zh-CN"/>
        </w:rPr>
        <w:t>是</w:t>
      </w:r>
      <w:r>
        <w:rPr>
          <w:rStyle w:val="17"/>
          <w:rFonts w:ascii="仿宋_GB2312" w:eastAsia="仿宋_GB2312" w:cs="仿宋_GB2312" w:hint="eastAsia"/>
          <w:b w:val="0"/>
          <w:bCs w:val="0"/>
          <w:color w:val="auto"/>
          <w:sz w:val="32"/>
          <w:szCs w:val="32"/>
          <w:lang w:val="en-US" w:eastAsia="zh-CN"/>
        </w:rPr>
        <w:t>2023年8月新设单位，2023年“三公”经费预算包含在县科农牧局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 单位共有公务用车</w:t>
      </w:r>
      <w:r>
        <w:rPr>
          <w:rFonts w:ascii="仿宋_GB2312" w:eastAsia="仿宋_GB2312" w:hint="eastAsia"/>
          <w:sz w:val="32"/>
          <w:szCs w:val="32"/>
        </w:rPr>
        <w:t>0辆，单价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万元以上设备（不含车辆）</w:t>
      </w:r>
      <w:r>
        <w:rPr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黑水县水务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eastAsia="zh-CN"/>
        </w:rPr>
        <w:t>服务中心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jc w:val="left"/>
        <w:tblInd w:w="0" w:type="dxa"/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rPr>
          <w:trHeight w:hRule="exact" w:val="697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仿宋_GB2312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宋体">
    <w:altName w:val="方正书宋_GBK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OTUwZTA4NTdlZTQyZDQwNTY3Y2M2MmE3Zjg2NWU1Nz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link w:val="1Char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character" w:styleId="17">
    <w:name w:val="Strong"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443</Words>
  <Characters>499</Characters>
  <Lines>53</Lines>
  <Paragraphs>24</Paragraphs>
  <CharactersWithSpaces>574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Sky123.Org</dc:creator>
  <cp:lastModifiedBy>user</cp:lastModifiedBy>
  <cp:revision>2</cp:revision>
  <dcterms:created xsi:type="dcterms:W3CDTF">2019-08-19T01:06:00Z</dcterms:created>
  <dcterms:modified xsi:type="dcterms:W3CDTF">2024-09-27T03:11:19Z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1ECF1DF4C2A44DBC831BC2C4398EE090_13</vt:lpwstr>
  </property>
</Properties>
</file>