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附件</w:t>
      </w:r>
    </w:p>
    <w:p>
      <w:pPr>
        <w:ind w:firstLine="0" w:firstLineChars="0"/>
        <w:jc w:val="center"/>
        <w:rPr>
          <w:rFonts w:ascii="Times New Roman" w:hAnsi="Times New Roman" w:eastAsia="黑体" w:cs="Times New Roman"/>
          <w:b/>
          <w:bCs/>
          <w:sz w:val="44"/>
          <w:szCs w:val="44"/>
        </w:rPr>
      </w:pPr>
    </w:p>
    <w:p>
      <w:pPr>
        <w:ind w:firstLine="0" w:firstLineChars="0"/>
        <w:jc w:val="center"/>
        <w:rPr>
          <w:rFonts w:ascii="Times New Roman" w:hAnsi="Times New Roman" w:eastAsia="黑体" w:cs="Times New Roman"/>
          <w:b/>
          <w:bCs/>
          <w:sz w:val="44"/>
          <w:szCs w:val="44"/>
        </w:rPr>
      </w:pPr>
      <w:r>
        <w:rPr>
          <w:rFonts w:ascii="Times New Roman" w:hAnsi="Times New Roman" w:eastAsia="黑体" w:cs="Times New Roman"/>
          <w:b/>
          <w:bCs/>
          <w:sz w:val="44"/>
          <w:szCs w:val="44"/>
        </w:rPr>
        <w:t>黑水县殡仪服务站定价成本监审报告</w:t>
      </w:r>
    </w:p>
    <w:p>
      <w:pPr>
        <w:overflowPunct w:val="0"/>
        <w:ind w:firstLine="640"/>
        <w:rPr>
          <w:rFonts w:ascii="Times New Roman" w:hAnsi="Times New Roman" w:cs="Times New Roman"/>
          <w:sz w:val="32"/>
          <w:szCs w:val="32"/>
        </w:rPr>
      </w:pPr>
    </w:p>
    <w:p>
      <w:pPr>
        <w:overflowPunct w:val="0"/>
        <w:ind w:firstLine="640"/>
        <w:rPr>
          <w:rFonts w:ascii="Times New Roman" w:hAnsi="Times New Roman" w:cs="Times New Roman"/>
          <w:sz w:val="32"/>
          <w:szCs w:val="32"/>
        </w:rPr>
      </w:pPr>
      <w:r>
        <w:rPr>
          <w:rFonts w:hint="eastAsia" w:ascii="Times New Roman" w:hAnsi="Times New Roman" w:cs="Times New Roman"/>
          <w:sz w:val="32"/>
          <w:szCs w:val="32"/>
          <w:lang w:eastAsia="zh-CN"/>
        </w:rPr>
        <w:t>根据黑水县民政和退役军人事务局的提请，</w:t>
      </w:r>
      <w:r>
        <w:rPr>
          <w:rFonts w:ascii="Times New Roman" w:hAnsi="Times New Roman" w:cs="Times New Roman"/>
          <w:sz w:val="32"/>
          <w:szCs w:val="32"/>
        </w:rPr>
        <w:t>黑水县发展改革和经信商务局</w:t>
      </w:r>
      <w:r>
        <w:rPr>
          <w:rFonts w:hint="eastAsia" w:ascii="Times New Roman" w:hAnsi="Times New Roman" w:cs="Times New Roman"/>
          <w:sz w:val="32"/>
          <w:szCs w:val="32"/>
          <w:lang w:eastAsia="zh-CN"/>
        </w:rPr>
        <w:t>于</w:t>
      </w:r>
      <w:r>
        <w:rPr>
          <w:rFonts w:hint="eastAsia" w:ascii="Times New Roman" w:hAnsi="Times New Roman" w:cs="Times New Roman"/>
          <w:sz w:val="32"/>
          <w:szCs w:val="32"/>
          <w:lang w:val="en-US" w:eastAsia="zh-CN"/>
        </w:rPr>
        <w:t>2024年10月30日至11月11日对</w:t>
      </w:r>
      <w:r>
        <w:rPr>
          <w:rFonts w:ascii="Times New Roman" w:hAnsi="Times New Roman" w:cs="Times New Roman"/>
          <w:sz w:val="32"/>
          <w:szCs w:val="32"/>
        </w:rPr>
        <w:t>黑水县民政和退役军人事务局管理的黑水县殡仪服务站2021至2023年期间的殡葬服务收费项目实施成本监审。黑水县民政和退役军人事务局提供了与成本监审相关的文件、会计账簿及凭证等资料，上述资料的真实性、完整性、合法性由黑水县民政和退役军人事务局负责。</w:t>
      </w:r>
      <w:r>
        <w:rPr>
          <w:rFonts w:hint="eastAsia" w:ascii="Times New Roman" w:hAnsi="Times New Roman" w:cs="Times New Roman"/>
          <w:sz w:val="32"/>
          <w:szCs w:val="32"/>
          <w:lang w:eastAsia="zh-CN"/>
        </w:rPr>
        <w:t>县发改经信商务局</w:t>
      </w:r>
      <w:r>
        <w:rPr>
          <w:rFonts w:ascii="Times New Roman" w:hAnsi="Times New Roman" w:cs="Times New Roman"/>
          <w:sz w:val="32"/>
          <w:szCs w:val="32"/>
        </w:rPr>
        <w:t>对黑水县殡仪服务站2021至2023年期间的成本监审事项</w:t>
      </w:r>
      <w:r>
        <w:rPr>
          <w:rFonts w:hint="eastAsia" w:ascii="Times New Roman" w:hAnsi="Times New Roman" w:cs="Times New Roman"/>
          <w:sz w:val="32"/>
          <w:szCs w:val="32"/>
          <w:lang w:val="en-US" w:eastAsia="zh-CN"/>
        </w:rPr>
        <w:t>出具</w:t>
      </w:r>
      <w:r>
        <w:rPr>
          <w:rFonts w:ascii="Times New Roman" w:hAnsi="Times New Roman" w:cs="Times New Roman"/>
          <w:sz w:val="32"/>
          <w:szCs w:val="32"/>
        </w:rPr>
        <w:t>审核意见。</w:t>
      </w:r>
    </w:p>
    <w:p>
      <w:pPr>
        <w:overflowPunct w:val="0"/>
        <w:ind w:firstLine="640"/>
        <w:rPr>
          <w:rFonts w:ascii="Times New Roman" w:hAnsi="Times New Roman" w:cs="Times New Roman"/>
          <w:sz w:val="32"/>
          <w:szCs w:val="32"/>
        </w:rPr>
      </w:pPr>
      <w:r>
        <w:rPr>
          <w:rFonts w:ascii="Times New Roman" w:hAnsi="Times New Roman" w:cs="Times New Roman"/>
          <w:sz w:val="32"/>
          <w:szCs w:val="32"/>
        </w:rPr>
        <w:t>在审核过程中，我们结合黑水县殡仪服务站的实际情况，实施了包括询问、检查、盘点等</w:t>
      </w:r>
      <w:bookmarkStart w:id="2" w:name="_GoBack"/>
      <w:bookmarkEnd w:id="2"/>
      <w:r>
        <w:rPr>
          <w:rFonts w:ascii="Times New Roman" w:hAnsi="Times New Roman" w:cs="Times New Roman"/>
          <w:sz w:val="32"/>
          <w:szCs w:val="32"/>
        </w:rPr>
        <w:t>必要的</w:t>
      </w:r>
      <w:r>
        <w:rPr>
          <w:rFonts w:hint="eastAsia" w:ascii="Times New Roman" w:hAnsi="Times New Roman" w:cs="Times New Roman"/>
          <w:sz w:val="32"/>
          <w:szCs w:val="32"/>
          <w:lang w:eastAsia="zh-CN"/>
        </w:rPr>
        <w:t>监审</w:t>
      </w:r>
      <w:r>
        <w:rPr>
          <w:rFonts w:ascii="Times New Roman" w:hAnsi="Times New Roman" w:cs="Times New Roman"/>
          <w:sz w:val="32"/>
          <w:szCs w:val="32"/>
        </w:rPr>
        <w:t>程序。现将监审情况报告如下：</w:t>
      </w:r>
    </w:p>
    <w:p>
      <w:pPr>
        <w:pStyle w:val="2"/>
        <w:keepNext w:val="0"/>
        <w:keepLines w:val="0"/>
        <w:widowControl/>
        <w:spacing w:line="700" w:lineRule="exact"/>
        <w:ind w:firstLine="643"/>
        <w:rPr>
          <w:rFonts w:ascii="Times New Roman" w:hAnsi="Times New Roman" w:cs="Times New Roman"/>
          <w:sz w:val="32"/>
          <w:szCs w:val="32"/>
        </w:rPr>
      </w:pPr>
      <w:r>
        <w:rPr>
          <w:rFonts w:ascii="Times New Roman" w:hAnsi="Times New Roman" w:cs="Times New Roman"/>
          <w:sz w:val="32"/>
          <w:szCs w:val="32"/>
        </w:rPr>
        <w:t>一、被监审单位基本情况</w:t>
      </w:r>
    </w:p>
    <w:p>
      <w:pPr>
        <w:overflowPunct w:val="0"/>
        <w:ind w:firstLine="640"/>
        <w:rPr>
          <w:rFonts w:ascii="Times New Roman" w:hAnsi="Times New Roman" w:cs="Times New Roman"/>
          <w:sz w:val="32"/>
          <w:szCs w:val="28"/>
        </w:rPr>
      </w:pPr>
      <w:bookmarkStart w:id="0" w:name="_Hlk181215849"/>
      <w:r>
        <w:rPr>
          <w:rFonts w:ascii="Times New Roman" w:hAnsi="Times New Roman" w:cs="Times New Roman"/>
          <w:sz w:val="32"/>
          <w:szCs w:val="28"/>
        </w:rPr>
        <w:t>黑水县殡仪服务站</w:t>
      </w:r>
      <w:bookmarkEnd w:id="0"/>
      <w:r>
        <w:rPr>
          <w:rFonts w:ascii="Times New Roman" w:hAnsi="Times New Roman" w:cs="Times New Roman"/>
          <w:sz w:val="32"/>
          <w:szCs w:val="28"/>
        </w:rPr>
        <w:t>始建于2005年，建设地址位于黑水县吉林大道烈士陵园旁，占地面积约526.40平方米，建筑面积约 365.40平方米，非独立法人机构，未进行独立核算，暂由</w:t>
      </w:r>
      <w:bookmarkStart w:id="1" w:name="_Hlk181218245"/>
      <w:r>
        <w:rPr>
          <w:rFonts w:ascii="Times New Roman" w:hAnsi="Times New Roman" w:cs="Times New Roman"/>
          <w:sz w:val="32"/>
          <w:szCs w:val="28"/>
        </w:rPr>
        <w:t>黑水县民政和退役军人事务局</w:t>
      </w:r>
      <w:bookmarkEnd w:id="1"/>
      <w:r>
        <w:rPr>
          <w:rFonts w:ascii="Times New Roman" w:hAnsi="Times New Roman" w:cs="Times New Roman"/>
          <w:sz w:val="32"/>
          <w:szCs w:val="28"/>
        </w:rPr>
        <w:t>从社会事务和社会福利股配备2名管理人员和1名临聘人员，从事殡葬服务及相关管理工作。一楼设悼念厅一间，二楼配备办公室、活动室及储物室各一间，其管理经营模式为公益性服务型。</w:t>
      </w:r>
    </w:p>
    <w:p>
      <w:pPr>
        <w:pStyle w:val="2"/>
        <w:keepNext w:val="0"/>
        <w:keepLines w:val="0"/>
        <w:widowControl/>
        <w:spacing w:line="700" w:lineRule="exact"/>
        <w:ind w:firstLine="643"/>
        <w:rPr>
          <w:rFonts w:ascii="Times New Roman" w:hAnsi="Times New Roman" w:cs="Times New Roman"/>
          <w:sz w:val="32"/>
          <w:szCs w:val="32"/>
        </w:rPr>
      </w:pPr>
      <w:r>
        <w:rPr>
          <w:rFonts w:ascii="Times New Roman" w:hAnsi="Times New Roman" w:cs="Times New Roman"/>
          <w:sz w:val="32"/>
          <w:szCs w:val="32"/>
        </w:rPr>
        <w:t>二、成本监审依据</w:t>
      </w:r>
    </w:p>
    <w:p>
      <w:pPr>
        <w:overflowPunct w:val="0"/>
        <w:ind w:firstLine="640"/>
        <w:rPr>
          <w:rFonts w:ascii="Times New Roman" w:hAnsi="Times New Roman" w:cs="Times New Roman"/>
          <w:sz w:val="32"/>
          <w:szCs w:val="28"/>
        </w:rPr>
      </w:pPr>
      <w:r>
        <w:rPr>
          <w:rFonts w:hint="eastAsia" w:ascii="Times New Roman" w:hAnsi="Times New Roman" w:cs="Times New Roman"/>
          <w:sz w:val="32"/>
          <w:szCs w:val="28"/>
        </w:rPr>
        <w:t>（一）</w:t>
      </w:r>
      <w:r>
        <w:rPr>
          <w:rFonts w:ascii="Times New Roman" w:hAnsi="Times New Roman" w:cs="Times New Roman"/>
          <w:sz w:val="32"/>
          <w:szCs w:val="28"/>
        </w:rPr>
        <w:t>《中华人民共和国价格法》；</w:t>
      </w:r>
    </w:p>
    <w:p>
      <w:pPr>
        <w:overflowPunct w:val="0"/>
        <w:ind w:firstLine="640"/>
        <w:rPr>
          <w:rFonts w:ascii="Times New Roman" w:hAnsi="Times New Roman" w:cs="Times New Roman"/>
          <w:sz w:val="32"/>
          <w:szCs w:val="28"/>
        </w:rPr>
      </w:pPr>
      <w:r>
        <w:rPr>
          <w:rFonts w:ascii="Times New Roman" w:hAnsi="Times New Roman" w:cs="Times New Roman"/>
          <w:sz w:val="32"/>
          <w:szCs w:val="28"/>
        </w:rPr>
        <w:t>（二）《政府制定价格成本监审办法》（</w:t>
      </w:r>
      <w:r>
        <w:rPr>
          <w:rFonts w:hint="eastAsia" w:ascii="Times New Roman" w:hAnsi="Times New Roman" w:cs="Times New Roman"/>
          <w:sz w:val="32"/>
          <w:szCs w:val="28"/>
        </w:rPr>
        <w:t>中华人民共和国国家发展和改革委员会令</w:t>
      </w:r>
      <w:r>
        <w:rPr>
          <w:rFonts w:ascii="Times New Roman" w:hAnsi="Times New Roman" w:cs="Times New Roman"/>
          <w:sz w:val="32"/>
          <w:szCs w:val="28"/>
        </w:rPr>
        <w:t>第8号）；</w:t>
      </w:r>
    </w:p>
    <w:p>
      <w:pPr>
        <w:overflowPunct w:val="0"/>
        <w:ind w:firstLine="640"/>
        <w:rPr>
          <w:rFonts w:ascii="Times New Roman" w:hAnsi="Times New Roman" w:cs="Times New Roman"/>
          <w:sz w:val="32"/>
          <w:szCs w:val="28"/>
        </w:rPr>
      </w:pPr>
      <w:r>
        <w:rPr>
          <w:rFonts w:ascii="Times New Roman" w:hAnsi="Times New Roman" w:cs="Times New Roman"/>
          <w:sz w:val="32"/>
          <w:szCs w:val="28"/>
        </w:rPr>
        <w:t>（三）《四川省定价成本监审办法》（四川省人民政府令第221号）；</w:t>
      </w:r>
    </w:p>
    <w:p>
      <w:pPr>
        <w:overflowPunct w:val="0"/>
        <w:ind w:firstLine="640"/>
        <w:rPr>
          <w:rFonts w:ascii="Times New Roman" w:hAnsi="Times New Roman" w:cs="Times New Roman"/>
          <w:sz w:val="32"/>
          <w:szCs w:val="28"/>
        </w:rPr>
      </w:pPr>
      <w:r>
        <w:rPr>
          <w:rFonts w:ascii="Times New Roman" w:hAnsi="Times New Roman" w:cs="Times New Roman"/>
          <w:sz w:val="32"/>
          <w:szCs w:val="28"/>
        </w:rPr>
        <w:t>（四）《四川省发展和改革</w:t>
      </w:r>
      <w:r>
        <w:rPr>
          <w:rFonts w:hint="eastAsia" w:ascii="Times New Roman" w:hAnsi="Times New Roman" w:cs="Times New Roman"/>
          <w:sz w:val="32"/>
          <w:szCs w:val="28"/>
          <w:lang w:eastAsia="zh-CN"/>
        </w:rPr>
        <w:t>委员会</w:t>
      </w:r>
      <w:r>
        <w:rPr>
          <w:rFonts w:ascii="Times New Roman" w:hAnsi="Times New Roman" w:cs="Times New Roman"/>
          <w:sz w:val="32"/>
          <w:szCs w:val="28"/>
        </w:rPr>
        <w:t>关于印发〈四川省殡葬服务收费成本监审指导意见〉的通知》（川发改价检〔2012〕775号）；</w:t>
      </w:r>
    </w:p>
    <w:p>
      <w:pPr>
        <w:overflowPunct w:val="0"/>
        <w:ind w:firstLine="640"/>
        <w:rPr>
          <w:rFonts w:ascii="Times New Roman" w:hAnsi="Times New Roman" w:cs="Times New Roman"/>
          <w:sz w:val="32"/>
          <w:szCs w:val="28"/>
        </w:rPr>
      </w:pPr>
      <w:r>
        <w:rPr>
          <w:rFonts w:ascii="Times New Roman" w:hAnsi="Times New Roman" w:cs="Times New Roman"/>
          <w:sz w:val="32"/>
          <w:szCs w:val="28"/>
        </w:rPr>
        <w:t>（五）《四川省定价成本监审目录（2016年版）》；</w:t>
      </w:r>
    </w:p>
    <w:p>
      <w:pPr>
        <w:overflowPunct w:val="0"/>
        <w:ind w:firstLine="640"/>
        <w:rPr>
          <w:rFonts w:ascii="Times New Roman" w:hAnsi="Times New Roman" w:cs="Times New Roman"/>
          <w:sz w:val="32"/>
          <w:szCs w:val="28"/>
        </w:rPr>
      </w:pPr>
      <w:r>
        <w:rPr>
          <w:rFonts w:ascii="Times New Roman" w:hAnsi="Times New Roman" w:cs="Times New Roman"/>
          <w:sz w:val="32"/>
          <w:szCs w:val="28"/>
        </w:rPr>
        <w:t>（六）《四川省发展和改革</w:t>
      </w:r>
      <w:r>
        <w:rPr>
          <w:rFonts w:hint="eastAsia" w:ascii="Times New Roman" w:hAnsi="Times New Roman" w:cs="Times New Roman"/>
          <w:sz w:val="32"/>
          <w:szCs w:val="28"/>
          <w:lang w:eastAsia="zh-CN"/>
        </w:rPr>
        <w:t>委员会</w:t>
      </w:r>
      <w:r>
        <w:rPr>
          <w:rFonts w:ascii="Times New Roman" w:hAnsi="Times New Roman" w:cs="Times New Roman"/>
          <w:sz w:val="32"/>
          <w:szCs w:val="28"/>
        </w:rPr>
        <w:t>关于印发〈四川省定价成本监审固定资产折旧技术规范〉的通知》（川价发〔2015〕24号）；</w:t>
      </w:r>
    </w:p>
    <w:p>
      <w:pPr>
        <w:overflowPunct w:val="0"/>
        <w:ind w:firstLine="640"/>
        <w:rPr>
          <w:rFonts w:ascii="Times New Roman" w:hAnsi="Times New Roman" w:cs="Times New Roman"/>
          <w:sz w:val="32"/>
          <w:szCs w:val="28"/>
        </w:rPr>
      </w:pPr>
      <w:r>
        <w:rPr>
          <w:rFonts w:ascii="Times New Roman" w:hAnsi="Times New Roman" w:cs="Times New Roman"/>
          <w:sz w:val="32"/>
          <w:szCs w:val="28"/>
        </w:rPr>
        <w:t>（七）《中华人民共和国会计法》</w:t>
      </w:r>
      <w:r>
        <w:rPr>
          <w:rFonts w:hint="eastAsia" w:ascii="Times New Roman" w:hAnsi="Times New Roman" w:cs="Times New Roman"/>
          <w:sz w:val="32"/>
          <w:szCs w:val="28"/>
        </w:rPr>
        <w:t>、</w:t>
      </w:r>
      <w:r>
        <w:rPr>
          <w:rFonts w:ascii="Times New Roman" w:hAnsi="Times New Roman" w:cs="Times New Roman"/>
          <w:sz w:val="32"/>
          <w:szCs w:val="28"/>
        </w:rPr>
        <w:t>《行政事业单位会计制度》，以及相关行业财务会计制度；</w:t>
      </w:r>
    </w:p>
    <w:p>
      <w:pPr>
        <w:overflowPunct w:val="0"/>
        <w:ind w:firstLine="640"/>
        <w:rPr>
          <w:rFonts w:ascii="Times New Roman" w:hAnsi="Times New Roman" w:cs="Times New Roman"/>
          <w:sz w:val="32"/>
          <w:szCs w:val="28"/>
        </w:rPr>
      </w:pPr>
      <w:r>
        <w:rPr>
          <w:rFonts w:ascii="Times New Roman" w:hAnsi="Times New Roman" w:cs="Times New Roman"/>
          <w:sz w:val="32"/>
          <w:szCs w:val="28"/>
        </w:rPr>
        <w:t>（八）国家及本省关于殡葬行业的其他相关政策。</w:t>
      </w:r>
    </w:p>
    <w:p>
      <w:pPr>
        <w:pStyle w:val="2"/>
        <w:keepNext w:val="0"/>
        <w:keepLines w:val="0"/>
        <w:widowControl/>
        <w:spacing w:line="700" w:lineRule="exact"/>
        <w:ind w:firstLine="643"/>
        <w:rPr>
          <w:rFonts w:ascii="Times New Roman" w:hAnsi="Times New Roman" w:cs="Times New Roman"/>
          <w:sz w:val="32"/>
          <w:szCs w:val="32"/>
        </w:rPr>
      </w:pPr>
      <w:r>
        <w:rPr>
          <w:rFonts w:ascii="Times New Roman" w:hAnsi="Times New Roman" w:cs="Times New Roman"/>
          <w:sz w:val="32"/>
          <w:szCs w:val="32"/>
        </w:rPr>
        <w:t>三、成本监审程序</w:t>
      </w:r>
    </w:p>
    <w:p>
      <w:pPr>
        <w:overflowPunct w:val="0"/>
        <w:ind w:firstLine="640"/>
        <w:rPr>
          <w:rFonts w:ascii="Times New Roman" w:hAnsi="Times New Roman" w:cs="Times New Roman"/>
          <w:sz w:val="32"/>
          <w:szCs w:val="28"/>
        </w:rPr>
      </w:pPr>
      <w:r>
        <w:rPr>
          <w:rFonts w:ascii="Times New Roman" w:hAnsi="Times New Roman" w:cs="Times New Roman"/>
          <w:sz w:val="32"/>
          <w:szCs w:val="28"/>
        </w:rPr>
        <w:t>（一）发送监审通知。由黑水县发展改革和经信商务局向黑水县民政和退役军人事务局发送成本监审通知书，要求其提供与黑水县殡仪服务站相关成本数据资料。</w:t>
      </w:r>
    </w:p>
    <w:p>
      <w:pPr>
        <w:overflowPunct w:val="0"/>
        <w:ind w:firstLine="640"/>
        <w:rPr>
          <w:rFonts w:ascii="Times New Roman" w:hAnsi="Times New Roman" w:cs="Times New Roman"/>
          <w:sz w:val="32"/>
          <w:szCs w:val="28"/>
        </w:rPr>
      </w:pPr>
      <w:r>
        <w:rPr>
          <w:rFonts w:ascii="Times New Roman" w:hAnsi="Times New Roman" w:cs="Times New Roman"/>
          <w:sz w:val="32"/>
          <w:szCs w:val="28"/>
        </w:rPr>
        <w:t>（二）资料初审。监审工作组成员对黑水县民政和退役军人事务局所提供的相关成本资料进行初审。</w:t>
      </w:r>
    </w:p>
    <w:p>
      <w:pPr>
        <w:overflowPunct w:val="0"/>
        <w:ind w:firstLine="640"/>
        <w:rPr>
          <w:rFonts w:ascii="Times New Roman" w:hAnsi="Times New Roman" w:cs="Times New Roman"/>
          <w:sz w:val="32"/>
          <w:szCs w:val="28"/>
        </w:rPr>
      </w:pPr>
      <w:r>
        <w:rPr>
          <w:rFonts w:ascii="Times New Roman" w:hAnsi="Times New Roman" w:cs="Times New Roman"/>
          <w:sz w:val="32"/>
          <w:szCs w:val="28"/>
        </w:rPr>
        <w:t>（三）实地审核。监审工作组对黑水县殡仪服务站的成本资料、合同、会计凭证、实物资产等进行现场审核，对相关成本数据进行归集。</w:t>
      </w:r>
    </w:p>
    <w:p>
      <w:pPr>
        <w:overflowPunct w:val="0"/>
        <w:ind w:firstLine="640"/>
        <w:rPr>
          <w:rFonts w:ascii="Times New Roman" w:hAnsi="Times New Roman" w:cs="Times New Roman"/>
          <w:sz w:val="32"/>
          <w:szCs w:val="28"/>
        </w:rPr>
      </w:pPr>
      <w:r>
        <w:rPr>
          <w:rFonts w:ascii="Times New Roman" w:hAnsi="Times New Roman" w:cs="Times New Roman"/>
          <w:sz w:val="32"/>
          <w:szCs w:val="28"/>
        </w:rPr>
        <w:t>（四）成本审核。按照相关规定，根据成本项目、成本数据的具体情况，审核殡葬服务各项目成本，提出成本监审初步结论，召开成本监审集体审议会议，告知被监审单位征求意见。</w:t>
      </w:r>
    </w:p>
    <w:p>
      <w:pPr>
        <w:overflowPunct w:val="0"/>
        <w:ind w:firstLine="640"/>
        <w:rPr>
          <w:rFonts w:ascii="Times New Roman" w:hAnsi="Times New Roman" w:cs="Times New Roman"/>
          <w:sz w:val="32"/>
          <w:szCs w:val="28"/>
        </w:rPr>
      </w:pPr>
      <w:r>
        <w:rPr>
          <w:rFonts w:ascii="Times New Roman" w:hAnsi="Times New Roman" w:cs="Times New Roman"/>
          <w:sz w:val="32"/>
          <w:szCs w:val="28"/>
        </w:rPr>
        <w:t>（五）出具报告。根据黑水县民政和退役军人事务局反馈意见再次对成本完成复核，完善初步结论，出具成本监审报告。</w:t>
      </w:r>
    </w:p>
    <w:p>
      <w:pPr>
        <w:pStyle w:val="2"/>
        <w:keepNext w:val="0"/>
        <w:keepLines w:val="0"/>
        <w:widowControl/>
        <w:spacing w:line="700" w:lineRule="exact"/>
        <w:ind w:firstLine="643"/>
        <w:rPr>
          <w:rFonts w:ascii="Times New Roman" w:hAnsi="Times New Roman" w:cs="Times New Roman"/>
          <w:sz w:val="32"/>
          <w:szCs w:val="32"/>
        </w:rPr>
      </w:pPr>
      <w:r>
        <w:rPr>
          <w:rFonts w:ascii="Times New Roman" w:hAnsi="Times New Roman" w:cs="Times New Roman"/>
          <w:sz w:val="32"/>
          <w:szCs w:val="32"/>
        </w:rPr>
        <w:t>四、成本监审范围</w:t>
      </w:r>
    </w:p>
    <w:p>
      <w:pPr>
        <w:overflowPunct w:val="0"/>
        <w:ind w:firstLine="640"/>
        <w:rPr>
          <w:rFonts w:ascii="Times New Roman" w:hAnsi="Times New Roman" w:cs="Times New Roman"/>
          <w:sz w:val="32"/>
          <w:szCs w:val="28"/>
        </w:rPr>
      </w:pPr>
      <w:r>
        <w:rPr>
          <w:rFonts w:ascii="Times New Roman" w:hAnsi="Times New Roman" w:cs="Times New Roman"/>
          <w:sz w:val="32"/>
          <w:szCs w:val="28"/>
        </w:rPr>
        <w:t>根据黑水县殡仪服务站实际开展的殡葬服务收费项目，以及《四川省殡葬服务收费成本监审指导意见》确定的政府定价的殡葬服务项目，本次监审仅对黑水县殡仪服务站开展的遗体存放（含冷藏）收费项目实施成本监审。</w:t>
      </w:r>
    </w:p>
    <w:p>
      <w:pPr>
        <w:pStyle w:val="2"/>
        <w:keepNext w:val="0"/>
        <w:keepLines w:val="0"/>
        <w:widowControl/>
        <w:spacing w:line="700" w:lineRule="exact"/>
        <w:ind w:firstLine="643"/>
        <w:rPr>
          <w:rFonts w:ascii="Times New Roman" w:hAnsi="Times New Roman" w:cs="Times New Roman"/>
          <w:sz w:val="32"/>
          <w:szCs w:val="32"/>
        </w:rPr>
      </w:pPr>
      <w:r>
        <w:rPr>
          <w:rFonts w:ascii="Times New Roman" w:hAnsi="Times New Roman" w:cs="Times New Roman"/>
          <w:sz w:val="32"/>
          <w:szCs w:val="32"/>
        </w:rPr>
        <w:t>五、</w:t>
      </w:r>
      <w:r>
        <w:rPr>
          <w:rFonts w:hint="eastAsia" w:ascii="Times New Roman" w:hAnsi="Times New Roman" w:cs="Times New Roman"/>
          <w:sz w:val="32"/>
          <w:szCs w:val="32"/>
        </w:rPr>
        <w:t>成本核增核减情况及其理由</w:t>
      </w:r>
    </w:p>
    <w:p>
      <w:pPr>
        <w:pStyle w:val="3"/>
        <w:ind w:firstLine="640"/>
      </w:pPr>
      <w:r>
        <w:rPr>
          <w:rFonts w:hint="eastAsia"/>
        </w:rPr>
        <w:t>（一）职工薪酬核定说明</w:t>
      </w:r>
    </w:p>
    <w:p>
      <w:pPr>
        <w:overflowPunct w:val="0"/>
        <w:ind w:firstLine="640"/>
        <w:rPr>
          <w:rFonts w:ascii="Times New Roman" w:hAnsi="Times New Roman" w:cs="Times New Roman"/>
          <w:sz w:val="32"/>
          <w:szCs w:val="28"/>
        </w:rPr>
      </w:pPr>
      <w:r>
        <w:rPr>
          <w:rFonts w:hint="eastAsia" w:ascii="Times New Roman" w:hAnsi="Times New Roman" w:cs="Times New Roman"/>
          <w:sz w:val="32"/>
          <w:szCs w:val="28"/>
        </w:rPr>
        <w:t>经审核，黑水县殡仪服务站为非独立法人机构，未进行独立核算，未核定编制，招聘临聘人员一名负责相关服务项目及日常管理。</w:t>
      </w:r>
    </w:p>
    <w:p>
      <w:pPr>
        <w:overflowPunct w:val="0"/>
        <w:ind w:firstLine="640"/>
        <w:rPr>
          <w:rFonts w:ascii="Times New Roman" w:hAnsi="Times New Roman" w:cs="Times New Roman"/>
          <w:sz w:val="32"/>
          <w:szCs w:val="28"/>
        </w:rPr>
      </w:pPr>
      <w:r>
        <w:rPr>
          <w:rFonts w:hint="eastAsia" w:ascii="Times New Roman" w:hAnsi="Times New Roman" w:cs="Times New Roman"/>
          <w:sz w:val="32"/>
          <w:szCs w:val="28"/>
        </w:rPr>
        <w:t>根据《四川省殡葬服务收费成本监审指导意见》第三项“（三）相关性原则。凡与殡葬服务无关的费用，一律不能计入殡葬服务项目成本。（四）合理性原则。影响殡葬服务业成本水平的主要经济、技术指标应当符合行业标准或社会公允水平。”的规定。为保证殡仪服务站日常维护管理，需配备至少一名管理人员，因其存在殡仪服务站闲置率较高，管理人员工资与服务量不匹配。故根据该管理人员年人工成本（含单位部分社保）除以365天核定日工资，根据当年遗体存放天数核定职工薪酬。黑水县民政和退役军人事务局申报2</w:t>
      </w:r>
      <w:r>
        <w:rPr>
          <w:rFonts w:ascii="Times New Roman" w:hAnsi="Times New Roman" w:cs="Times New Roman"/>
          <w:sz w:val="32"/>
          <w:szCs w:val="28"/>
        </w:rPr>
        <w:t>021</w:t>
      </w:r>
      <w:r>
        <w:rPr>
          <w:rFonts w:hint="eastAsia" w:ascii="Times New Roman" w:hAnsi="Times New Roman" w:cs="Times New Roman"/>
          <w:sz w:val="32"/>
          <w:szCs w:val="28"/>
        </w:rPr>
        <w:t>至2</w:t>
      </w:r>
      <w:r>
        <w:rPr>
          <w:rFonts w:ascii="Times New Roman" w:hAnsi="Times New Roman" w:cs="Times New Roman"/>
          <w:sz w:val="32"/>
          <w:szCs w:val="28"/>
        </w:rPr>
        <w:t>023</w:t>
      </w:r>
      <w:r>
        <w:rPr>
          <w:rFonts w:hint="eastAsia" w:ascii="Times New Roman" w:hAnsi="Times New Roman" w:cs="Times New Roman"/>
          <w:sz w:val="32"/>
          <w:szCs w:val="28"/>
        </w:rPr>
        <w:t>年职工薪酬</w:t>
      </w:r>
      <w:r>
        <w:rPr>
          <w:rFonts w:ascii="Times New Roman" w:hAnsi="Times New Roman" w:cs="Times New Roman"/>
          <w:sz w:val="32"/>
          <w:szCs w:val="28"/>
        </w:rPr>
        <w:t>112,245.90</w:t>
      </w:r>
      <w:r>
        <w:rPr>
          <w:rFonts w:hint="eastAsia" w:ascii="Times New Roman" w:hAnsi="Times New Roman" w:cs="Times New Roman"/>
          <w:sz w:val="32"/>
          <w:szCs w:val="28"/>
        </w:rPr>
        <w:t>元，核定为</w:t>
      </w:r>
      <w:r>
        <w:rPr>
          <w:rFonts w:ascii="Times New Roman" w:hAnsi="Times New Roman" w:cs="Times New Roman"/>
          <w:sz w:val="32"/>
          <w:szCs w:val="28"/>
        </w:rPr>
        <w:t>4,298.59</w:t>
      </w:r>
      <w:r>
        <w:rPr>
          <w:rFonts w:hint="eastAsia" w:ascii="Times New Roman" w:hAnsi="Times New Roman" w:cs="Times New Roman"/>
          <w:sz w:val="32"/>
          <w:szCs w:val="28"/>
        </w:rPr>
        <w:t>元。</w:t>
      </w:r>
    </w:p>
    <w:p>
      <w:pPr>
        <w:pStyle w:val="3"/>
        <w:ind w:firstLine="640"/>
      </w:pPr>
      <w:r>
        <w:rPr>
          <w:rFonts w:hint="eastAsia"/>
        </w:rPr>
        <w:t>（二）固定资产折旧核定说明</w:t>
      </w:r>
    </w:p>
    <w:p>
      <w:pPr>
        <w:overflowPunct w:val="0"/>
        <w:ind w:firstLine="640"/>
        <w:rPr>
          <w:rFonts w:ascii="Times New Roman" w:hAnsi="Times New Roman" w:cs="Times New Roman"/>
          <w:sz w:val="32"/>
          <w:szCs w:val="28"/>
        </w:rPr>
      </w:pPr>
      <w:r>
        <w:rPr>
          <w:rFonts w:hint="eastAsia" w:ascii="Times New Roman" w:hAnsi="Times New Roman" w:cs="Times New Roman"/>
          <w:sz w:val="32"/>
          <w:szCs w:val="28"/>
        </w:rPr>
        <w:t>经审核，黑水县殡仪服务站账列固定资产房屋一幢，价值1,</w:t>
      </w:r>
      <w:r>
        <w:rPr>
          <w:rFonts w:ascii="Times New Roman" w:hAnsi="Times New Roman" w:cs="Times New Roman"/>
          <w:sz w:val="32"/>
          <w:szCs w:val="28"/>
        </w:rPr>
        <w:t>157</w:t>
      </w:r>
      <w:r>
        <w:rPr>
          <w:rFonts w:hint="eastAsia" w:ascii="Times New Roman" w:hAnsi="Times New Roman" w:cs="Times New Roman"/>
          <w:sz w:val="32"/>
          <w:szCs w:val="28"/>
        </w:rPr>
        <w:t>,</w:t>
      </w:r>
      <w:r>
        <w:rPr>
          <w:rFonts w:ascii="Times New Roman" w:hAnsi="Times New Roman" w:cs="Times New Roman"/>
          <w:sz w:val="32"/>
          <w:szCs w:val="28"/>
        </w:rPr>
        <w:t>672.92</w:t>
      </w:r>
      <w:r>
        <w:rPr>
          <w:rFonts w:hint="eastAsia" w:ascii="Times New Roman" w:hAnsi="Times New Roman" w:cs="Times New Roman"/>
          <w:sz w:val="32"/>
          <w:szCs w:val="28"/>
        </w:rPr>
        <w:t>元，取得方式为划拨；未账列固定资产冰棺两台，取得方式为阿坝州民政局划拨；未账列固定资产格力立式空调3台，制造日期为</w:t>
      </w:r>
      <w:r>
        <w:rPr>
          <w:rFonts w:ascii="Times New Roman" w:hAnsi="Times New Roman" w:cs="Times New Roman"/>
          <w:sz w:val="32"/>
          <w:szCs w:val="28"/>
        </w:rPr>
        <w:t>2013</w:t>
      </w:r>
      <w:r>
        <w:rPr>
          <w:rFonts w:hint="eastAsia" w:ascii="Times New Roman" w:hAnsi="Times New Roman" w:cs="Times New Roman"/>
          <w:sz w:val="32"/>
          <w:szCs w:val="28"/>
        </w:rPr>
        <w:t>年1</w:t>
      </w:r>
      <w:r>
        <w:rPr>
          <w:rFonts w:ascii="Times New Roman" w:hAnsi="Times New Roman" w:cs="Times New Roman"/>
          <w:sz w:val="32"/>
          <w:szCs w:val="28"/>
        </w:rPr>
        <w:t>2</w:t>
      </w:r>
      <w:r>
        <w:rPr>
          <w:rFonts w:hint="eastAsia" w:ascii="Times New Roman" w:hAnsi="Times New Roman" w:cs="Times New Roman"/>
          <w:sz w:val="32"/>
          <w:szCs w:val="28"/>
        </w:rPr>
        <w:t>月，监审期间内已达到最大折旧年限。</w:t>
      </w:r>
    </w:p>
    <w:p>
      <w:pPr>
        <w:overflowPunct w:val="0"/>
        <w:ind w:firstLine="640"/>
        <w:rPr>
          <w:rFonts w:ascii="Times New Roman" w:hAnsi="Times New Roman" w:cs="Times New Roman"/>
          <w:sz w:val="32"/>
          <w:szCs w:val="28"/>
        </w:rPr>
      </w:pPr>
      <w:r>
        <w:rPr>
          <w:rFonts w:hint="eastAsia" w:ascii="Times New Roman" w:hAnsi="Times New Roman" w:cs="Times New Roman"/>
          <w:sz w:val="32"/>
          <w:szCs w:val="28"/>
        </w:rPr>
        <w:t>根据《四川省殡葬服务收费成本监审指导意见》第六项第四款中第二点“各类固定资产提足折旧后，不论能否继续使用，均不再提取折旧；提前报废的固定资产，也不再补提折旧。国家无偿投资或者社会捐赠购置的固定资产不得计提折旧。”的规定。黑水县民政和退役军人事务局申报2</w:t>
      </w:r>
      <w:r>
        <w:rPr>
          <w:rFonts w:ascii="Times New Roman" w:hAnsi="Times New Roman" w:cs="Times New Roman"/>
          <w:sz w:val="32"/>
          <w:szCs w:val="28"/>
        </w:rPr>
        <w:t>021</w:t>
      </w:r>
      <w:r>
        <w:rPr>
          <w:rFonts w:hint="eastAsia" w:ascii="Times New Roman" w:hAnsi="Times New Roman" w:cs="Times New Roman"/>
          <w:sz w:val="32"/>
          <w:szCs w:val="28"/>
        </w:rPr>
        <w:t>至2</w:t>
      </w:r>
      <w:r>
        <w:rPr>
          <w:rFonts w:ascii="Times New Roman" w:hAnsi="Times New Roman" w:cs="Times New Roman"/>
          <w:sz w:val="32"/>
          <w:szCs w:val="28"/>
        </w:rPr>
        <w:t>023</w:t>
      </w:r>
      <w:r>
        <w:rPr>
          <w:rFonts w:hint="eastAsia" w:ascii="Times New Roman" w:hAnsi="Times New Roman" w:cs="Times New Roman"/>
          <w:sz w:val="32"/>
          <w:szCs w:val="28"/>
        </w:rPr>
        <w:t>年固定资产折旧0</w:t>
      </w:r>
      <w:r>
        <w:rPr>
          <w:rFonts w:ascii="Times New Roman" w:hAnsi="Times New Roman" w:cs="Times New Roman"/>
          <w:sz w:val="32"/>
          <w:szCs w:val="28"/>
        </w:rPr>
        <w:t>.00</w:t>
      </w:r>
      <w:r>
        <w:rPr>
          <w:rFonts w:hint="eastAsia" w:ascii="Times New Roman" w:hAnsi="Times New Roman" w:cs="Times New Roman"/>
          <w:sz w:val="32"/>
          <w:szCs w:val="28"/>
        </w:rPr>
        <w:t>元，核定为</w:t>
      </w:r>
      <w:r>
        <w:rPr>
          <w:rFonts w:ascii="Times New Roman" w:hAnsi="Times New Roman" w:cs="Times New Roman"/>
          <w:sz w:val="32"/>
          <w:szCs w:val="28"/>
        </w:rPr>
        <w:t>0.00</w:t>
      </w:r>
      <w:r>
        <w:rPr>
          <w:rFonts w:hint="eastAsia" w:ascii="Times New Roman" w:hAnsi="Times New Roman" w:cs="Times New Roman"/>
          <w:sz w:val="32"/>
          <w:szCs w:val="28"/>
        </w:rPr>
        <w:t>元。</w:t>
      </w:r>
    </w:p>
    <w:p>
      <w:pPr>
        <w:pStyle w:val="3"/>
        <w:ind w:firstLine="640"/>
      </w:pPr>
      <w:r>
        <w:rPr>
          <w:rFonts w:hint="eastAsia"/>
        </w:rPr>
        <w:t>（三）管理费用核定说明</w:t>
      </w:r>
    </w:p>
    <w:p>
      <w:pPr>
        <w:ind w:firstLine="600"/>
        <w:rPr>
          <w:rFonts w:ascii="Times New Roman" w:hAnsi="Times New Roman" w:cs="Times New Roman"/>
          <w:sz w:val="32"/>
          <w:szCs w:val="28"/>
        </w:rPr>
      </w:pPr>
      <w:r>
        <w:rPr>
          <w:rFonts w:hint="eastAsia"/>
        </w:rPr>
        <w:t>经审核，黑水县殡仪服务站</w:t>
      </w:r>
      <w:r>
        <w:rPr>
          <w:rFonts w:hint="eastAsia" w:ascii="Times New Roman" w:hAnsi="Times New Roman" w:cs="Times New Roman"/>
          <w:sz w:val="32"/>
          <w:szCs w:val="28"/>
        </w:rPr>
        <w:t>2</w:t>
      </w:r>
      <w:r>
        <w:rPr>
          <w:rFonts w:ascii="Times New Roman" w:hAnsi="Times New Roman" w:cs="Times New Roman"/>
          <w:sz w:val="32"/>
          <w:szCs w:val="28"/>
        </w:rPr>
        <w:t>021</w:t>
      </w:r>
      <w:r>
        <w:rPr>
          <w:rFonts w:hint="eastAsia" w:ascii="Times New Roman" w:hAnsi="Times New Roman" w:cs="Times New Roman"/>
          <w:sz w:val="32"/>
          <w:szCs w:val="28"/>
        </w:rPr>
        <w:t>至2</w:t>
      </w:r>
      <w:r>
        <w:rPr>
          <w:rFonts w:ascii="Times New Roman" w:hAnsi="Times New Roman" w:cs="Times New Roman"/>
          <w:sz w:val="32"/>
          <w:szCs w:val="28"/>
        </w:rPr>
        <w:t>023</w:t>
      </w:r>
      <w:r>
        <w:rPr>
          <w:rFonts w:hint="eastAsia" w:ascii="Times New Roman" w:hAnsi="Times New Roman" w:cs="Times New Roman"/>
          <w:sz w:val="32"/>
          <w:szCs w:val="28"/>
        </w:rPr>
        <w:t>年发生的管理费用类别主要为电费、绿化费、修理费、清洁费等，共计发生费用</w:t>
      </w:r>
      <w:r>
        <w:rPr>
          <w:rFonts w:ascii="Times New Roman" w:hAnsi="Times New Roman" w:cs="Times New Roman"/>
          <w:sz w:val="32"/>
          <w:szCs w:val="28"/>
        </w:rPr>
        <w:t>16,066.93</w:t>
      </w:r>
      <w:r>
        <w:rPr>
          <w:rFonts w:hint="eastAsia" w:ascii="Times New Roman" w:hAnsi="Times New Roman" w:cs="Times New Roman"/>
          <w:sz w:val="32"/>
          <w:szCs w:val="28"/>
        </w:rPr>
        <w:t>元。</w:t>
      </w:r>
    </w:p>
    <w:p>
      <w:pPr>
        <w:ind w:firstLine="640"/>
        <w:rPr>
          <w:rFonts w:ascii="Times New Roman" w:hAnsi="Times New Roman" w:cs="Times New Roman"/>
          <w:sz w:val="32"/>
          <w:szCs w:val="28"/>
        </w:rPr>
      </w:pPr>
      <w:r>
        <w:rPr>
          <w:rFonts w:hint="eastAsia" w:ascii="Times New Roman" w:hAnsi="Times New Roman" w:cs="Times New Roman"/>
          <w:sz w:val="32"/>
          <w:szCs w:val="28"/>
        </w:rPr>
        <w:t>根据《四川省殡葬服务收费成本监审指导意见》第三项“（三）相关性原则。凡与殡葬服务无关的费用，一律不能计入殡葬服务项目成本。（四）合理性原则。影响殡葬服务业成本水平的主要经济、技术指标应当符合行业标准或社会公允水平。”的规定。黑水县民政和退役军人事务局申报2</w:t>
      </w:r>
      <w:r>
        <w:rPr>
          <w:rFonts w:ascii="Times New Roman" w:hAnsi="Times New Roman" w:cs="Times New Roman"/>
          <w:sz w:val="32"/>
          <w:szCs w:val="28"/>
        </w:rPr>
        <w:t>021</w:t>
      </w:r>
      <w:r>
        <w:rPr>
          <w:rFonts w:hint="eastAsia" w:ascii="Times New Roman" w:hAnsi="Times New Roman" w:cs="Times New Roman"/>
          <w:sz w:val="32"/>
          <w:szCs w:val="28"/>
        </w:rPr>
        <w:t>至2</w:t>
      </w:r>
      <w:r>
        <w:rPr>
          <w:rFonts w:ascii="Times New Roman" w:hAnsi="Times New Roman" w:cs="Times New Roman"/>
          <w:sz w:val="32"/>
          <w:szCs w:val="28"/>
        </w:rPr>
        <w:t>023</w:t>
      </w:r>
      <w:r>
        <w:rPr>
          <w:rFonts w:hint="eastAsia" w:ascii="Times New Roman" w:hAnsi="Times New Roman" w:cs="Times New Roman"/>
          <w:sz w:val="32"/>
          <w:szCs w:val="28"/>
        </w:rPr>
        <w:t>年</w:t>
      </w:r>
      <w:r>
        <w:rPr>
          <w:rFonts w:hint="eastAsia"/>
        </w:rPr>
        <w:t>管理费用</w:t>
      </w:r>
      <w:r>
        <w:rPr>
          <w:rFonts w:ascii="Times New Roman" w:hAnsi="Times New Roman" w:cs="Times New Roman"/>
          <w:sz w:val="32"/>
          <w:szCs w:val="28"/>
        </w:rPr>
        <w:t>16,066.93</w:t>
      </w:r>
      <w:r>
        <w:rPr>
          <w:rFonts w:hint="eastAsia" w:ascii="Times New Roman" w:hAnsi="Times New Roman" w:cs="Times New Roman"/>
          <w:sz w:val="32"/>
          <w:szCs w:val="28"/>
        </w:rPr>
        <w:t>元，核定为</w:t>
      </w:r>
      <w:r>
        <w:rPr>
          <w:rFonts w:ascii="Times New Roman" w:hAnsi="Times New Roman" w:cs="Times New Roman"/>
          <w:sz w:val="32"/>
          <w:szCs w:val="28"/>
        </w:rPr>
        <w:t>7,400.00</w:t>
      </w:r>
      <w:r>
        <w:rPr>
          <w:rFonts w:hint="eastAsia" w:ascii="Times New Roman" w:hAnsi="Times New Roman" w:cs="Times New Roman"/>
          <w:sz w:val="32"/>
          <w:szCs w:val="28"/>
        </w:rPr>
        <w:t>元。具体核减说明如下：</w:t>
      </w:r>
    </w:p>
    <w:p>
      <w:pPr>
        <w:ind w:firstLine="640"/>
        <w:rPr>
          <w:rFonts w:ascii="Times New Roman" w:hAnsi="Times New Roman" w:cs="Times New Roman"/>
          <w:sz w:val="32"/>
          <w:szCs w:val="28"/>
        </w:rPr>
      </w:pPr>
      <w:r>
        <w:rPr>
          <w:rFonts w:ascii="Times New Roman" w:hAnsi="Times New Roman" w:cs="Times New Roman"/>
          <w:sz w:val="32"/>
          <w:szCs w:val="28"/>
        </w:rPr>
        <w:t>1.2023</w:t>
      </w:r>
      <w:r>
        <w:rPr>
          <w:rFonts w:hint="eastAsia" w:ascii="Times New Roman" w:hAnsi="Times New Roman" w:cs="Times New Roman"/>
          <w:sz w:val="32"/>
          <w:szCs w:val="28"/>
        </w:rPr>
        <w:t>年发生冰棺下车费2</w:t>
      </w:r>
      <w:r>
        <w:rPr>
          <w:rFonts w:ascii="Times New Roman" w:hAnsi="Times New Roman" w:cs="Times New Roman"/>
          <w:sz w:val="32"/>
          <w:szCs w:val="28"/>
        </w:rPr>
        <w:t>00.00</w:t>
      </w:r>
      <w:r>
        <w:rPr>
          <w:rFonts w:hint="eastAsia" w:ascii="Times New Roman" w:hAnsi="Times New Roman" w:cs="Times New Roman"/>
          <w:sz w:val="32"/>
          <w:szCs w:val="28"/>
        </w:rPr>
        <w:t>元、维修费5</w:t>
      </w:r>
      <w:r>
        <w:rPr>
          <w:rFonts w:ascii="Times New Roman" w:hAnsi="Times New Roman" w:cs="Times New Roman"/>
          <w:sz w:val="32"/>
          <w:szCs w:val="28"/>
        </w:rPr>
        <w:t>00.00</w:t>
      </w:r>
      <w:r>
        <w:rPr>
          <w:rFonts w:hint="eastAsia" w:ascii="Times New Roman" w:hAnsi="Times New Roman" w:cs="Times New Roman"/>
          <w:sz w:val="32"/>
          <w:szCs w:val="28"/>
        </w:rPr>
        <w:t>元，两项费用属于非日常性费用，且考虑殡仪服务站闲置率偏高，故予以核减。</w:t>
      </w:r>
    </w:p>
    <w:p>
      <w:pPr>
        <w:ind w:firstLine="640"/>
        <w:rPr>
          <w:rFonts w:ascii="Times New Roman" w:hAnsi="Times New Roman" w:cs="Times New Roman"/>
          <w:sz w:val="32"/>
          <w:szCs w:val="28"/>
        </w:rPr>
      </w:pPr>
      <w:r>
        <w:rPr>
          <w:rFonts w:ascii="Times New Roman" w:hAnsi="Times New Roman" w:cs="Times New Roman"/>
          <w:sz w:val="32"/>
          <w:szCs w:val="28"/>
        </w:rPr>
        <w:t>2.</w:t>
      </w:r>
      <w:r>
        <w:rPr>
          <w:rFonts w:hint="eastAsia" w:ascii="Times New Roman" w:hAnsi="Times New Roman" w:cs="Times New Roman"/>
          <w:sz w:val="32"/>
          <w:szCs w:val="28"/>
        </w:rPr>
        <w:t>2021年发生绿化费1,000.00元，根据报销单据为打扫卫生和割草，与当年清洁费用重复，故予以核减。</w:t>
      </w:r>
    </w:p>
    <w:p>
      <w:pPr>
        <w:ind w:firstLine="640"/>
        <w:rPr>
          <w:rFonts w:ascii="Times New Roman" w:hAnsi="Times New Roman" w:cs="Times New Roman"/>
          <w:sz w:val="32"/>
          <w:szCs w:val="28"/>
        </w:rPr>
      </w:pPr>
      <w:r>
        <w:rPr>
          <w:rFonts w:ascii="Times New Roman" w:hAnsi="Times New Roman" w:cs="Times New Roman"/>
          <w:sz w:val="32"/>
          <w:szCs w:val="28"/>
        </w:rPr>
        <w:t>3.2021</w:t>
      </w:r>
      <w:r>
        <w:rPr>
          <w:rFonts w:hint="eastAsia" w:ascii="Times New Roman" w:hAnsi="Times New Roman" w:cs="Times New Roman"/>
          <w:sz w:val="32"/>
          <w:szCs w:val="28"/>
        </w:rPr>
        <w:t>年充值电费</w:t>
      </w:r>
      <w:r>
        <w:rPr>
          <w:rFonts w:ascii="Times New Roman" w:hAnsi="Times New Roman" w:cs="Times New Roman"/>
          <w:sz w:val="32"/>
          <w:szCs w:val="28"/>
        </w:rPr>
        <w:t>6,966.93</w:t>
      </w:r>
      <w:r>
        <w:rPr>
          <w:rFonts w:hint="eastAsia" w:ascii="Times New Roman" w:hAnsi="Times New Roman" w:cs="Times New Roman"/>
          <w:sz w:val="32"/>
          <w:szCs w:val="28"/>
        </w:rPr>
        <w:t>元，考虑黑水县殡仪服务站主要耗电设备为冰棺冷藏、3台格力立式空调以及日常照明，设备主要在服务期间使用，日常照明忽略不计。根据用电设备核定一台冰棺冷藏1小时耗电量约为1度电，根据每度电0.7元核算，则服务期间冷藏停放冰棺每天耗电成本1*0.7*24=16.80元/天/具；3台格力立式空调1小时耗电量约为6度电，根据每度电0.7元核算,则空调每天耗电成本6*24*0.7=100.80元/天。</w:t>
      </w:r>
    </w:p>
    <w:p>
      <w:pPr>
        <w:pStyle w:val="3"/>
        <w:ind w:firstLine="640"/>
      </w:pPr>
      <w:r>
        <w:rPr>
          <w:rFonts w:hint="eastAsia"/>
        </w:rPr>
        <w:t>（四）服务项目对期间费用的分摊</w:t>
      </w:r>
    </w:p>
    <w:p>
      <w:pPr>
        <w:overflowPunct w:val="0"/>
        <w:ind w:firstLine="600"/>
      </w:pPr>
      <w:r>
        <w:rPr>
          <w:rFonts w:hint="eastAsia"/>
        </w:rPr>
        <w:t>经审核，</w:t>
      </w:r>
      <w:r>
        <w:rPr>
          <w:rFonts w:hint="eastAsia" w:ascii="Times New Roman" w:hAnsi="Times New Roman" w:cs="Times New Roman"/>
          <w:sz w:val="32"/>
          <w:szCs w:val="28"/>
        </w:rPr>
        <w:t>黑水县殡仪服务站主要服务项目为遗体存放（含冷藏），根据《四川省殡葬服务收费成本监审指导意见》第十三项“核算项目的间接费用和期间费用无法按殡葬服务项目归集的，根据该项目经营服务收入占经营服务总收入的比例分配确定。”，故将核定的管理费用全部计入遗体存放（含冷藏）服务项目中。</w:t>
      </w:r>
    </w:p>
    <w:p>
      <w:pPr>
        <w:pStyle w:val="3"/>
        <w:ind w:firstLine="640"/>
      </w:pPr>
      <w:r>
        <w:rPr>
          <w:rFonts w:hint="eastAsia"/>
        </w:rPr>
        <w:t>（五）服务量核定说明</w:t>
      </w:r>
    </w:p>
    <w:p>
      <w:pPr>
        <w:ind w:firstLine="640"/>
        <w:rPr>
          <w:rFonts w:ascii="Times New Roman" w:hAnsi="Times New Roman" w:cs="Times New Roman"/>
          <w:sz w:val="32"/>
          <w:szCs w:val="32"/>
        </w:rPr>
      </w:pPr>
      <w:r>
        <w:rPr>
          <w:rFonts w:hint="eastAsia" w:ascii="Times New Roman" w:hAnsi="Times New Roman" w:cs="Times New Roman"/>
          <w:sz w:val="32"/>
          <w:szCs w:val="32"/>
        </w:rPr>
        <w:t>经审核，黑水县殡仪服务站2021至2023年共服务遗体存放（含冷藏）数量1</w:t>
      </w:r>
      <w:r>
        <w:rPr>
          <w:rFonts w:ascii="Times New Roman" w:hAnsi="Times New Roman" w:cs="Times New Roman"/>
          <w:sz w:val="32"/>
          <w:szCs w:val="32"/>
        </w:rPr>
        <w:t>6</w:t>
      </w:r>
      <w:r>
        <w:rPr>
          <w:rFonts w:hint="eastAsia" w:ascii="Times New Roman" w:hAnsi="Times New Roman" w:cs="Times New Roman"/>
          <w:sz w:val="32"/>
          <w:szCs w:val="32"/>
        </w:rPr>
        <w:t>具（分别为5具、3具、8具），根据收费情况核定共停放4</w:t>
      </w:r>
      <w:r>
        <w:rPr>
          <w:rFonts w:ascii="Times New Roman" w:hAnsi="Times New Roman" w:cs="Times New Roman"/>
          <w:sz w:val="32"/>
          <w:szCs w:val="32"/>
        </w:rPr>
        <w:t>2</w:t>
      </w:r>
      <w:r>
        <w:rPr>
          <w:rFonts w:hint="eastAsia" w:ascii="Times New Roman" w:hAnsi="Times New Roman" w:cs="Times New Roman"/>
          <w:sz w:val="32"/>
          <w:szCs w:val="32"/>
        </w:rPr>
        <w:t>天（分别为1</w:t>
      </w:r>
      <w:r>
        <w:rPr>
          <w:rFonts w:ascii="Times New Roman" w:hAnsi="Times New Roman" w:cs="Times New Roman"/>
          <w:sz w:val="32"/>
          <w:szCs w:val="32"/>
        </w:rPr>
        <w:t>7</w:t>
      </w:r>
      <w:r>
        <w:rPr>
          <w:rFonts w:hint="eastAsia" w:ascii="Times New Roman" w:hAnsi="Times New Roman" w:cs="Times New Roman"/>
          <w:sz w:val="32"/>
          <w:szCs w:val="32"/>
        </w:rPr>
        <w:t>天、9天、1</w:t>
      </w:r>
      <w:r>
        <w:rPr>
          <w:rFonts w:ascii="Times New Roman" w:hAnsi="Times New Roman" w:cs="Times New Roman"/>
          <w:sz w:val="32"/>
          <w:szCs w:val="32"/>
        </w:rPr>
        <w:t>6</w:t>
      </w:r>
      <w:r>
        <w:rPr>
          <w:rFonts w:hint="eastAsia" w:ascii="Times New Roman" w:hAnsi="Times New Roman" w:cs="Times New Roman"/>
          <w:sz w:val="32"/>
          <w:szCs w:val="32"/>
        </w:rPr>
        <w:t>天），经加权平均计算，每具平均停放天数为2</w:t>
      </w:r>
      <w:r>
        <w:rPr>
          <w:rFonts w:ascii="Times New Roman" w:hAnsi="Times New Roman" w:cs="Times New Roman"/>
          <w:sz w:val="32"/>
          <w:szCs w:val="32"/>
        </w:rPr>
        <w:t>.80</w:t>
      </w:r>
      <w:r>
        <w:rPr>
          <w:rFonts w:hint="eastAsia" w:ascii="Times New Roman" w:hAnsi="Times New Roman" w:cs="Times New Roman"/>
          <w:sz w:val="32"/>
          <w:szCs w:val="32"/>
        </w:rPr>
        <w:t>天。</w:t>
      </w:r>
    </w:p>
    <w:p>
      <w:pPr>
        <w:pStyle w:val="2"/>
        <w:ind w:firstLine="643"/>
        <w:rPr>
          <w:rFonts w:ascii="Times New Roman" w:hAnsi="Times New Roman" w:cs="Times New Roman"/>
          <w:sz w:val="32"/>
          <w:szCs w:val="32"/>
        </w:rPr>
      </w:pPr>
      <w:r>
        <w:rPr>
          <w:rFonts w:ascii="Times New Roman" w:hAnsi="Times New Roman" w:cs="Times New Roman"/>
          <w:sz w:val="32"/>
          <w:szCs w:val="32"/>
        </w:rPr>
        <w:t>六、</w:t>
      </w:r>
      <w:r>
        <w:rPr>
          <w:rFonts w:hint="eastAsia" w:ascii="Times New Roman" w:hAnsi="Times New Roman" w:cs="Times New Roman"/>
          <w:sz w:val="32"/>
          <w:szCs w:val="32"/>
        </w:rPr>
        <w:t>成本监审结论</w:t>
      </w:r>
    </w:p>
    <w:p>
      <w:pPr>
        <w:ind w:firstLine="640"/>
        <w:rPr>
          <w:rFonts w:ascii="Times New Roman" w:hAnsi="Times New Roman" w:cs="Times New Roman"/>
          <w:sz w:val="32"/>
          <w:szCs w:val="32"/>
        </w:rPr>
      </w:pPr>
      <w:r>
        <w:rPr>
          <w:rFonts w:hint="eastAsia" w:ascii="Times New Roman" w:hAnsi="Times New Roman" w:cs="Times New Roman"/>
          <w:sz w:val="32"/>
          <w:szCs w:val="32"/>
        </w:rPr>
        <w:t>综上，通过成本监审，核定黑水县殡仪服务站2021至2023年服务项目定价成本如下：</w:t>
      </w:r>
    </w:p>
    <w:p>
      <w:pPr>
        <w:ind w:firstLine="640"/>
        <w:rPr>
          <w:rFonts w:ascii="Times New Roman" w:hAnsi="Times New Roman" w:cs="Times New Roman"/>
          <w:sz w:val="32"/>
          <w:szCs w:val="32"/>
        </w:rPr>
      </w:pPr>
      <w:r>
        <w:rPr>
          <w:rFonts w:hint="eastAsia" w:ascii="Times New Roman" w:hAnsi="Times New Roman" w:cs="Times New Roman"/>
          <w:sz w:val="32"/>
          <w:szCs w:val="32"/>
        </w:rPr>
        <w:t>1</w:t>
      </w:r>
      <w:r>
        <w:rPr>
          <w:rFonts w:ascii="Times New Roman" w:hAnsi="Times New Roman" w:cs="Times New Roman"/>
          <w:sz w:val="32"/>
          <w:szCs w:val="32"/>
        </w:rPr>
        <w:t>.</w:t>
      </w:r>
      <w:r>
        <w:rPr>
          <w:rFonts w:hint="eastAsia"/>
        </w:rPr>
        <w:t>遗体停放告别厅</w:t>
      </w:r>
      <w:r>
        <w:rPr>
          <w:rFonts w:hint="eastAsia" w:ascii="Times New Roman" w:hAnsi="Times New Roman" w:cs="Times New Roman"/>
          <w:sz w:val="32"/>
          <w:szCs w:val="32"/>
        </w:rPr>
        <w:t>单位定价服务成本为</w:t>
      </w:r>
      <w:r>
        <w:rPr>
          <w:rFonts w:ascii="Times New Roman" w:hAnsi="Times New Roman" w:cs="Times New Roman"/>
          <w:sz w:val="32"/>
          <w:szCs w:val="32"/>
        </w:rPr>
        <w:t>361.93</w:t>
      </w:r>
      <w:r>
        <w:rPr>
          <w:rFonts w:hint="eastAsia" w:ascii="Times New Roman" w:hAnsi="Times New Roman" w:cs="Times New Roman"/>
          <w:sz w:val="32"/>
          <w:szCs w:val="32"/>
        </w:rPr>
        <w:t>元/天/具；</w:t>
      </w:r>
    </w:p>
    <w:p>
      <w:pPr>
        <w:ind w:firstLine="64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szCs w:val="32"/>
        </w:rPr>
        <w:t>若冷藏停放则增加耗电成本为16.8</w:t>
      </w:r>
      <w:r>
        <w:rPr>
          <w:rFonts w:ascii="Times New Roman" w:hAnsi="Times New Roman" w:cs="Times New Roman"/>
          <w:sz w:val="32"/>
          <w:szCs w:val="32"/>
        </w:rPr>
        <w:t>0</w:t>
      </w:r>
      <w:r>
        <w:rPr>
          <w:rFonts w:hint="eastAsia" w:ascii="Times New Roman" w:hAnsi="Times New Roman" w:cs="Times New Roman"/>
          <w:sz w:val="32"/>
          <w:szCs w:val="32"/>
        </w:rPr>
        <w:t>元/天/具。</w:t>
      </w:r>
    </w:p>
    <w:p>
      <w:pPr>
        <w:spacing w:line="480" w:lineRule="auto"/>
        <w:ind w:firstLine="640"/>
        <w:rPr>
          <w:rFonts w:ascii="Times New Roman" w:hAnsi="Times New Roman" w:eastAsia="仿宋" w:cs="Times New Roman"/>
          <w:sz w:val="32"/>
          <w:szCs w:val="32"/>
        </w:rPr>
      </w:pPr>
    </w:p>
    <w:p>
      <w:pPr>
        <w:ind w:firstLine="640" w:firstLineChars="200"/>
        <w:rPr>
          <w:rFonts w:hint="eastAsia" w:ascii="Times New Roman" w:hAnsi="Times New Roman" w:eastAsia="仿宋_GB2312" w:cs="Times New Roman"/>
          <w:sz w:val="32"/>
          <w:szCs w:val="32"/>
          <w:lang w:eastAsia="zh-CN"/>
        </w:rPr>
      </w:pPr>
      <w:r>
        <w:rPr>
          <w:rFonts w:ascii="Times New Roman" w:hAnsi="Times New Roman" w:cs="Times New Roman"/>
          <w:sz w:val="32"/>
          <w:szCs w:val="32"/>
        </w:rPr>
        <w:t>附件</w:t>
      </w:r>
      <w:r>
        <w:rPr>
          <w:rFonts w:hint="eastAsia" w:ascii="Times New Roman" w:hAnsi="Times New Roman" w:cs="Times New Roman"/>
          <w:sz w:val="32"/>
          <w:szCs w:val="32"/>
          <w:lang w:eastAsia="zh-CN"/>
        </w:rPr>
        <w:t>：</w:t>
      </w:r>
    </w:p>
    <w:p>
      <w:pPr>
        <w:ind w:firstLine="1280" w:firstLineChars="400"/>
        <w:rPr>
          <w:rFonts w:hint="eastAsia"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szCs w:val="32"/>
          <w:lang w:val="en-US" w:eastAsia="zh-CN"/>
        </w:rPr>
        <w:t>.</w:t>
      </w:r>
      <w:r>
        <w:rPr>
          <w:rFonts w:hint="eastAsia" w:ascii="Times New Roman" w:hAnsi="Times New Roman" w:cs="Times New Roman"/>
          <w:sz w:val="32"/>
          <w:szCs w:val="32"/>
        </w:rPr>
        <w:t>黑水县殡仪服务站基本情况表</w:t>
      </w:r>
    </w:p>
    <w:p>
      <w:pPr>
        <w:ind w:firstLine="1280" w:firstLineChars="400"/>
        <w:rPr>
          <w:rFonts w:ascii="Times New Roman" w:hAnsi="Times New Roman" w:cs="Times New Roman"/>
          <w:sz w:val="32"/>
          <w:szCs w:val="32"/>
        </w:rPr>
      </w:pPr>
      <w:r>
        <w:rPr>
          <w:rFonts w:hint="eastAsia" w:ascii="Times New Roman" w:hAnsi="Times New Roman" w:cs="Times New Roman"/>
          <w:sz w:val="32"/>
          <w:szCs w:val="32"/>
          <w:lang w:val="en-US" w:eastAsia="zh-CN"/>
        </w:rPr>
        <w:t>2.</w:t>
      </w:r>
      <w:r>
        <w:rPr>
          <w:rFonts w:hint="eastAsia" w:ascii="Times New Roman" w:hAnsi="Times New Roman" w:cs="Times New Roman"/>
          <w:sz w:val="32"/>
          <w:szCs w:val="32"/>
        </w:rPr>
        <w:t>黑水县殡仪服务站成本监审明细表</w:t>
      </w: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firstLine="1200" w:firstLineChars="400"/>
        <w:rPr>
          <w:rFonts w:ascii="Times New Roman" w:hAnsi="Times New Roman" w:eastAsia="仿宋" w:cs="Times New Roman"/>
        </w:rPr>
      </w:pPr>
    </w:p>
    <w:p>
      <w:pPr>
        <w:spacing w:line="480" w:lineRule="auto"/>
        <w:ind w:left="0" w:leftChars="0" w:firstLine="0" w:firstLineChars="0"/>
        <w:rPr>
          <w:rFonts w:ascii="Times New Roman" w:hAnsi="Times New Roman" w:eastAsia="仿宋" w:cs="Times New Roman"/>
        </w:rPr>
      </w:pPr>
    </w:p>
    <w:sectPr>
      <w:headerReference r:id="rId7" w:type="first"/>
      <w:headerReference r:id="rId5" w:type="default"/>
      <w:footerReference r:id="rId8" w:type="default"/>
      <w:headerReference r:id="rId6" w:type="even"/>
      <w:pgSz w:w="11906" w:h="16838"/>
      <w:pgMar w:top="1701" w:right="1247" w:bottom="1418" w:left="1588" w:header="851" w:footer="454"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377367"/>
      <w:docPartObj>
        <w:docPartGallery w:val="autotext"/>
      </w:docPartObj>
    </w:sdtPr>
    <w:sdtContent>
      <w:p>
        <w:pPr>
          <w:pStyle w:val="4"/>
          <w:spacing w:before="0" w:after="0"/>
          <w:ind w:firstLine="0" w:firstLineChars="0"/>
        </w:pPr>
        <w:r>
          <w:rPr>
            <w:rFonts w:hint="eastAsia"/>
          </w:rPr>
          <w:t xml:space="preserve">第 </w:t>
        </w:r>
        <w:r>
          <w:fldChar w:fldCharType="begin"/>
        </w:r>
        <w:r>
          <w:instrText xml:space="preserve">PAGE   \* MERGEFORMAT</w:instrText>
        </w:r>
        <w:r>
          <w:fldChar w:fldCharType="separate"/>
        </w:r>
        <w:r>
          <w:rPr>
            <w:lang w:val="zh-CN"/>
          </w:rPr>
          <w:t>2</w:t>
        </w:r>
        <w:r>
          <w:fldChar w:fldCharType="end"/>
        </w:r>
        <w:r>
          <w:t xml:space="preserve"> </w:t>
        </w:r>
        <w:r>
          <w:rPr>
            <w:rFonts w:hint="eastAsia"/>
          </w:rPr>
          <w:t xml:space="preserve">页，共 </w:t>
        </w:r>
        <w:r>
          <w:t xml:space="preserve">7 </w:t>
        </w:r>
        <w:r>
          <w:rPr>
            <w:rFonts w:hint="eastAsia"/>
          </w:rP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mNzNlN2E5YTBiYjI4ZDlkYTM1ZWYzNDJmNTE3ZTcifQ=="/>
  </w:docVars>
  <w:rsids>
    <w:rsidRoot w:val="58563B00"/>
    <w:rsid w:val="00006163"/>
    <w:rsid w:val="0001739C"/>
    <w:rsid w:val="0003154B"/>
    <w:rsid w:val="000324D2"/>
    <w:rsid w:val="00034BE2"/>
    <w:rsid w:val="00043BF9"/>
    <w:rsid w:val="00050CC9"/>
    <w:rsid w:val="00071EAE"/>
    <w:rsid w:val="00073843"/>
    <w:rsid w:val="000747BE"/>
    <w:rsid w:val="00075C6B"/>
    <w:rsid w:val="000819EA"/>
    <w:rsid w:val="00081E43"/>
    <w:rsid w:val="00082582"/>
    <w:rsid w:val="00082EDC"/>
    <w:rsid w:val="0008512A"/>
    <w:rsid w:val="000A0091"/>
    <w:rsid w:val="000B7BFD"/>
    <w:rsid w:val="000C3754"/>
    <w:rsid w:val="000C46D4"/>
    <w:rsid w:val="000D4B60"/>
    <w:rsid w:val="000E4095"/>
    <w:rsid w:val="00123D19"/>
    <w:rsid w:val="00150784"/>
    <w:rsid w:val="00157383"/>
    <w:rsid w:val="001668B5"/>
    <w:rsid w:val="0017187A"/>
    <w:rsid w:val="0017415B"/>
    <w:rsid w:val="00176FDD"/>
    <w:rsid w:val="00180B42"/>
    <w:rsid w:val="001872F9"/>
    <w:rsid w:val="00191308"/>
    <w:rsid w:val="001946A3"/>
    <w:rsid w:val="001966C9"/>
    <w:rsid w:val="00197A45"/>
    <w:rsid w:val="001A1707"/>
    <w:rsid w:val="001D511A"/>
    <w:rsid w:val="001F2550"/>
    <w:rsid w:val="001F2A9F"/>
    <w:rsid w:val="0021006D"/>
    <w:rsid w:val="00214BAA"/>
    <w:rsid w:val="00232DA3"/>
    <w:rsid w:val="00235BB6"/>
    <w:rsid w:val="00237C54"/>
    <w:rsid w:val="00244844"/>
    <w:rsid w:val="00263EDB"/>
    <w:rsid w:val="00264F35"/>
    <w:rsid w:val="00266143"/>
    <w:rsid w:val="00267231"/>
    <w:rsid w:val="002816AC"/>
    <w:rsid w:val="00281E86"/>
    <w:rsid w:val="00297A32"/>
    <w:rsid w:val="002A4BDF"/>
    <w:rsid w:val="002A6A89"/>
    <w:rsid w:val="002B3B2F"/>
    <w:rsid w:val="002B7FE2"/>
    <w:rsid w:val="002C095D"/>
    <w:rsid w:val="002C5018"/>
    <w:rsid w:val="002C7515"/>
    <w:rsid w:val="002E0D78"/>
    <w:rsid w:val="002E28A2"/>
    <w:rsid w:val="002E4BAD"/>
    <w:rsid w:val="0030420C"/>
    <w:rsid w:val="003070C0"/>
    <w:rsid w:val="00311402"/>
    <w:rsid w:val="00322A49"/>
    <w:rsid w:val="0033450A"/>
    <w:rsid w:val="003434BE"/>
    <w:rsid w:val="00352A75"/>
    <w:rsid w:val="00352EC4"/>
    <w:rsid w:val="0035320E"/>
    <w:rsid w:val="0036348E"/>
    <w:rsid w:val="00363953"/>
    <w:rsid w:val="00382BA3"/>
    <w:rsid w:val="0038345D"/>
    <w:rsid w:val="003A0D4F"/>
    <w:rsid w:val="003A141D"/>
    <w:rsid w:val="003A4444"/>
    <w:rsid w:val="003C54A7"/>
    <w:rsid w:val="003D7452"/>
    <w:rsid w:val="003D7D02"/>
    <w:rsid w:val="003E2955"/>
    <w:rsid w:val="003F0548"/>
    <w:rsid w:val="003F50D5"/>
    <w:rsid w:val="003F6968"/>
    <w:rsid w:val="00410B77"/>
    <w:rsid w:val="00417419"/>
    <w:rsid w:val="00427655"/>
    <w:rsid w:val="00442DEC"/>
    <w:rsid w:val="004460EC"/>
    <w:rsid w:val="0045182F"/>
    <w:rsid w:val="0045683E"/>
    <w:rsid w:val="004634F9"/>
    <w:rsid w:val="00470BB6"/>
    <w:rsid w:val="00485111"/>
    <w:rsid w:val="00495AAC"/>
    <w:rsid w:val="00511F97"/>
    <w:rsid w:val="0051720A"/>
    <w:rsid w:val="0052188E"/>
    <w:rsid w:val="00530555"/>
    <w:rsid w:val="00541674"/>
    <w:rsid w:val="00546040"/>
    <w:rsid w:val="005567B6"/>
    <w:rsid w:val="005720B8"/>
    <w:rsid w:val="00583B78"/>
    <w:rsid w:val="00594AC1"/>
    <w:rsid w:val="00597B0C"/>
    <w:rsid w:val="005A20F9"/>
    <w:rsid w:val="005A5232"/>
    <w:rsid w:val="005A5F0A"/>
    <w:rsid w:val="005A6279"/>
    <w:rsid w:val="005C66BB"/>
    <w:rsid w:val="005D06B7"/>
    <w:rsid w:val="005E5B0A"/>
    <w:rsid w:val="005E7A2B"/>
    <w:rsid w:val="00603EF3"/>
    <w:rsid w:val="006108D4"/>
    <w:rsid w:val="006157D5"/>
    <w:rsid w:val="00627D58"/>
    <w:rsid w:val="006330FE"/>
    <w:rsid w:val="00654B14"/>
    <w:rsid w:val="00665063"/>
    <w:rsid w:val="006701D0"/>
    <w:rsid w:val="00672A29"/>
    <w:rsid w:val="00677D78"/>
    <w:rsid w:val="00684E8B"/>
    <w:rsid w:val="006A2123"/>
    <w:rsid w:val="006A2509"/>
    <w:rsid w:val="006A4ADF"/>
    <w:rsid w:val="006B10C1"/>
    <w:rsid w:val="006B4CC3"/>
    <w:rsid w:val="006D3A52"/>
    <w:rsid w:val="006F3398"/>
    <w:rsid w:val="00700681"/>
    <w:rsid w:val="007012E0"/>
    <w:rsid w:val="007027EF"/>
    <w:rsid w:val="00706304"/>
    <w:rsid w:val="0071524E"/>
    <w:rsid w:val="00723DA6"/>
    <w:rsid w:val="00752018"/>
    <w:rsid w:val="0076042D"/>
    <w:rsid w:val="00760EB9"/>
    <w:rsid w:val="00763F10"/>
    <w:rsid w:val="00781955"/>
    <w:rsid w:val="00792867"/>
    <w:rsid w:val="007A2221"/>
    <w:rsid w:val="007B46AA"/>
    <w:rsid w:val="007C4756"/>
    <w:rsid w:val="007E08B4"/>
    <w:rsid w:val="007E08C7"/>
    <w:rsid w:val="007F5CA4"/>
    <w:rsid w:val="00805184"/>
    <w:rsid w:val="0082186C"/>
    <w:rsid w:val="00834805"/>
    <w:rsid w:val="00864F24"/>
    <w:rsid w:val="00867561"/>
    <w:rsid w:val="008931E7"/>
    <w:rsid w:val="008A1DB9"/>
    <w:rsid w:val="008A440A"/>
    <w:rsid w:val="008B041A"/>
    <w:rsid w:val="008C07BC"/>
    <w:rsid w:val="008C3BB7"/>
    <w:rsid w:val="008E3BA9"/>
    <w:rsid w:val="008E6D9A"/>
    <w:rsid w:val="008F10CE"/>
    <w:rsid w:val="00901119"/>
    <w:rsid w:val="00904083"/>
    <w:rsid w:val="00923DDB"/>
    <w:rsid w:val="009308B4"/>
    <w:rsid w:val="00952E64"/>
    <w:rsid w:val="0095313B"/>
    <w:rsid w:val="00954494"/>
    <w:rsid w:val="00955069"/>
    <w:rsid w:val="00971BAA"/>
    <w:rsid w:val="00976B80"/>
    <w:rsid w:val="00990C58"/>
    <w:rsid w:val="009919E6"/>
    <w:rsid w:val="009B7A14"/>
    <w:rsid w:val="009E31ED"/>
    <w:rsid w:val="009E596F"/>
    <w:rsid w:val="009F0DCF"/>
    <w:rsid w:val="009F4406"/>
    <w:rsid w:val="00A000C6"/>
    <w:rsid w:val="00A345EB"/>
    <w:rsid w:val="00A51FEA"/>
    <w:rsid w:val="00A56F8E"/>
    <w:rsid w:val="00A657E9"/>
    <w:rsid w:val="00A81CE5"/>
    <w:rsid w:val="00A824A6"/>
    <w:rsid w:val="00A82C06"/>
    <w:rsid w:val="00AA2CDF"/>
    <w:rsid w:val="00AA4C0C"/>
    <w:rsid w:val="00AB0841"/>
    <w:rsid w:val="00AB1ACC"/>
    <w:rsid w:val="00AB23B0"/>
    <w:rsid w:val="00AB7916"/>
    <w:rsid w:val="00AD7B7F"/>
    <w:rsid w:val="00AF2DE8"/>
    <w:rsid w:val="00AF5E2F"/>
    <w:rsid w:val="00B03AF2"/>
    <w:rsid w:val="00B22895"/>
    <w:rsid w:val="00B248EC"/>
    <w:rsid w:val="00B31D52"/>
    <w:rsid w:val="00B34432"/>
    <w:rsid w:val="00B632C9"/>
    <w:rsid w:val="00B8119D"/>
    <w:rsid w:val="00B864DC"/>
    <w:rsid w:val="00BD2BDB"/>
    <w:rsid w:val="00BD4AC8"/>
    <w:rsid w:val="00BE043B"/>
    <w:rsid w:val="00BF4C6F"/>
    <w:rsid w:val="00BF696F"/>
    <w:rsid w:val="00C02E8D"/>
    <w:rsid w:val="00C05CA7"/>
    <w:rsid w:val="00C2251C"/>
    <w:rsid w:val="00C27D8C"/>
    <w:rsid w:val="00C40BC7"/>
    <w:rsid w:val="00C41F42"/>
    <w:rsid w:val="00C41FA3"/>
    <w:rsid w:val="00C45229"/>
    <w:rsid w:val="00C547EB"/>
    <w:rsid w:val="00C54E38"/>
    <w:rsid w:val="00C638DF"/>
    <w:rsid w:val="00C83C36"/>
    <w:rsid w:val="00C87B34"/>
    <w:rsid w:val="00C90DB2"/>
    <w:rsid w:val="00CB49DC"/>
    <w:rsid w:val="00CC0487"/>
    <w:rsid w:val="00CC7EEC"/>
    <w:rsid w:val="00CD45AB"/>
    <w:rsid w:val="00CD760A"/>
    <w:rsid w:val="00CE2B80"/>
    <w:rsid w:val="00CF5C23"/>
    <w:rsid w:val="00D01CD2"/>
    <w:rsid w:val="00D02F77"/>
    <w:rsid w:val="00D253AC"/>
    <w:rsid w:val="00D26992"/>
    <w:rsid w:val="00D269F2"/>
    <w:rsid w:val="00D27C59"/>
    <w:rsid w:val="00D542A0"/>
    <w:rsid w:val="00D623CF"/>
    <w:rsid w:val="00D722D4"/>
    <w:rsid w:val="00DA2045"/>
    <w:rsid w:val="00DA4881"/>
    <w:rsid w:val="00DB6DDA"/>
    <w:rsid w:val="00DD732E"/>
    <w:rsid w:val="00DF55F6"/>
    <w:rsid w:val="00E20E9B"/>
    <w:rsid w:val="00E2186D"/>
    <w:rsid w:val="00E2388C"/>
    <w:rsid w:val="00E3054C"/>
    <w:rsid w:val="00E3663E"/>
    <w:rsid w:val="00E500CA"/>
    <w:rsid w:val="00E51401"/>
    <w:rsid w:val="00E6684B"/>
    <w:rsid w:val="00E75FF6"/>
    <w:rsid w:val="00E8299A"/>
    <w:rsid w:val="00E879D8"/>
    <w:rsid w:val="00E96A51"/>
    <w:rsid w:val="00EB47DF"/>
    <w:rsid w:val="00ED0587"/>
    <w:rsid w:val="00ED4CAD"/>
    <w:rsid w:val="00EE07E2"/>
    <w:rsid w:val="00EE320C"/>
    <w:rsid w:val="00EE780F"/>
    <w:rsid w:val="00F101E0"/>
    <w:rsid w:val="00F24CEB"/>
    <w:rsid w:val="00F345E2"/>
    <w:rsid w:val="00F40626"/>
    <w:rsid w:val="00F418C2"/>
    <w:rsid w:val="00F50AEE"/>
    <w:rsid w:val="00F554CD"/>
    <w:rsid w:val="00F619B4"/>
    <w:rsid w:val="00F61E1F"/>
    <w:rsid w:val="00F626C4"/>
    <w:rsid w:val="00F801A5"/>
    <w:rsid w:val="00F83714"/>
    <w:rsid w:val="00F87147"/>
    <w:rsid w:val="00F91B61"/>
    <w:rsid w:val="00F93C5F"/>
    <w:rsid w:val="00F957A5"/>
    <w:rsid w:val="00FC418E"/>
    <w:rsid w:val="00FD0B09"/>
    <w:rsid w:val="00FD580F"/>
    <w:rsid w:val="00FD5BFE"/>
    <w:rsid w:val="00FE5C0C"/>
    <w:rsid w:val="00FE6635"/>
    <w:rsid w:val="00FE6DD5"/>
    <w:rsid w:val="00FF6DB8"/>
    <w:rsid w:val="017E6F26"/>
    <w:rsid w:val="01BB5A85"/>
    <w:rsid w:val="01F86CD9"/>
    <w:rsid w:val="02F50B48"/>
    <w:rsid w:val="03EF7C67"/>
    <w:rsid w:val="0542367D"/>
    <w:rsid w:val="05BC001D"/>
    <w:rsid w:val="06962ABB"/>
    <w:rsid w:val="06C76C7A"/>
    <w:rsid w:val="07ED0962"/>
    <w:rsid w:val="08387E2F"/>
    <w:rsid w:val="08742B0C"/>
    <w:rsid w:val="09782FF4"/>
    <w:rsid w:val="0A345F60"/>
    <w:rsid w:val="0A503874"/>
    <w:rsid w:val="0A6238AF"/>
    <w:rsid w:val="0AE1644F"/>
    <w:rsid w:val="0B260413"/>
    <w:rsid w:val="0B521208"/>
    <w:rsid w:val="0C8A677F"/>
    <w:rsid w:val="0CA737D5"/>
    <w:rsid w:val="0CB47CA0"/>
    <w:rsid w:val="0D141552"/>
    <w:rsid w:val="0D533015"/>
    <w:rsid w:val="0EE57512"/>
    <w:rsid w:val="0EFD6F5C"/>
    <w:rsid w:val="0FCB7A40"/>
    <w:rsid w:val="10216D20"/>
    <w:rsid w:val="10354C54"/>
    <w:rsid w:val="109776BD"/>
    <w:rsid w:val="11AE0C26"/>
    <w:rsid w:val="122D652B"/>
    <w:rsid w:val="1230601B"/>
    <w:rsid w:val="13A24CF6"/>
    <w:rsid w:val="13BC5DB8"/>
    <w:rsid w:val="14C91E0F"/>
    <w:rsid w:val="15C076B6"/>
    <w:rsid w:val="1606349E"/>
    <w:rsid w:val="16302145"/>
    <w:rsid w:val="169A7F07"/>
    <w:rsid w:val="176044BF"/>
    <w:rsid w:val="17A70B2D"/>
    <w:rsid w:val="18CF0378"/>
    <w:rsid w:val="18E65685"/>
    <w:rsid w:val="196D36B1"/>
    <w:rsid w:val="1977452F"/>
    <w:rsid w:val="197E141A"/>
    <w:rsid w:val="19AF7825"/>
    <w:rsid w:val="1A057D8D"/>
    <w:rsid w:val="1A1F5A43"/>
    <w:rsid w:val="1A7FAC9F"/>
    <w:rsid w:val="1AD0039B"/>
    <w:rsid w:val="1BE3797C"/>
    <w:rsid w:val="1BE7599C"/>
    <w:rsid w:val="1BE95FD3"/>
    <w:rsid w:val="1BF589FC"/>
    <w:rsid w:val="1BFB7CDB"/>
    <w:rsid w:val="1C450915"/>
    <w:rsid w:val="1C7A0069"/>
    <w:rsid w:val="1CEE2D5A"/>
    <w:rsid w:val="1CFFA410"/>
    <w:rsid w:val="1D3342C3"/>
    <w:rsid w:val="1DBF3F3A"/>
    <w:rsid w:val="1DD43CFE"/>
    <w:rsid w:val="1DFE3550"/>
    <w:rsid w:val="1F1A1BE5"/>
    <w:rsid w:val="1F8A4FBC"/>
    <w:rsid w:val="1F996FAD"/>
    <w:rsid w:val="1FDB75C6"/>
    <w:rsid w:val="20A774A8"/>
    <w:rsid w:val="20C55B80"/>
    <w:rsid w:val="20FF1092"/>
    <w:rsid w:val="212218FD"/>
    <w:rsid w:val="21B46321"/>
    <w:rsid w:val="21C61BB0"/>
    <w:rsid w:val="21C66054"/>
    <w:rsid w:val="233D0598"/>
    <w:rsid w:val="239857CE"/>
    <w:rsid w:val="24455956"/>
    <w:rsid w:val="24AB2227"/>
    <w:rsid w:val="24C30629"/>
    <w:rsid w:val="24F20F0E"/>
    <w:rsid w:val="25626093"/>
    <w:rsid w:val="25B7174A"/>
    <w:rsid w:val="27391076"/>
    <w:rsid w:val="276B56D3"/>
    <w:rsid w:val="278F677D"/>
    <w:rsid w:val="279D3E45"/>
    <w:rsid w:val="27A110F5"/>
    <w:rsid w:val="285337E8"/>
    <w:rsid w:val="29312005"/>
    <w:rsid w:val="29DD218D"/>
    <w:rsid w:val="2AF69676"/>
    <w:rsid w:val="2BFF189A"/>
    <w:rsid w:val="2C1F440F"/>
    <w:rsid w:val="2C896913"/>
    <w:rsid w:val="2CC969F8"/>
    <w:rsid w:val="2EA4771D"/>
    <w:rsid w:val="2ED00512"/>
    <w:rsid w:val="2F234AE5"/>
    <w:rsid w:val="2F2443BA"/>
    <w:rsid w:val="2FF255A9"/>
    <w:rsid w:val="2FF719A3"/>
    <w:rsid w:val="2FFF086D"/>
    <w:rsid w:val="312132A7"/>
    <w:rsid w:val="32C43EEA"/>
    <w:rsid w:val="32D3784A"/>
    <w:rsid w:val="331D35FA"/>
    <w:rsid w:val="33D066A7"/>
    <w:rsid w:val="34A246FE"/>
    <w:rsid w:val="34CE205D"/>
    <w:rsid w:val="353C422F"/>
    <w:rsid w:val="37912AC5"/>
    <w:rsid w:val="3A1F234D"/>
    <w:rsid w:val="3A7DBC9A"/>
    <w:rsid w:val="3A865F28"/>
    <w:rsid w:val="3ADF4402"/>
    <w:rsid w:val="3AEFB173"/>
    <w:rsid w:val="3B2C2F74"/>
    <w:rsid w:val="3B2FCBE1"/>
    <w:rsid w:val="3C2105FF"/>
    <w:rsid w:val="3D361E88"/>
    <w:rsid w:val="3E2972F7"/>
    <w:rsid w:val="3EBA43F3"/>
    <w:rsid w:val="3EBB0E6D"/>
    <w:rsid w:val="3EBE3EF4"/>
    <w:rsid w:val="3EF47905"/>
    <w:rsid w:val="3EFB7750"/>
    <w:rsid w:val="3F4A0B4A"/>
    <w:rsid w:val="3F6F1681"/>
    <w:rsid w:val="3FBB5994"/>
    <w:rsid w:val="3FF29875"/>
    <w:rsid w:val="3FF7DB7E"/>
    <w:rsid w:val="3FFA7792"/>
    <w:rsid w:val="3FFEC6F9"/>
    <w:rsid w:val="401D59C7"/>
    <w:rsid w:val="40804C79"/>
    <w:rsid w:val="40A9471F"/>
    <w:rsid w:val="40BF3F42"/>
    <w:rsid w:val="414F176A"/>
    <w:rsid w:val="42F06635"/>
    <w:rsid w:val="43350C92"/>
    <w:rsid w:val="437723C8"/>
    <w:rsid w:val="43E75C8A"/>
    <w:rsid w:val="43FF1225"/>
    <w:rsid w:val="452D3B70"/>
    <w:rsid w:val="473B774F"/>
    <w:rsid w:val="47AB5220"/>
    <w:rsid w:val="484A2C8B"/>
    <w:rsid w:val="48643D4D"/>
    <w:rsid w:val="49C275E8"/>
    <w:rsid w:val="4A113A61"/>
    <w:rsid w:val="4B4614E8"/>
    <w:rsid w:val="4BAF44FD"/>
    <w:rsid w:val="4C6F0F12"/>
    <w:rsid w:val="4C8A5D4C"/>
    <w:rsid w:val="4D5819A6"/>
    <w:rsid w:val="4D782049"/>
    <w:rsid w:val="4D9F3131"/>
    <w:rsid w:val="4E4578D7"/>
    <w:rsid w:val="4E7D4CE5"/>
    <w:rsid w:val="4FE17A31"/>
    <w:rsid w:val="4FE77A30"/>
    <w:rsid w:val="4FFB8039"/>
    <w:rsid w:val="50294071"/>
    <w:rsid w:val="505E1082"/>
    <w:rsid w:val="50777615"/>
    <w:rsid w:val="512027DB"/>
    <w:rsid w:val="51A13671"/>
    <w:rsid w:val="529E1C09"/>
    <w:rsid w:val="5328232F"/>
    <w:rsid w:val="53A45945"/>
    <w:rsid w:val="54065203"/>
    <w:rsid w:val="540E7263"/>
    <w:rsid w:val="54F324ED"/>
    <w:rsid w:val="557868C4"/>
    <w:rsid w:val="56206DD9"/>
    <w:rsid w:val="56535401"/>
    <w:rsid w:val="57233025"/>
    <w:rsid w:val="57A61AF1"/>
    <w:rsid w:val="57CF7F3C"/>
    <w:rsid w:val="57F549C2"/>
    <w:rsid w:val="58563B00"/>
    <w:rsid w:val="5A719212"/>
    <w:rsid w:val="5B4D0671"/>
    <w:rsid w:val="5BB26369"/>
    <w:rsid w:val="5BDB4417"/>
    <w:rsid w:val="5D1C02FB"/>
    <w:rsid w:val="5D850596"/>
    <w:rsid w:val="5E0C4813"/>
    <w:rsid w:val="5E343D6A"/>
    <w:rsid w:val="5E895E64"/>
    <w:rsid w:val="5E8EEE5D"/>
    <w:rsid w:val="5EEA2F43"/>
    <w:rsid w:val="5EFDD24F"/>
    <w:rsid w:val="5F090D52"/>
    <w:rsid w:val="5F65732E"/>
    <w:rsid w:val="5F9A7BFD"/>
    <w:rsid w:val="5FDFEE70"/>
    <w:rsid w:val="5FEF62B4"/>
    <w:rsid w:val="5FFB3B2B"/>
    <w:rsid w:val="5FFDB666"/>
    <w:rsid w:val="60CF14B0"/>
    <w:rsid w:val="61333E65"/>
    <w:rsid w:val="616404C2"/>
    <w:rsid w:val="61C96577"/>
    <w:rsid w:val="622F287E"/>
    <w:rsid w:val="63071A4D"/>
    <w:rsid w:val="63D794D8"/>
    <w:rsid w:val="64963088"/>
    <w:rsid w:val="64BB2AEF"/>
    <w:rsid w:val="66B5531C"/>
    <w:rsid w:val="66FC023E"/>
    <w:rsid w:val="676236F6"/>
    <w:rsid w:val="67C117FD"/>
    <w:rsid w:val="684150B9"/>
    <w:rsid w:val="686D4100"/>
    <w:rsid w:val="68784853"/>
    <w:rsid w:val="68FC6BC7"/>
    <w:rsid w:val="69034A64"/>
    <w:rsid w:val="69F66377"/>
    <w:rsid w:val="6ADF7871"/>
    <w:rsid w:val="6B4A0729"/>
    <w:rsid w:val="6BFDA2DD"/>
    <w:rsid w:val="6C6972D4"/>
    <w:rsid w:val="6D7B2E1B"/>
    <w:rsid w:val="6DFF9560"/>
    <w:rsid w:val="6E0FEDB2"/>
    <w:rsid w:val="6E264288"/>
    <w:rsid w:val="6EA97922"/>
    <w:rsid w:val="6F16373E"/>
    <w:rsid w:val="6F3FD6AE"/>
    <w:rsid w:val="6F5ED190"/>
    <w:rsid w:val="6F7264A0"/>
    <w:rsid w:val="6FCC7C91"/>
    <w:rsid w:val="6FE381F6"/>
    <w:rsid w:val="6FFFADA9"/>
    <w:rsid w:val="705B14E2"/>
    <w:rsid w:val="70891CF3"/>
    <w:rsid w:val="726E11A1"/>
    <w:rsid w:val="735BA254"/>
    <w:rsid w:val="73DF53AC"/>
    <w:rsid w:val="749F7D37"/>
    <w:rsid w:val="750D3F37"/>
    <w:rsid w:val="75500B8A"/>
    <w:rsid w:val="7625601A"/>
    <w:rsid w:val="77617526"/>
    <w:rsid w:val="7769462C"/>
    <w:rsid w:val="77ED700C"/>
    <w:rsid w:val="77FF347D"/>
    <w:rsid w:val="78610198"/>
    <w:rsid w:val="79386064"/>
    <w:rsid w:val="7A4E6CA2"/>
    <w:rsid w:val="7AEA5202"/>
    <w:rsid w:val="7B3AF8BC"/>
    <w:rsid w:val="7B430CF1"/>
    <w:rsid w:val="7BDD07C0"/>
    <w:rsid w:val="7BFD20C3"/>
    <w:rsid w:val="7BFF6E08"/>
    <w:rsid w:val="7CB43C54"/>
    <w:rsid w:val="7D1312C2"/>
    <w:rsid w:val="7DBF3E70"/>
    <w:rsid w:val="7DEF1798"/>
    <w:rsid w:val="7DEF3892"/>
    <w:rsid w:val="7DF07E41"/>
    <w:rsid w:val="7DFB50E3"/>
    <w:rsid w:val="7E417769"/>
    <w:rsid w:val="7EF21F81"/>
    <w:rsid w:val="7EF66353"/>
    <w:rsid w:val="7EFEB723"/>
    <w:rsid w:val="7F0215EE"/>
    <w:rsid w:val="7F0E8F71"/>
    <w:rsid w:val="7F3217A8"/>
    <w:rsid w:val="7F4FCDA3"/>
    <w:rsid w:val="7F78AC49"/>
    <w:rsid w:val="7F7CBC1D"/>
    <w:rsid w:val="7F9F4939"/>
    <w:rsid w:val="7F9FB1C1"/>
    <w:rsid w:val="7FA6FCBF"/>
    <w:rsid w:val="7FA7A60E"/>
    <w:rsid w:val="7FE528D8"/>
    <w:rsid w:val="7FFA6E87"/>
    <w:rsid w:val="7FFBF516"/>
    <w:rsid w:val="7FFD5912"/>
    <w:rsid w:val="7FFE30C5"/>
    <w:rsid w:val="7FFEA515"/>
    <w:rsid w:val="7FFF6FAA"/>
    <w:rsid w:val="7FFFBDD2"/>
    <w:rsid w:val="8FFEFD6F"/>
    <w:rsid w:val="977F30EB"/>
    <w:rsid w:val="97F95F29"/>
    <w:rsid w:val="9FF33770"/>
    <w:rsid w:val="A3CC207F"/>
    <w:rsid w:val="A3DFACC0"/>
    <w:rsid w:val="A9F742D1"/>
    <w:rsid w:val="ABE6C36B"/>
    <w:rsid w:val="ABFF51C2"/>
    <w:rsid w:val="ADBFE899"/>
    <w:rsid w:val="B6F84E51"/>
    <w:rsid w:val="B77763EA"/>
    <w:rsid w:val="B7FEE547"/>
    <w:rsid w:val="BABE5B8D"/>
    <w:rsid w:val="BDE2AA03"/>
    <w:rsid w:val="BDF57417"/>
    <w:rsid w:val="BDF78308"/>
    <w:rsid w:val="BE259DA8"/>
    <w:rsid w:val="BEEF1DE1"/>
    <w:rsid w:val="C3FB9179"/>
    <w:rsid w:val="C3FD888C"/>
    <w:rsid w:val="C53ED2AE"/>
    <w:rsid w:val="C7D7E417"/>
    <w:rsid w:val="CB5F0AEB"/>
    <w:rsid w:val="CD7B5958"/>
    <w:rsid w:val="D3FCA460"/>
    <w:rsid w:val="DABF2058"/>
    <w:rsid w:val="DF7FC318"/>
    <w:rsid w:val="DFFE69EB"/>
    <w:rsid w:val="E2EBE569"/>
    <w:rsid w:val="E2F7A7E8"/>
    <w:rsid w:val="E6FDE326"/>
    <w:rsid w:val="E9FB61D8"/>
    <w:rsid w:val="EA7FF98D"/>
    <w:rsid w:val="EAFBA41B"/>
    <w:rsid w:val="EBF5FEB0"/>
    <w:rsid w:val="EDE56D87"/>
    <w:rsid w:val="EDFCF20B"/>
    <w:rsid w:val="EE75B199"/>
    <w:rsid w:val="EF5FF0F9"/>
    <w:rsid w:val="EF686BCA"/>
    <w:rsid w:val="EF6BEC61"/>
    <w:rsid w:val="EFFBAD79"/>
    <w:rsid w:val="EFFE3C7B"/>
    <w:rsid w:val="EFFE4FF1"/>
    <w:rsid w:val="F25E8000"/>
    <w:rsid w:val="F2FD79BE"/>
    <w:rsid w:val="F34B740C"/>
    <w:rsid w:val="F34FF6FB"/>
    <w:rsid w:val="F4F4AEF9"/>
    <w:rsid w:val="F5FBB4C8"/>
    <w:rsid w:val="F67DC5E6"/>
    <w:rsid w:val="F6EE2868"/>
    <w:rsid w:val="F77DD3F2"/>
    <w:rsid w:val="F7BBC329"/>
    <w:rsid w:val="F7ED12C3"/>
    <w:rsid w:val="F7F73448"/>
    <w:rsid w:val="F7FDFD84"/>
    <w:rsid w:val="F7FF0DC8"/>
    <w:rsid w:val="F7FF3F1E"/>
    <w:rsid w:val="FAFF810E"/>
    <w:rsid w:val="FBD6A5AB"/>
    <w:rsid w:val="FBF6D8EA"/>
    <w:rsid w:val="FBFFD8C2"/>
    <w:rsid w:val="FBFFF97E"/>
    <w:rsid w:val="FCC6119F"/>
    <w:rsid w:val="FCFFCF70"/>
    <w:rsid w:val="FD7E8134"/>
    <w:rsid w:val="FDBC40D7"/>
    <w:rsid w:val="FDC5CCE5"/>
    <w:rsid w:val="FDD79AC7"/>
    <w:rsid w:val="FDFB16E4"/>
    <w:rsid w:val="FDFEA67E"/>
    <w:rsid w:val="FDFFCA37"/>
    <w:rsid w:val="FE7F044F"/>
    <w:rsid w:val="FEA381C8"/>
    <w:rsid w:val="FEBEA38F"/>
    <w:rsid w:val="FEBF674F"/>
    <w:rsid w:val="FEFDC3B8"/>
    <w:rsid w:val="FEFE5A6E"/>
    <w:rsid w:val="FF6EC2AD"/>
    <w:rsid w:val="FFA98F24"/>
    <w:rsid w:val="FFDA66F3"/>
    <w:rsid w:val="FFDD0EAA"/>
    <w:rsid w:val="FFDFCE01"/>
    <w:rsid w:val="FFFE932A"/>
    <w:rsid w:val="FFFFF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eastAsia="仿宋_GB2312" w:asciiTheme="minorHAnsi" w:hAnsiTheme="minorHAnsi" w:cstheme="minorBidi"/>
      <w:kern w:val="2"/>
      <w:sz w:val="30"/>
      <w:szCs w:val="24"/>
      <w:lang w:val="en-US" w:eastAsia="zh-CN" w:bidi="ar-SA"/>
    </w:rPr>
  </w:style>
  <w:style w:type="paragraph" w:styleId="2">
    <w:name w:val="heading 1"/>
    <w:basedOn w:val="1"/>
    <w:next w:val="1"/>
    <w:link w:val="10"/>
    <w:qFormat/>
    <w:uiPriority w:val="0"/>
    <w:pPr>
      <w:keepNext/>
      <w:keepLines/>
      <w:outlineLvl w:val="0"/>
    </w:pPr>
    <w:rPr>
      <w:rFonts w:eastAsia="黑体"/>
      <w:b/>
      <w:bCs/>
      <w:kern w:val="44"/>
      <w:szCs w:val="44"/>
    </w:rPr>
  </w:style>
  <w:style w:type="paragraph" w:styleId="3">
    <w:name w:val="heading 2"/>
    <w:basedOn w:val="1"/>
    <w:next w:val="1"/>
    <w:link w:val="11"/>
    <w:unhideWhenUsed/>
    <w:qFormat/>
    <w:uiPriority w:val="0"/>
    <w:pPr>
      <w:keepNext/>
      <w:keepLines/>
      <w:outlineLvl w:val="1"/>
    </w:pPr>
    <w:rPr>
      <w:rFonts w:eastAsia="楷体_GB2312" w:asciiTheme="majorHAnsi" w:hAnsiTheme="majorHAnsi"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99"/>
    <w:pPr>
      <w:tabs>
        <w:tab w:val="center" w:pos="4153"/>
        <w:tab w:val="right" w:pos="8306"/>
      </w:tabs>
      <w:snapToGrid w:val="0"/>
      <w:spacing w:before="240" w:after="240"/>
      <w:ind w:firstLine="360"/>
      <w:jc w:val="center"/>
    </w:pPr>
    <w:rPr>
      <w:rFonts w:ascii="Times New Roman" w:hAnsi="Times New Roman"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Paragraph"/>
    <w:basedOn w:val="1"/>
    <w:unhideWhenUsed/>
    <w:qFormat/>
    <w:uiPriority w:val="99"/>
    <w:pPr>
      <w:ind w:firstLine="420"/>
    </w:pPr>
  </w:style>
  <w:style w:type="character" w:customStyle="1" w:styleId="9">
    <w:name w:val="页脚 字符"/>
    <w:basedOn w:val="7"/>
    <w:link w:val="4"/>
    <w:qFormat/>
    <w:uiPriority w:val="99"/>
    <w:rPr>
      <w:rFonts w:eastAsia="仿宋_GB2312"/>
      <w:kern w:val="2"/>
      <w:sz w:val="18"/>
      <w:szCs w:val="24"/>
    </w:rPr>
  </w:style>
  <w:style w:type="character" w:customStyle="1" w:styleId="10">
    <w:name w:val="标题 1 字符"/>
    <w:basedOn w:val="7"/>
    <w:link w:val="2"/>
    <w:qFormat/>
    <w:uiPriority w:val="0"/>
    <w:rPr>
      <w:rFonts w:eastAsia="黑体" w:asciiTheme="minorHAnsi" w:hAnsiTheme="minorHAnsi" w:cstheme="minorBidi"/>
      <w:b/>
      <w:bCs/>
      <w:kern w:val="44"/>
      <w:sz w:val="30"/>
      <w:szCs w:val="44"/>
    </w:rPr>
  </w:style>
  <w:style w:type="character" w:customStyle="1" w:styleId="11">
    <w:name w:val="标题 2 字符"/>
    <w:basedOn w:val="7"/>
    <w:link w:val="3"/>
    <w:qFormat/>
    <w:uiPriority w:val="0"/>
    <w:rPr>
      <w:rFonts w:eastAsia="楷体_GB2312" w:asciiTheme="majorHAnsi" w:hAnsiTheme="majorHAnsi"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2603</Words>
  <Characters>2837</Characters>
  <Lines>22</Lines>
  <Paragraphs>6</Paragraphs>
  <TotalTime>97</TotalTime>
  <ScaleCrop>false</ScaleCrop>
  <LinksUpToDate>false</LinksUpToDate>
  <CharactersWithSpaces>2838</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2024-06-07T17:28:00Z</dcterms:created>
  <dc:creator>星黛露</dc:creator>
  <cp:lastModifiedBy>user</cp:lastModifiedBy>
  <cp:lastPrinted>2024-10-18T00:39:00Z</cp:lastPrinted>
  <dcterms:modified xsi:type="dcterms:W3CDTF">2024-11-26T09:44:13Z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15EE5FE026DF45BE85221FCAE6307FF4_13</vt:lpwstr>
  </property>
</Properties>
</file>