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0B5186">
      <w:pPr>
        <w:spacing w:line="580" w:lineRule="exact"/>
        <w:jc w:val="center"/>
        <w:rPr>
          <w:rFonts w:ascii="仿宋_GB2312" w:hAnsi="黑体" w:eastAsia="仿宋_GB2312" w:cs="方正小标宋简体"/>
          <w:b/>
          <w:sz w:val="32"/>
          <w:szCs w:val="32"/>
        </w:rPr>
      </w:pPr>
      <w:r>
        <w:rPr>
          <w:rFonts w:hint="eastAsia" w:ascii="仿宋_GB2312" w:hAnsi="黑体" w:eastAsia="仿宋_GB2312" w:cs="方正小标宋简体"/>
          <w:b/>
          <w:sz w:val="32"/>
          <w:szCs w:val="32"/>
        </w:rPr>
        <w:t>20</w:t>
      </w:r>
      <w:r>
        <w:rPr>
          <w:rFonts w:hint="eastAsia" w:ascii="仿宋_GB2312" w:hAnsi="黑体" w:eastAsia="仿宋_GB2312" w:cs="方正小标宋简体"/>
          <w:b/>
          <w:sz w:val="32"/>
          <w:szCs w:val="32"/>
          <w:lang w:val="en-US" w:eastAsia="zh-CN"/>
        </w:rPr>
        <w:t>25</w:t>
      </w:r>
      <w:r>
        <w:rPr>
          <w:rFonts w:hint="eastAsia" w:ascii="仿宋_GB2312" w:hAnsi="黑体" w:eastAsia="仿宋_GB2312" w:cs="方正小标宋简体"/>
          <w:b/>
          <w:sz w:val="32"/>
          <w:szCs w:val="32"/>
        </w:rPr>
        <w:t>年</w:t>
      </w:r>
      <w:r>
        <w:rPr>
          <w:rFonts w:hint="eastAsia" w:ascii="仿宋_GB2312" w:hAnsi="黑体" w:eastAsia="仿宋_GB2312" w:cs="方正小标宋简体"/>
          <w:b/>
          <w:sz w:val="32"/>
          <w:szCs w:val="32"/>
          <w:lang w:eastAsia="zh-CN"/>
        </w:rPr>
        <w:t>人大代表培训</w:t>
      </w:r>
      <w:r>
        <w:rPr>
          <w:rFonts w:hint="eastAsia" w:ascii="仿宋_GB2312" w:hAnsi="黑体" w:eastAsia="仿宋_GB2312" w:cs="方正小标宋简体"/>
          <w:b/>
          <w:sz w:val="32"/>
          <w:szCs w:val="32"/>
        </w:rPr>
        <w:t>项目支出绩效评价报告</w:t>
      </w:r>
    </w:p>
    <w:p w14:paraId="64ED5CB3">
      <w:pPr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8D551F9">
      <w:pPr>
        <w:spacing w:line="580" w:lineRule="exact"/>
        <w:ind w:firstLine="643" w:firstLineChars="200"/>
        <w:rPr>
          <w:rFonts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一、评价工作开展及项目情况</w:t>
      </w:r>
    </w:p>
    <w:p w14:paraId="5F37AC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/>
          <w:lang w:eastAsia="zh-CN"/>
        </w:rPr>
      </w:pPr>
      <w:r>
        <w:rPr>
          <w:rFonts w:hint="eastAsia" w:ascii="仿宋" w:hAnsi="仿宋" w:eastAsia="仿宋" w:cs="仿宋"/>
          <w:b w:val="0"/>
          <w:kern w:val="2"/>
          <w:sz w:val="32"/>
          <w:szCs w:val="32"/>
          <w:u w:val="none" w:color="auto"/>
          <w:lang w:val="en-US" w:eastAsia="zh-CN" w:bidi="ar-SA"/>
        </w:rPr>
        <w:t>2025年是人大代表履职能力提升年，根据《黑水县人民代表大会常务委员会2025年工作要点》《2025年度黑水县县乡人大代表培训计划》的要求，按照《四川省省直机关培训费管理办法》规定，</w:t>
      </w:r>
      <w:r>
        <w:rPr>
          <w:rFonts w:hint="eastAsia" w:ascii="仿宋_GB2312" w:eastAsia="仿宋_GB2312" w:cs="宋体"/>
          <w:color w:val="000000"/>
          <w:kern w:val="0"/>
          <w:sz w:val="32"/>
          <w:szCs w:val="32"/>
          <w:lang w:val="en-US" w:eastAsia="zh-CN" w:bidi="ar-SA"/>
        </w:rPr>
        <w:t>预算5.48万元,决算5.48万元</w:t>
      </w:r>
      <w:r>
        <w:rPr>
          <w:rFonts w:hint="eastAsia" w:ascii="仿宋_GB2312" w:eastAsia="仿宋_GB2312" w:cs="宋体"/>
          <w:color w:val="000000"/>
          <w:kern w:val="0"/>
          <w:sz w:val="32"/>
          <w:szCs w:val="32"/>
          <w:lang w:eastAsia="zh-CN" w:bidi="ar-SA"/>
        </w:rPr>
        <w:t>。</w:t>
      </w:r>
    </w:p>
    <w:p w14:paraId="20D1FE67">
      <w:pPr>
        <w:spacing w:line="580" w:lineRule="exact"/>
        <w:ind w:firstLine="643" w:firstLineChars="200"/>
        <w:rPr>
          <w:rFonts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二、评价结论及绩效分析</w:t>
      </w:r>
    </w:p>
    <w:p w14:paraId="402B1F43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（一）评价结论</w:t>
      </w:r>
    </w:p>
    <w:p w14:paraId="71891230">
      <w:pPr>
        <w:spacing w:line="580" w:lineRule="exact"/>
        <w:ind w:firstLine="640" w:firstLineChars="200"/>
        <w:rPr>
          <w:rFonts w:hint="default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eastAsia="仿宋" w:cs="仿宋"/>
          <w:kern w:val="2"/>
          <w:sz w:val="32"/>
          <w:szCs w:val="32"/>
          <w:lang w:val="en-US" w:eastAsia="zh-CN" w:bidi="ar-SA"/>
        </w:rPr>
        <w:t>完成1次人大代表培训。</w:t>
      </w:r>
      <w:r>
        <w:rPr>
          <w:rFonts w:hint="eastAsia" w:ascii="仿宋" w:eastAsia="仿宋" w:cs="仿宋"/>
          <w:sz w:val="32"/>
          <w:szCs w:val="32"/>
          <w:lang w:eastAsia="zh-CN"/>
        </w:rPr>
        <w:t>项目申报和项目实施完全一致，项目资金使用合理、合法、合规</w:t>
      </w:r>
      <w:r>
        <w:rPr>
          <w:rFonts w:hint="eastAsia" w:asci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自评得分90分。</w:t>
      </w:r>
    </w:p>
    <w:p w14:paraId="2614770F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（二）绩效分析</w:t>
      </w:r>
    </w:p>
    <w:p w14:paraId="16F0C52F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1、项目决策</w:t>
      </w:r>
    </w:p>
    <w:p w14:paraId="0A48615D">
      <w:pPr>
        <w:spacing w:line="580" w:lineRule="exact"/>
        <w:ind w:firstLine="640" w:firstLineChars="200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zh-CN" w:eastAsia="zh-CN"/>
        </w:rPr>
        <w:t>县人大常委会主任会议研究决定。</w:t>
      </w:r>
    </w:p>
    <w:p w14:paraId="777D0444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2、项目管理</w:t>
      </w:r>
    </w:p>
    <w:p w14:paraId="3BD545B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0" w:firstLineChars="200"/>
        <w:contextualSpacing/>
        <w:jc w:val="left"/>
        <w:textAlignment w:val="auto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zh-CN" w:eastAsia="zh-CN"/>
        </w:rPr>
        <w:t>县人大常委会主任会议研究决定，根据职能职责划分任务到每个人，通过分工协作统一完成。</w:t>
      </w:r>
    </w:p>
    <w:p w14:paraId="5440B5A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0" w:firstLineChars="200"/>
        <w:contextualSpacing/>
        <w:jc w:val="left"/>
        <w:textAlignment w:val="auto"/>
        <w:rPr>
          <w:rFonts w:hint="eastAsia" w:ascii="仿宋" w:eastAsia="仿宋" w:cs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kern w:val="2"/>
          <w:sz w:val="32"/>
          <w:szCs w:val="32"/>
          <w:u w:val="none" w:color="auto"/>
          <w:lang w:val="en-US" w:eastAsia="zh-CN" w:bidi="ar-SA"/>
        </w:rPr>
        <w:t>2025年是人大代表履职能力提升年，根据《黑水县人民代表大会常务委员会2025年工作要点》《2025年度黑水县县乡人大代表培训计划》的要求，按照《四川省省直机关培训费管理办法》规定，组织实施1期县乡人大代表的履职能力培训，培训费用共计5.48万元。</w:t>
      </w:r>
    </w:p>
    <w:p w14:paraId="1B28D080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3、项目绩效</w:t>
      </w:r>
    </w:p>
    <w:p w14:paraId="551D83B0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项目目标完成情况</w:t>
      </w:r>
    </w:p>
    <w:p w14:paraId="3D483105"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项目完成数量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 w:cs="仿宋"/>
          <w:kern w:val="2"/>
          <w:sz w:val="32"/>
          <w:szCs w:val="32"/>
          <w:lang w:val="en-US" w:eastAsia="zh-CN" w:bidi="ar-SA"/>
        </w:rPr>
        <w:t>完成1次人大代表培训。</w:t>
      </w:r>
    </w:p>
    <w:p w14:paraId="69D65C6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项目完成质量</w:t>
      </w:r>
      <w:r>
        <w:rPr>
          <w:rFonts w:hint="eastAsia" w:ascii="仿宋" w:eastAsia="仿宋" w:cs="仿宋"/>
          <w:sz w:val="32"/>
          <w:szCs w:val="32"/>
          <w:lang w:eastAsia="zh-CN"/>
        </w:rPr>
        <w:t>：保质保量完成。</w:t>
      </w:r>
    </w:p>
    <w:p w14:paraId="0F83C11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仿宋" w:eastAsia="仿宋" w:cs="仿宋"/>
          <w:sz w:val="32"/>
          <w:szCs w:val="32"/>
          <w:lang w:val="en-US" w:eastAsia="zh-CN"/>
        </w:rPr>
      </w:pPr>
      <w:r>
        <w:rPr>
          <w:rFonts w:hint="eastAsia" w:ascii="仿宋" w:eastAsia="仿宋" w:cs="仿宋"/>
          <w:sz w:val="32"/>
          <w:szCs w:val="32"/>
        </w:rPr>
        <w:t>项目完成时效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 w:cs="仿宋"/>
          <w:sz w:val="32"/>
          <w:szCs w:val="32"/>
          <w:lang w:val="en-US" w:eastAsia="zh-CN"/>
        </w:rPr>
        <w:t>2025年1月1日至2025年12月31日。</w:t>
      </w:r>
    </w:p>
    <w:p w14:paraId="1A4260D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" w:eastAsia="仿宋" w:cs="仿宋"/>
          <w:sz w:val="32"/>
          <w:szCs w:val="32"/>
        </w:rPr>
        <w:t>项目完成成本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/>
          <w:sz w:val="32"/>
          <w:szCs w:val="32"/>
          <w:lang w:val="en-US" w:eastAsia="zh-CN"/>
        </w:rPr>
        <w:t>预算资金5.48万元，</w:t>
      </w:r>
      <w:r>
        <w:rPr>
          <w:rFonts w:hint="eastAsia" w:ascii="仿宋_GB2312" w:eastAsia="仿宋_GB2312" w:cs="宋体"/>
          <w:color w:val="000000"/>
          <w:kern w:val="0"/>
          <w:sz w:val="32"/>
          <w:szCs w:val="32"/>
          <w:lang w:val="en-US" w:eastAsia="zh-CN" w:bidi="ar-SA"/>
        </w:rPr>
        <w:t>决算5.48万元</w:t>
      </w:r>
      <w:r>
        <w:rPr>
          <w:rFonts w:hint="eastAsia" w:ascii="仿宋" w:eastAsia="仿宋" w:cs="仿宋"/>
          <w:b w:val="0"/>
          <w:bCs w:val="0"/>
          <w:sz w:val="32"/>
          <w:szCs w:val="32"/>
          <w:lang w:val="en-US" w:eastAsia="zh-CN"/>
        </w:rPr>
        <w:t>。</w:t>
      </w:r>
    </w:p>
    <w:p w14:paraId="5D0C28C3">
      <w:pPr>
        <w:spacing w:line="580" w:lineRule="exact"/>
        <w:ind w:firstLine="640" w:firstLineChars="200"/>
        <w:rPr>
          <w:rFonts w:hint="eastAsia" w:ascii="仿宋_GB2312" w:hAnsi="仿宋" w:eastAsia="仿宋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项目效益情况</w:t>
      </w:r>
    </w:p>
    <w:p w14:paraId="5A0C9B5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eastAsia="仿宋" w:cs="仿宋"/>
          <w:sz w:val="32"/>
          <w:szCs w:val="32"/>
        </w:rPr>
        <w:t>项目经济效益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/>
          <w:sz w:val="32"/>
          <w:szCs w:val="32"/>
          <w:lang w:val="en-US" w:eastAsia="zh-CN"/>
        </w:rPr>
        <w:t>预算资金5.48万元，</w:t>
      </w:r>
      <w:r>
        <w:rPr>
          <w:rFonts w:hint="eastAsia" w:ascii="仿宋_GB2312" w:eastAsia="仿宋_GB2312" w:cs="宋体"/>
          <w:color w:val="000000"/>
          <w:kern w:val="0"/>
          <w:sz w:val="32"/>
          <w:szCs w:val="32"/>
          <w:lang w:val="en-US" w:eastAsia="zh-CN" w:bidi="ar-SA"/>
        </w:rPr>
        <w:t>决算5.48万元</w:t>
      </w:r>
      <w:r>
        <w:rPr>
          <w:rFonts w:hint="eastAsia" w:ascii="仿宋" w:eastAsia="仿宋" w:cs="仿宋"/>
          <w:b w:val="0"/>
          <w:bCs w:val="0"/>
          <w:sz w:val="32"/>
          <w:szCs w:val="32"/>
          <w:lang w:val="en-US" w:eastAsia="zh-CN"/>
        </w:rPr>
        <w:t>。</w:t>
      </w:r>
    </w:p>
    <w:p w14:paraId="25F7115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项目社会效益</w:t>
      </w:r>
      <w:r>
        <w:rPr>
          <w:rFonts w:hint="eastAsia" w:ascii="仿宋" w:eastAsia="仿宋" w:cs="仿宋"/>
          <w:sz w:val="32"/>
          <w:szCs w:val="32"/>
          <w:lang w:eastAsia="zh-CN"/>
        </w:rPr>
        <w:t>：促进社会和谐。</w:t>
      </w:r>
    </w:p>
    <w:p w14:paraId="0B76529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项目生态效益</w:t>
      </w:r>
      <w:r>
        <w:rPr>
          <w:rFonts w:hint="eastAsia" w:ascii="仿宋" w:eastAsia="仿宋" w:cs="仿宋"/>
          <w:sz w:val="32"/>
          <w:szCs w:val="32"/>
          <w:lang w:eastAsia="zh-CN"/>
        </w:rPr>
        <w:t>：促进生态环境，使资源得到合理的利用。</w:t>
      </w:r>
    </w:p>
    <w:p w14:paraId="3ECDD6B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项目可持续效益</w:t>
      </w:r>
      <w:r>
        <w:rPr>
          <w:rFonts w:hint="eastAsia" w:ascii="仿宋" w:eastAsia="仿宋" w:cs="仿宋"/>
          <w:sz w:val="32"/>
          <w:szCs w:val="32"/>
          <w:lang w:eastAsia="zh-CN"/>
        </w:rPr>
        <w:t>：每年都必须做的项目，是可持续项目。</w:t>
      </w:r>
    </w:p>
    <w:p w14:paraId="7733277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/>
        </w:rPr>
      </w:pPr>
      <w:r>
        <w:rPr>
          <w:rFonts w:hint="eastAsia" w:ascii="仿宋" w:eastAsia="仿宋" w:cs="仿宋"/>
          <w:sz w:val="32"/>
          <w:szCs w:val="32"/>
        </w:rPr>
        <w:t>项目服务对象满意度</w:t>
      </w:r>
      <w:r>
        <w:rPr>
          <w:rFonts w:hint="eastAsia" w:ascii="仿宋" w:eastAsia="仿宋" w:cs="仿宋"/>
          <w:sz w:val="32"/>
          <w:szCs w:val="32"/>
          <w:lang w:eastAsia="zh-CN"/>
        </w:rPr>
        <w:t>：群众满意度达</w:t>
      </w:r>
      <w:r>
        <w:rPr>
          <w:rFonts w:hint="eastAsia" w:ascii="仿宋" w:eastAsia="仿宋" w:cs="仿宋"/>
          <w:sz w:val="32"/>
          <w:szCs w:val="32"/>
          <w:lang w:val="en-US" w:eastAsia="zh-CN"/>
        </w:rPr>
        <w:t>90%。</w:t>
      </w:r>
    </w:p>
    <w:p w14:paraId="2CBEE56C">
      <w:pPr>
        <w:numPr>
          <w:ilvl w:val="0"/>
          <w:numId w:val="0"/>
        </w:numPr>
        <w:spacing w:line="580" w:lineRule="exact"/>
        <w:ind w:firstLine="964" w:firstLineChars="300"/>
        <w:rPr>
          <w:rFonts w:hint="eastAsia"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  <w:lang w:eastAsia="zh-CN"/>
        </w:rPr>
        <w:t>三、</w:t>
      </w: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在主要问题</w:t>
      </w:r>
    </w:p>
    <w:p w14:paraId="2D328246">
      <w:pPr>
        <w:ind w:firstLine="960" w:firstLineChars="300"/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绩效目标制定不够完善，预算编制不够科学合理。</w:t>
      </w:r>
    </w:p>
    <w:p w14:paraId="535C6DFC">
      <w:pPr>
        <w:numPr>
          <w:ilvl w:val="0"/>
          <w:numId w:val="1"/>
        </w:numPr>
        <w:spacing w:line="580" w:lineRule="exact"/>
        <w:ind w:firstLine="964" w:firstLineChars="300"/>
        <w:rPr>
          <w:rFonts w:hint="eastAsia"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相关措施建议</w:t>
      </w:r>
    </w:p>
    <w:p w14:paraId="5BB3C80D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tLeast"/>
        <w:ind w:right="0" w:rightChars="0" w:firstLine="480" w:firstLineChars="200"/>
        <w:jc w:val="left"/>
        <w:rPr>
          <w:rFonts w:hint="eastAsia" w:ascii="仿宋" w:hAnsi="仿宋" w:eastAsia="仿宋" w:cs="仿宋"/>
          <w:bCs/>
          <w:kern w:val="2"/>
          <w:sz w:val="32"/>
          <w:szCs w:val="32"/>
          <w:lang w:val="zh-CN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zh-CN" w:eastAsia="zh-CN" w:bidi="ar-SA"/>
        </w:rPr>
        <w:t>在接下来工作中，严格按照经济性、效率性及效益性原则设置对应指标，提高项目绩效指标实用性。认真履行项目预算编报要求，提高项目预算编报的科学性。严格按照相关项目预算编报文件要求，结合近年来执行情况，合理编制项目预算，提高项目预算的科学性和准确性。</w:t>
      </w:r>
    </w:p>
    <w:p w14:paraId="25CFE7A2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tLeast"/>
        <w:ind w:right="0" w:rightChars="0" w:firstLine="640" w:firstLineChars="200"/>
        <w:jc w:val="left"/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项目支出</w:t>
      </w:r>
      <w:r>
        <w:rPr>
          <w:rFonts w:hint="eastAsia" w:ascii="仿宋_GB2312" w:eastAsia="仿宋_GB2312"/>
          <w:sz w:val="32"/>
          <w:szCs w:val="32"/>
        </w:rPr>
        <w:t>绩效自评表详见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附件1-5：人大办部门2025年预算项目支出绩效自评表.xlsx。</w:t>
      </w:r>
    </w:p>
    <w:p w14:paraId="41CC9298"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0" w:name="_GoBack"/>
      <w:bookmarkEnd w:id="0"/>
    </w:p>
    <w:p w14:paraId="008B7E36">
      <w:pPr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53DF05BC">
      <w:pPr>
        <w:numPr>
          <w:ilvl w:val="0"/>
          <w:numId w:val="0"/>
        </w:numPr>
        <w:spacing w:line="580" w:lineRule="exact"/>
        <w:jc w:val="right"/>
        <w:rPr>
          <w:rFonts w:hint="default" w:ascii="仿宋_GB2312" w:hAnsi="仿宋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2026年8月17日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0A3C85"/>
    <w:multiLevelType w:val="singleLevel"/>
    <w:tmpl w:val="4C0A3C8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TFhM2IzOGQ0NGYzZmZjNWY3ZDYyMzZjMTI0ZWM5ZTQifQ=="/>
  </w:docVars>
  <w:rsids>
    <w:rsidRoot w:val="004C22EC"/>
    <w:rsid w:val="004C22EC"/>
    <w:rsid w:val="007B38C6"/>
    <w:rsid w:val="02290C40"/>
    <w:rsid w:val="02493090"/>
    <w:rsid w:val="034F46D6"/>
    <w:rsid w:val="04D330E5"/>
    <w:rsid w:val="06071298"/>
    <w:rsid w:val="07797F74"/>
    <w:rsid w:val="09463D70"/>
    <w:rsid w:val="0946657C"/>
    <w:rsid w:val="0D0504FC"/>
    <w:rsid w:val="0D9C676A"/>
    <w:rsid w:val="0F2E3D3A"/>
    <w:rsid w:val="0FCC70AF"/>
    <w:rsid w:val="0FE443F8"/>
    <w:rsid w:val="14A37195"/>
    <w:rsid w:val="14E629C1"/>
    <w:rsid w:val="163F05DA"/>
    <w:rsid w:val="16730284"/>
    <w:rsid w:val="1A693E78"/>
    <w:rsid w:val="1B4A3EC4"/>
    <w:rsid w:val="1D721295"/>
    <w:rsid w:val="1DF63C75"/>
    <w:rsid w:val="1EBF675C"/>
    <w:rsid w:val="21BC6F83"/>
    <w:rsid w:val="232A43C0"/>
    <w:rsid w:val="23555C51"/>
    <w:rsid w:val="261C6242"/>
    <w:rsid w:val="26B50445"/>
    <w:rsid w:val="29B12F1C"/>
    <w:rsid w:val="2AE8528D"/>
    <w:rsid w:val="2C155C0E"/>
    <w:rsid w:val="2C7D59F1"/>
    <w:rsid w:val="2CB26202"/>
    <w:rsid w:val="2EE47B19"/>
    <w:rsid w:val="2F527022"/>
    <w:rsid w:val="324C7EAF"/>
    <w:rsid w:val="32CA5C84"/>
    <w:rsid w:val="33D068BE"/>
    <w:rsid w:val="33E3718B"/>
    <w:rsid w:val="34401C96"/>
    <w:rsid w:val="35B81980"/>
    <w:rsid w:val="37971BCD"/>
    <w:rsid w:val="39DC420F"/>
    <w:rsid w:val="3A137505"/>
    <w:rsid w:val="3AD46C94"/>
    <w:rsid w:val="3BD0035C"/>
    <w:rsid w:val="3DF17B5D"/>
    <w:rsid w:val="3E015FF2"/>
    <w:rsid w:val="3E7F33BB"/>
    <w:rsid w:val="3F303FC2"/>
    <w:rsid w:val="3F9609BC"/>
    <w:rsid w:val="410D2F00"/>
    <w:rsid w:val="41A74F39"/>
    <w:rsid w:val="43C84AD4"/>
    <w:rsid w:val="451C1963"/>
    <w:rsid w:val="464C0026"/>
    <w:rsid w:val="4A0B0DD8"/>
    <w:rsid w:val="4A590F64"/>
    <w:rsid w:val="4C0A0767"/>
    <w:rsid w:val="4C7C7F92"/>
    <w:rsid w:val="4E994025"/>
    <w:rsid w:val="4F710797"/>
    <w:rsid w:val="50DD28EE"/>
    <w:rsid w:val="516052CE"/>
    <w:rsid w:val="51F07734"/>
    <w:rsid w:val="51F4044A"/>
    <w:rsid w:val="54C65448"/>
    <w:rsid w:val="578C3804"/>
    <w:rsid w:val="57B166CC"/>
    <w:rsid w:val="59CC52AE"/>
    <w:rsid w:val="5A194A92"/>
    <w:rsid w:val="5A44578C"/>
    <w:rsid w:val="5B0E4987"/>
    <w:rsid w:val="5BA244DA"/>
    <w:rsid w:val="5C4C6B7A"/>
    <w:rsid w:val="5CA567AC"/>
    <w:rsid w:val="5D1B03AA"/>
    <w:rsid w:val="5FCD7FD2"/>
    <w:rsid w:val="61642270"/>
    <w:rsid w:val="62766443"/>
    <w:rsid w:val="6287090C"/>
    <w:rsid w:val="63ED2466"/>
    <w:rsid w:val="66263C46"/>
    <w:rsid w:val="66C814F3"/>
    <w:rsid w:val="67006EDF"/>
    <w:rsid w:val="676B07FC"/>
    <w:rsid w:val="691C1682"/>
    <w:rsid w:val="69F61ED3"/>
    <w:rsid w:val="6BE0108D"/>
    <w:rsid w:val="6C77379F"/>
    <w:rsid w:val="712D377D"/>
    <w:rsid w:val="72AE6377"/>
    <w:rsid w:val="74936C9D"/>
    <w:rsid w:val="74F273EB"/>
    <w:rsid w:val="77663693"/>
    <w:rsid w:val="79C21DD2"/>
    <w:rsid w:val="7B6E5D6D"/>
    <w:rsid w:val="7BA9149B"/>
    <w:rsid w:val="7DA3514E"/>
    <w:rsid w:val="7EC64112"/>
    <w:rsid w:val="7ED131BD"/>
    <w:rsid w:val="7EEF71C5"/>
    <w:rsid w:val="7F383069"/>
    <w:rsid w:val="7F8D69DE"/>
    <w:rsid w:val="7F9F9DB5"/>
    <w:rsid w:val="7FF88DC3"/>
    <w:rsid w:val="DF9F9569"/>
    <w:rsid w:val="EFBFE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table of figures"/>
    <w:basedOn w:val="1"/>
    <w:next w:val="1"/>
    <w:qFormat/>
    <w:uiPriority w:val="0"/>
    <w:pPr>
      <w:ind w:left="400" w:leftChars="200" w:hanging="200" w:hangingChars="200"/>
    </w:pPr>
  </w:style>
  <w:style w:type="paragraph" w:styleId="6">
    <w:name w:val="Normal (Web)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9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semiHidden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756</Words>
  <Characters>799</Characters>
  <Lines>2</Lines>
  <Paragraphs>1</Paragraphs>
  <TotalTime>0</TotalTime>
  <ScaleCrop>false</ScaleCrop>
  <LinksUpToDate>false</LinksUpToDate>
  <CharactersWithSpaces>801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2019-08-20T09:06:00Z</dcterms:created>
  <dc:creator>Sky123.Org</dc:creator>
  <cp:lastModifiedBy>tyl</cp:lastModifiedBy>
  <dcterms:modified xsi:type="dcterms:W3CDTF">2026-09-02T15:28:11Z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6F85B8C0B72743BE839D735B7ADB663C_12</vt:lpwstr>
  </property>
  <property fmtid="{D5CDD505-2E9C-101B-9397-08002B2CF9AE}" pid="4" name="KSOTemplateDocerSaveRecord">
    <vt:lpwstr>eyJoZGlkIjoiYTFhM2IzOGQ0NGYzZmZjNWY3ZDYyMzZjMTI0ZWM5ZTQiLCJ1c2VySWQiOiI2NjkyOTQ5NzMifQ==</vt:lpwstr>
  </property>
</Properties>
</file>