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eastAsia="zh-CN"/>
        </w:rPr>
        <w:t>附件</w:t>
      </w: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  <w:t>1</w:t>
      </w:r>
      <w:bookmarkStart w:id="0" w:name="_GoBack"/>
      <w:bookmarkEnd w:id="0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"/>
        <w:jc w:val="center"/>
        <w:textAlignment w:val="auto"/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"/>
        <w:jc w:val="center"/>
        <w:textAlignment w:val="auto"/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w w:val="85"/>
          <w:kern w:val="0"/>
          <w:sz w:val="44"/>
          <w:szCs w:val="44"/>
          <w:lang w:eastAsia="zh-CN"/>
        </w:rPr>
        <w:t>中共黑水县委政法委员会</w:t>
      </w:r>
      <w:r>
        <w:rPr>
          <w:rFonts w:hint="eastAsia" w:ascii="方正小标宋_GBK" w:hAnsi="方正小标宋_GBK" w:eastAsia="方正小标宋_GBK" w:cs="方正小标宋_GBK"/>
          <w:w w:val="85"/>
          <w:kern w:val="0"/>
          <w:sz w:val="44"/>
          <w:szCs w:val="44"/>
          <w:lang w:val="en-US" w:eastAsia="zh-CN"/>
        </w:rPr>
        <w:t xml:space="preserve"> </w:t>
      </w:r>
      <w:r>
        <w:rPr>
          <w:rFonts w:hint="eastAsia" w:ascii="方正小标宋_GBK" w:hAnsi="方正小标宋_GBK" w:eastAsia="方正小标宋_GBK" w:cs="方正小标宋_GBK"/>
          <w:w w:val="85"/>
          <w:kern w:val="0"/>
          <w:sz w:val="44"/>
          <w:szCs w:val="44"/>
          <w:lang w:eastAsia="zh-CN"/>
        </w:rPr>
        <w:t>（汇总</w:t>
      </w:r>
      <w:r>
        <w:rPr>
          <w:rFonts w:hint="eastAsia" w:ascii="方正小标宋_GBK" w:hAnsi="方正小标宋_GBK" w:eastAsia="方正小标宋_GBK" w:cs="方正小标宋_GBK"/>
          <w:w w:val="85"/>
          <w:kern w:val="0"/>
          <w:sz w:val="44"/>
          <w:szCs w:val="44"/>
          <w:lang w:val="en-US" w:eastAsia="zh-CN"/>
        </w:rPr>
        <w:t>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"/>
        <w:jc w:val="center"/>
        <w:textAlignment w:val="auto"/>
        <w:rPr>
          <w:rFonts w:hint="eastAsia" w:ascii="方正小标宋_GBK" w:hAnsi="方正小标宋_GBK" w:eastAsia="方正小标宋_GBK" w:cs="方正小标宋_GBK"/>
          <w:kern w:val="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</w:rPr>
        <w:t>关于“三公”经费</w:t>
      </w: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eastAsia="zh-CN"/>
        </w:rPr>
        <w:t>202</w:t>
      </w: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val="en-US" w:eastAsia="zh-CN"/>
        </w:rPr>
        <w:t>5</w:t>
      </w: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</w:rPr>
        <w:t>年</w:t>
      </w: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eastAsia="zh-CN"/>
        </w:rPr>
        <w:t>度</w:t>
      </w: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</w:rPr>
        <w:t>决算情况说明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97" w:firstLineChars="218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我单位“三公”经费 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决算情况如下：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textAlignment w:val="auto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一、因公出国（境）经费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年决算支出 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，与预算一致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2024年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决算无变化。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textAlignment w:val="auto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二、公务接待费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1.02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100%，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0.45万元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增长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0.57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b/>
          <w:bCs/>
          <w:color w:val="333333"/>
          <w:kern w:val="0"/>
          <w:sz w:val="32"/>
          <w:szCs w:val="32"/>
        </w:rPr>
        <w:t>主要原因</w:t>
      </w:r>
      <w:r>
        <w:rPr>
          <w:rFonts w:hint="eastAsia" w:ascii="仿宋_GB2312" w:hAnsi="宋体" w:eastAsia="仿宋_GB2312" w:cs="宋体"/>
          <w:b/>
          <w:bCs/>
          <w:color w:val="333333"/>
          <w:kern w:val="0"/>
          <w:sz w:val="32"/>
          <w:szCs w:val="32"/>
          <w:lang w:eastAsia="zh-CN"/>
        </w:rPr>
        <w:t>：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2025年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接待业务较上年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增加。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其中：国内公务接待费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1.02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万元，共计 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8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批次共 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87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人；国（境）外公务接待费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 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万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元。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 w:bidi="ar-SA"/>
        </w:rPr>
      </w:pP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三、公务用车购置及运行维护费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br w:type="textWrapping"/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108.49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100%，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19.91万元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增长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88.58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万元，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</w:rPr>
        <w:t>主要原因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eastAsia="zh-CN"/>
        </w:rPr>
        <w:t>：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 w:bidi="ar-SA"/>
        </w:rPr>
        <w:t>2025年采购1辆一般执法执勤车，1辆应急保障用车。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 单位共有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4辆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一般执法执勤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用车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2辆应急保障用车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。</w:t>
      </w:r>
      <w:r>
        <w:rPr>
          <w:rFonts w:hint="eastAsia" w:ascii="仿宋_GB2312" w:hAnsi="宋体" w:eastAsia="仿宋_GB2312" w:cs="宋体"/>
          <w:b/>
          <w:bCs/>
          <w:color w:val="333333"/>
          <w:kern w:val="0"/>
          <w:sz w:val="32"/>
          <w:szCs w:val="32"/>
        </w:rPr>
        <w:t>其中：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越野车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辆，轿车1辆，皮卡车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年安排公务用车运行维护费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17.82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  <w:r>
        <w:rPr>
          <w:rFonts w:hint="eastAsia" w:ascii="仿宋_GB2312" w:eastAsia="仿宋_GB2312"/>
          <w:b/>
          <w:bCs/>
          <w:sz w:val="32"/>
          <w:szCs w:val="32"/>
        </w:rPr>
        <w:t>主要用</w:t>
      </w:r>
      <w:r>
        <w:rPr>
          <w:rFonts w:hint="eastAsia" w:ascii="仿宋" w:hAnsi="仿宋" w:eastAsia="仿宋" w:cs="Times New Roman"/>
          <w:b/>
          <w:bCs/>
          <w:kern w:val="0"/>
          <w:sz w:val="32"/>
          <w:szCs w:val="32"/>
        </w:rPr>
        <w:t>于</w:t>
      </w:r>
      <w:r>
        <w:rPr>
          <w:rFonts w:hint="eastAsia" w:ascii="仿宋" w:hAnsi="仿宋" w:eastAsia="仿宋" w:cs="Times New Roman"/>
          <w:b/>
          <w:bCs/>
          <w:kern w:val="0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Times New Roman"/>
          <w:kern w:val="0"/>
          <w:sz w:val="32"/>
          <w:szCs w:val="32"/>
        </w:rPr>
        <w:t>基层治理</w:t>
      </w:r>
      <w:r>
        <w:rPr>
          <w:rFonts w:hint="eastAsia" w:ascii="仿宋" w:hAnsi="仿宋" w:eastAsia="仿宋" w:cs="Times New Roman"/>
          <w:kern w:val="0"/>
          <w:sz w:val="32"/>
          <w:szCs w:val="32"/>
          <w:lang w:eastAsia="zh-CN"/>
        </w:rPr>
        <w:t>、信访稳定、</w:t>
      </w:r>
      <w:r>
        <w:rPr>
          <w:rFonts w:hint="eastAsia" w:ascii="仿宋" w:hAnsi="仿宋" w:eastAsia="仿宋" w:cs="Times New Roman"/>
          <w:kern w:val="0"/>
          <w:sz w:val="32"/>
          <w:szCs w:val="32"/>
        </w:rPr>
        <w:t>排查化解矛盾纠纷</w:t>
      </w:r>
      <w:r>
        <w:rPr>
          <w:rFonts w:hint="eastAsia" w:ascii="仿宋" w:hAnsi="仿宋" w:eastAsia="仿宋" w:cs="Times New Roman"/>
          <w:kern w:val="0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Times New Roman"/>
          <w:kern w:val="0"/>
          <w:sz w:val="32"/>
          <w:szCs w:val="32"/>
        </w:rPr>
        <w:t>常态化开展扫黑除恶斗争</w:t>
      </w:r>
      <w:r>
        <w:rPr>
          <w:rFonts w:hint="eastAsia" w:ascii="仿宋" w:hAnsi="仿宋" w:eastAsia="仿宋" w:cs="Times New Roman"/>
          <w:kern w:val="0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Times New Roman"/>
          <w:kern w:val="0"/>
          <w:sz w:val="32"/>
          <w:szCs w:val="32"/>
        </w:rPr>
        <w:t>预防和打击电信网络诈骗</w:t>
      </w:r>
      <w:r>
        <w:rPr>
          <w:rFonts w:hint="eastAsia" w:ascii="仿宋" w:hAnsi="仿宋" w:eastAsia="仿宋" w:cs="Times New Roman"/>
          <w:kern w:val="0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Times New Roman"/>
          <w:kern w:val="0"/>
          <w:sz w:val="32"/>
          <w:szCs w:val="32"/>
        </w:rPr>
        <w:t>禁毒缉毒</w:t>
      </w:r>
      <w:r>
        <w:rPr>
          <w:rFonts w:hint="eastAsia" w:ascii="仿宋" w:hAnsi="仿宋" w:eastAsia="仿宋" w:cs="Times New Roman"/>
          <w:kern w:val="0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Times New Roman"/>
          <w:kern w:val="0"/>
          <w:sz w:val="32"/>
          <w:szCs w:val="32"/>
        </w:rPr>
        <w:t>依法治县</w:t>
      </w:r>
      <w:r>
        <w:rPr>
          <w:rFonts w:hint="eastAsia" w:ascii="仿宋" w:hAnsi="仿宋" w:eastAsia="仿宋" w:cs="Times New Roman"/>
          <w:kern w:val="0"/>
          <w:sz w:val="32"/>
          <w:szCs w:val="32"/>
          <w:lang w:eastAsia="zh-CN"/>
        </w:rPr>
        <w:t>、法治政府建设、</w:t>
      </w:r>
      <w:r>
        <w:rPr>
          <w:rFonts w:hint="eastAsia" w:ascii="仿宋" w:hAnsi="仿宋" w:eastAsia="仿宋" w:cs="Times New Roman"/>
          <w:kern w:val="0"/>
          <w:sz w:val="32"/>
          <w:szCs w:val="32"/>
        </w:rPr>
        <w:t>法治宣传、社区矫正</w:t>
      </w:r>
      <w:r>
        <w:rPr>
          <w:rFonts w:hint="eastAsia" w:ascii="仿宋" w:hAnsi="仿宋" w:eastAsia="仿宋" w:cs="Times New Roman"/>
          <w:kern w:val="0"/>
          <w:sz w:val="32"/>
          <w:szCs w:val="32"/>
          <w:lang w:eastAsia="zh-CN"/>
        </w:rPr>
        <w:t>、安置帮教、人民调解、</w:t>
      </w:r>
      <w:r>
        <w:rPr>
          <w:rFonts w:hint="eastAsia" w:ascii="仿宋" w:hAnsi="仿宋" w:eastAsia="仿宋" w:cs="Times New Roman"/>
          <w:kern w:val="0"/>
          <w:sz w:val="32"/>
          <w:szCs w:val="32"/>
        </w:rPr>
        <w:t>律师公证、</w:t>
      </w:r>
      <w:r>
        <w:rPr>
          <w:rFonts w:hint="eastAsia" w:ascii="仿宋" w:hAnsi="仿宋" w:eastAsia="仿宋" w:cs="Times New Roman"/>
          <w:kern w:val="0"/>
          <w:sz w:val="32"/>
          <w:szCs w:val="32"/>
          <w:lang w:eastAsia="zh-CN"/>
        </w:rPr>
        <w:t>法律援助</w:t>
      </w:r>
      <w:r>
        <w:rPr>
          <w:rFonts w:hint="eastAsia" w:ascii="仿宋" w:hAnsi="仿宋" w:eastAsia="仿宋" w:cs="Times New Roman"/>
          <w:kern w:val="0"/>
          <w:sz w:val="32"/>
          <w:szCs w:val="32"/>
        </w:rPr>
        <w:t>等</w:t>
      </w:r>
      <w:r>
        <w:rPr>
          <w:rFonts w:hint="eastAsia" w:ascii="仿宋" w:hAnsi="仿宋" w:eastAsia="仿宋" w:cs="Times New Roman"/>
          <w:kern w:val="0"/>
          <w:sz w:val="32"/>
          <w:szCs w:val="32"/>
          <w:lang w:eastAsia="zh-CN"/>
        </w:rPr>
        <w:t>政法、司法行政</w:t>
      </w:r>
      <w:r>
        <w:rPr>
          <w:rFonts w:hint="eastAsia" w:ascii="仿宋" w:hAnsi="仿宋" w:eastAsia="仿宋" w:cs="Times New Roman"/>
          <w:kern w:val="0"/>
          <w:sz w:val="32"/>
          <w:szCs w:val="32"/>
        </w:rPr>
        <w:t>业务工作所需的公务用车燃料费、维修</w:t>
      </w:r>
      <w:r>
        <w:rPr>
          <w:rFonts w:hint="eastAsia" w:ascii="仿宋_GB2312" w:eastAsia="仿宋_GB2312"/>
          <w:sz w:val="32"/>
          <w:szCs w:val="32"/>
        </w:rPr>
        <w:t>费、保险费</w:t>
      </w:r>
      <w:r>
        <w:rPr>
          <w:rFonts w:hint="eastAsia" w:ascii="仿宋_GB2312" w:eastAsia="仿宋_GB2312"/>
          <w:sz w:val="32"/>
          <w:szCs w:val="32"/>
          <w:lang w:eastAsia="zh-CN"/>
        </w:rPr>
        <w:t>、</w:t>
      </w:r>
      <w:r>
        <w:rPr>
          <w:rFonts w:hint="eastAsia" w:ascii="仿宋_GB2312" w:eastAsia="仿宋_GB2312"/>
          <w:sz w:val="32"/>
          <w:szCs w:val="32"/>
        </w:rPr>
        <w:t>过路过桥停车</w:t>
      </w:r>
      <w:r>
        <w:rPr>
          <w:rFonts w:hint="eastAsia" w:ascii="仿宋_GB2312" w:eastAsia="仿宋_GB2312"/>
          <w:sz w:val="32"/>
          <w:szCs w:val="32"/>
          <w:lang w:eastAsia="zh-CN"/>
        </w:rPr>
        <w:t>洗车</w:t>
      </w:r>
      <w:r>
        <w:rPr>
          <w:rFonts w:hint="eastAsia" w:ascii="仿宋_GB2312" w:eastAsia="仿宋_GB2312"/>
          <w:sz w:val="32"/>
          <w:szCs w:val="32"/>
        </w:rPr>
        <w:t>费等支出。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年安排公务用车购置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辆，购置费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90.67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方正小标宋_GBK" w:hAnsi="方正小标宋_GBK" w:eastAsia="方正小标宋_GBK" w:cs="方正小标宋_GBK"/>
          <w:color w:val="333333"/>
          <w:kern w:val="0"/>
          <w:sz w:val="32"/>
          <w:szCs w:val="32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"/>
        <w:jc w:val="center"/>
        <w:textAlignment w:val="auto"/>
        <w:rPr>
          <w:rFonts w:hint="eastAsia" w:ascii="方正小标宋_GBK" w:hAnsi="方正小标宋_GBK" w:eastAsia="方正小标宋_GBK" w:cs="方正小标宋_GBK"/>
          <w:color w:val="333333"/>
          <w:w w:val="85"/>
          <w:kern w:val="0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w w:val="85"/>
          <w:kern w:val="0"/>
          <w:sz w:val="44"/>
          <w:szCs w:val="44"/>
          <w:lang w:eastAsia="zh-CN"/>
        </w:rPr>
        <w:t>中共黑水县委政法委员会</w:t>
      </w:r>
      <w:r>
        <w:rPr>
          <w:rFonts w:hint="eastAsia" w:ascii="方正小标宋_GBK" w:hAnsi="方正小标宋_GBK" w:eastAsia="方正小标宋_GBK" w:cs="方正小标宋_GBK"/>
          <w:color w:val="333333"/>
          <w:w w:val="85"/>
          <w:kern w:val="0"/>
          <w:sz w:val="44"/>
          <w:szCs w:val="44"/>
          <w:lang w:eastAsia="zh-CN"/>
        </w:rPr>
        <w:t>（汇总）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"/>
        <w:jc w:val="center"/>
        <w:textAlignment w:val="auto"/>
        <w:rPr>
          <w:rFonts w:hint="eastAsia" w:ascii="方正小标宋_GBK" w:hAnsi="方正小标宋_GBK" w:eastAsia="方正小标宋_GBK" w:cs="方正小标宋_GBK"/>
          <w:color w:val="333333"/>
          <w:kern w:val="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color w:val="333333"/>
          <w:kern w:val="0"/>
          <w:sz w:val="44"/>
          <w:szCs w:val="44"/>
        </w:rPr>
        <w:t>财政拨款“三公”经费</w:t>
      </w:r>
      <w:r>
        <w:rPr>
          <w:rFonts w:hint="eastAsia" w:ascii="方正小标宋_GBK" w:hAnsi="方正小标宋_GBK" w:eastAsia="方正小标宋_GBK" w:cs="方正小标宋_GBK"/>
          <w:color w:val="333333"/>
          <w:kern w:val="0"/>
          <w:sz w:val="44"/>
          <w:szCs w:val="44"/>
          <w:lang w:eastAsia="zh-CN"/>
        </w:rPr>
        <w:t>202</w:t>
      </w:r>
      <w:r>
        <w:rPr>
          <w:rFonts w:hint="eastAsia" w:ascii="方正小标宋_GBK" w:hAnsi="方正小标宋_GBK" w:eastAsia="方正小标宋_GBK" w:cs="方正小标宋_GBK"/>
          <w:color w:val="333333"/>
          <w:kern w:val="0"/>
          <w:sz w:val="44"/>
          <w:szCs w:val="44"/>
          <w:lang w:val="en-US" w:eastAsia="zh-CN"/>
        </w:rPr>
        <w:t>5</w:t>
      </w:r>
      <w:r>
        <w:rPr>
          <w:rFonts w:hint="eastAsia" w:ascii="方正小标宋_GBK" w:hAnsi="方正小标宋_GBK" w:eastAsia="方正小标宋_GBK" w:cs="方正小标宋_GBK"/>
          <w:color w:val="333333"/>
          <w:kern w:val="0"/>
          <w:sz w:val="44"/>
          <w:szCs w:val="44"/>
        </w:rPr>
        <w:t>年</w:t>
      </w:r>
      <w:r>
        <w:rPr>
          <w:rFonts w:hint="eastAsia" w:ascii="方正小标宋_GBK" w:hAnsi="方正小标宋_GBK" w:eastAsia="方正小标宋_GBK" w:cs="方正小标宋_GBK"/>
          <w:color w:val="333333"/>
          <w:kern w:val="0"/>
          <w:sz w:val="44"/>
          <w:szCs w:val="44"/>
          <w:lang w:eastAsia="zh-CN"/>
        </w:rPr>
        <w:t>度</w:t>
      </w:r>
      <w:r>
        <w:rPr>
          <w:rFonts w:hint="eastAsia" w:ascii="方正小标宋_GBK" w:hAnsi="方正小标宋_GBK" w:eastAsia="方正小标宋_GBK" w:cs="方正小标宋_GBK"/>
          <w:color w:val="333333"/>
          <w:kern w:val="0"/>
          <w:sz w:val="44"/>
          <w:szCs w:val="44"/>
        </w:rPr>
        <w:t>决算情况表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"/>
        <w:jc w:val="center"/>
        <w:textAlignment w:val="auto"/>
        <w:rPr>
          <w:rFonts w:hint="eastAsia" w:ascii="方正小标宋_GBK" w:hAnsi="方正小标宋_GBK" w:eastAsia="方正小标宋_GBK" w:cs="方正小标宋_GBK"/>
          <w:color w:val="333333"/>
          <w:kern w:val="0"/>
          <w:sz w:val="44"/>
          <w:szCs w:val="44"/>
        </w:rPr>
      </w:pP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7"/>
        <w:tblW w:w="8424" w:type="dxa"/>
        <w:jc w:val="center"/>
        <w:tblCellSpacing w:w="7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82"/>
        <w:gridCol w:w="3842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  <w:jc w:val="center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202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年决算（万元）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  <w:jc w:val="center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  <w:jc w:val="center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1.02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  <w:jc w:val="center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108.49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  <w:jc w:val="center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90.67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  <w:jc w:val="center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17.82</w:t>
            </w:r>
          </w:p>
        </w:tc>
      </w:tr>
    </w:tbl>
    <w:p/>
    <w:p/>
    <w:p/>
    <w:p/>
    <w:p/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20C5620-3841-45F4-ACE5-F21C3DF30E30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2" w:fontKey="{595E4805-754C-41F6-B924-4F77559A5B11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0EF66231-8CE2-42D6-94A4-EDCCB4F7F0DE}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74C047AA-69FF-4D8D-8B80-CDCDE9451210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E0E752AF-390D-415B-B0EF-8B21A6EFF7A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TgzNmEyOTFjMjZjODc0OGIyZjk3N2Q1Zjc3YWU5MjEifQ=="/>
  </w:docVars>
  <w:rsids>
    <w:rsidRoot w:val="003F1AE8"/>
    <w:rsid w:val="003F1AE8"/>
    <w:rsid w:val="007153A1"/>
    <w:rsid w:val="07731CE0"/>
    <w:rsid w:val="0B6A3560"/>
    <w:rsid w:val="0F051884"/>
    <w:rsid w:val="0F4F1C58"/>
    <w:rsid w:val="0FC022DE"/>
    <w:rsid w:val="1998697F"/>
    <w:rsid w:val="1D0B2F60"/>
    <w:rsid w:val="1DFD108C"/>
    <w:rsid w:val="20631369"/>
    <w:rsid w:val="255E4015"/>
    <w:rsid w:val="297323F6"/>
    <w:rsid w:val="2B783968"/>
    <w:rsid w:val="2BBC3172"/>
    <w:rsid w:val="2C5B6956"/>
    <w:rsid w:val="2E4B2167"/>
    <w:rsid w:val="2EBE6011"/>
    <w:rsid w:val="34C72A4F"/>
    <w:rsid w:val="39B253BE"/>
    <w:rsid w:val="3A586152"/>
    <w:rsid w:val="44FD4BF9"/>
    <w:rsid w:val="52AD63EC"/>
    <w:rsid w:val="5798756F"/>
    <w:rsid w:val="57F83FF6"/>
    <w:rsid w:val="580A69C5"/>
    <w:rsid w:val="5A5B3157"/>
    <w:rsid w:val="5F2C05D2"/>
    <w:rsid w:val="5FEB269F"/>
    <w:rsid w:val="60366A76"/>
    <w:rsid w:val="615B2A26"/>
    <w:rsid w:val="64B75CE4"/>
    <w:rsid w:val="64CD6149"/>
    <w:rsid w:val="66090EF9"/>
    <w:rsid w:val="75360D18"/>
    <w:rsid w:val="788039DC"/>
    <w:rsid w:val="790376EC"/>
    <w:rsid w:val="795E6F55"/>
    <w:rsid w:val="7C8E4AB5"/>
    <w:rsid w:val="7D513A26"/>
    <w:rsid w:val="7E325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qFormat="1" w:uiPriority="99" w:semiHidden="0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1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2"/>
    <w:basedOn w:val="1"/>
    <w:next w:val="1"/>
    <w:qFormat/>
    <w:uiPriority w:val="99"/>
  </w:style>
  <w:style w:type="paragraph" w:styleId="4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table of figures"/>
    <w:basedOn w:val="1"/>
    <w:next w:val="1"/>
    <w:unhideWhenUsed/>
    <w:qFormat/>
    <w:uiPriority w:val="99"/>
    <w:pPr>
      <w:ind w:left="200" w:leftChars="200" w:hanging="200" w:hangingChars="200"/>
    </w:pPr>
  </w:style>
  <w:style w:type="character" w:customStyle="1" w:styleId="9">
    <w:name w:val="页眉 Char"/>
    <w:basedOn w:val="8"/>
    <w:link w:val="5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4"/>
    <w:semiHidden/>
    <w:qFormat/>
    <w:uiPriority w:val="99"/>
    <w:rPr>
      <w:sz w:val="18"/>
      <w:szCs w:val="18"/>
    </w:rPr>
  </w:style>
  <w:style w:type="character" w:customStyle="1" w:styleId="11">
    <w:name w:val="标题 1 Char"/>
    <w:basedOn w:val="8"/>
    <w:link w:val="3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563</Words>
  <Characters>662</Characters>
  <Lines>3</Lines>
  <Paragraphs>1</Paragraphs>
  <TotalTime>19</TotalTime>
  <ScaleCrop>false</ScaleCrop>
  <LinksUpToDate>false</LinksUpToDate>
  <CharactersWithSpaces>740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2019-08-19T01:06:00Z</dcterms:created>
  <dc:creator>Sky123.Org</dc:creator>
  <cp:lastModifiedBy>Administrator</cp:lastModifiedBy>
  <dcterms:modified xsi:type="dcterms:W3CDTF">2026-09-10T09:15:51Z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3896A21A5AD64A628E77EA163F08460C</vt:lpwstr>
  </property>
  <property fmtid="{D5CDD505-2E9C-101B-9397-08002B2CF9AE}" pid="4" name="KSOTemplateDocerSaveRecord">
    <vt:lpwstr>eyJoZGlkIjoiNGUxNWQ2YTkyNzA2ZGNkZDUwMDBjNDMyYWE4MjlhNjEiLCJ1c2VySWQiOiI2MjM0MTgxMzkifQ==</vt:lpwstr>
  </property>
</Properties>
</file>