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F4EA9B">
      <w:pPr>
        <w:pStyle w:val="8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rFonts w:hint="eastAsia" w:ascii="仿宋_GB2312" w:hAnsi="黑体" w:eastAsia="仿宋_GB2312" w:cs="方正小标宋简体"/>
          <w:b/>
          <w:sz w:val="32"/>
          <w:szCs w:val="32"/>
          <w:lang w:eastAsia="zh-CN"/>
        </w:rPr>
      </w:pPr>
      <w:r>
        <w:rPr>
          <w:rFonts w:hint="eastAsia" w:ascii="仿宋_GB2312" w:hAnsi="黑体" w:eastAsia="仿宋_GB2312" w:cs="方正小标宋简体"/>
          <w:b/>
          <w:sz w:val="32"/>
          <w:szCs w:val="32"/>
        </w:rPr>
        <w:t>20</w:t>
      </w:r>
      <w:r>
        <w:rPr>
          <w:rFonts w:hint="eastAsia" w:ascii="仿宋_GB2312" w:hAnsi="黑体" w:eastAsia="仿宋_GB2312" w:cs="方正小标宋简体"/>
          <w:b/>
          <w:sz w:val="32"/>
          <w:szCs w:val="32"/>
          <w:lang w:val="en-US" w:eastAsia="zh-CN"/>
        </w:rPr>
        <w:t>25</w:t>
      </w:r>
      <w:r>
        <w:rPr>
          <w:rFonts w:hint="eastAsia" w:ascii="仿宋_GB2312" w:hAnsi="黑体" w:eastAsia="仿宋_GB2312" w:cs="方正小标宋简体"/>
          <w:b/>
          <w:sz w:val="32"/>
          <w:szCs w:val="32"/>
        </w:rPr>
        <w:t>年</w:t>
      </w:r>
      <w:r>
        <w:rPr>
          <w:rFonts w:hint="eastAsia" w:ascii="仿宋_GB2312" w:hAnsi="黑体" w:eastAsia="仿宋_GB2312" w:cs="方正小标宋简体"/>
          <w:b/>
          <w:sz w:val="32"/>
          <w:szCs w:val="32"/>
          <w:lang w:eastAsia="zh-CN"/>
        </w:rPr>
        <w:t>黑水县妇幼保健院</w:t>
      </w:r>
    </w:p>
    <w:p w14:paraId="1F6ECB82">
      <w:pPr>
        <w:pStyle w:val="8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rFonts w:hint="eastAsia" w:ascii="仿宋_GB2312" w:hAnsi="黑体" w:eastAsia="仿宋_GB2312" w:cs="方正小标宋简体"/>
          <w:b/>
          <w:sz w:val="32"/>
          <w:szCs w:val="32"/>
          <w:lang w:eastAsia="zh-CN"/>
        </w:rPr>
      </w:pPr>
      <w:r>
        <w:rPr>
          <w:rFonts w:hint="eastAsia" w:ascii="仿宋_GB2312" w:hAnsi="黑体" w:eastAsia="仿宋_GB2312" w:cs="方正小标宋简体"/>
          <w:b/>
          <w:sz w:val="32"/>
          <w:szCs w:val="32"/>
          <w:lang w:eastAsia="zh-CN"/>
        </w:rPr>
        <w:t>城乡居民住院分娩</w:t>
      </w:r>
    </w:p>
    <w:p w14:paraId="6C5E2216">
      <w:pPr>
        <w:pStyle w:val="8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="方正小标宋简体"/>
          <w:b/>
          <w:sz w:val="32"/>
          <w:szCs w:val="32"/>
        </w:rPr>
        <w:t>支出绩效评价报告</w:t>
      </w:r>
    </w:p>
    <w:p w14:paraId="345D9939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一、评价工作开展及项目情况</w:t>
      </w:r>
    </w:p>
    <w:p w14:paraId="6D66210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sz w:val="32"/>
          <w:szCs w:val="32"/>
          <w:lang w:val="zh-CN"/>
        </w:rPr>
      </w:pPr>
      <w:r>
        <w:rPr>
          <w:rFonts w:hint="eastAsia" w:ascii="仿宋_GB2312" w:hAnsi="仿宋" w:eastAsia="仿宋_GB2312" w:cs="仿宋_GB2312"/>
          <w:sz w:val="32"/>
          <w:szCs w:val="32"/>
          <w:lang w:val="zh-CN"/>
        </w:rPr>
        <w:t>城乡居民住院分娩基本医疗服务保障体系的建立，是减轻城乡居民生育负担，保障母婴安全的有效措施，是落实国家优生优育政策促进人口长期均衡发展的有效举措。补助资金坚持开放原则，资金来源稳定、可持续，补助资金应遵循“应保尽保”原则，实行差别化补助政策，补助管理公开透明、安全规范。</w:t>
      </w:r>
    </w:p>
    <w:p w14:paraId="3E158751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二、评价结论及绩效分析</w:t>
      </w:r>
    </w:p>
    <w:p w14:paraId="4559E1F8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（一）评价结论</w:t>
      </w:r>
    </w:p>
    <w:p w14:paraId="1B115813"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足额及时完成拨付</w:t>
      </w:r>
    </w:p>
    <w:p w14:paraId="2E199AB9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（二）绩效分析</w:t>
      </w:r>
    </w:p>
    <w:p w14:paraId="6F34555D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1、项目决策</w:t>
      </w:r>
    </w:p>
    <w:p w14:paraId="5F495997"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由于该专项资金主要用于涉及民生保障，奖补范围标准明确，我中心采用单位自评法、实地勘察法对项目进行自评工作。</w:t>
      </w:r>
    </w:p>
    <w:p w14:paraId="3A6A4E6D">
      <w:pPr>
        <w:spacing w:line="580" w:lineRule="exact"/>
        <w:ind w:firstLine="640" w:firstLineChars="200"/>
        <w:rPr>
          <w:rFonts w:hint="default" w:ascii="仿宋_GB2312" w:hAnsi="仿宋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" w:eastAsia="仿宋_GB2312" w:cs="仿宋_GB2312"/>
          <w:kern w:val="2"/>
          <w:sz w:val="32"/>
          <w:szCs w:val="32"/>
          <w:lang w:val="en-US" w:eastAsia="zh-CN" w:bidi="ar-SA"/>
        </w:rPr>
        <w:t>组长:夏茂香  县妇幼保健院院长  负责全面评价工作</w:t>
      </w:r>
    </w:p>
    <w:p w14:paraId="346E35D6">
      <w:pPr>
        <w:ind w:firstLine="640" w:firstLineChars="200"/>
        <w:rPr>
          <w:rFonts w:hint="eastAsia" w:ascii="仿宋_GB2312" w:hAnsi="仿宋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" w:eastAsia="仿宋_GB2312" w:cs="仿宋_GB2312"/>
          <w:kern w:val="2"/>
          <w:sz w:val="32"/>
          <w:szCs w:val="32"/>
          <w:lang w:val="en-US" w:eastAsia="zh-CN" w:bidi="ar-SA"/>
        </w:rPr>
        <w:t>副组长：罗凤琼  县妇幼保健院副院长  负责评价体系、框架以及评估工作</w:t>
      </w:r>
    </w:p>
    <w:p w14:paraId="2E586460">
      <w:pPr>
        <w:ind w:firstLine="640" w:firstLineChars="200"/>
        <w:rPr>
          <w:rFonts w:hint="eastAsia" w:ascii="仿宋_GB2312" w:hAnsi="仿宋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" w:eastAsia="仿宋_GB2312" w:cs="仿宋_GB2312"/>
          <w:kern w:val="2"/>
          <w:sz w:val="32"/>
          <w:szCs w:val="32"/>
          <w:lang w:val="en-US" w:eastAsia="zh-CN" w:bidi="ar-SA"/>
        </w:rPr>
        <w:t>成员：阿叶门    负责2024年指导办相关评价工作</w:t>
      </w:r>
    </w:p>
    <w:p w14:paraId="30BC4665">
      <w:pPr>
        <w:pStyle w:val="7"/>
        <w:ind w:firstLine="640" w:firstLineChars="200"/>
        <w:rPr>
          <w:rFonts w:hint="eastAsia" w:ascii="仿宋_GB2312" w:hAnsi="仿宋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" w:eastAsia="仿宋_GB2312" w:cs="仿宋_GB2312"/>
          <w:kern w:val="2"/>
          <w:sz w:val="32"/>
          <w:szCs w:val="32"/>
          <w:lang w:val="en-US" w:eastAsia="zh-CN" w:bidi="ar-SA"/>
        </w:rPr>
        <w:t xml:space="preserve">   苏  英      负责财务相关评价工作</w:t>
      </w:r>
    </w:p>
    <w:p w14:paraId="759497A7">
      <w:pPr>
        <w:pStyle w:val="7"/>
        <w:ind w:firstLine="960" w:firstLineChars="300"/>
        <w:rPr>
          <w:rFonts w:hint="eastAsia" w:ascii="仿宋_GB2312" w:hAnsi="仿宋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" w:eastAsia="仿宋_GB2312" w:cs="仿宋_GB2312"/>
          <w:kern w:val="2"/>
          <w:sz w:val="32"/>
          <w:szCs w:val="32"/>
          <w:lang w:val="en-US" w:eastAsia="zh-CN" w:bidi="ar-SA"/>
        </w:rPr>
        <w:t>邓旺纳么     负责财务相关评价工作</w:t>
      </w:r>
    </w:p>
    <w:p w14:paraId="23506E24">
      <w:pPr>
        <w:spacing w:line="580" w:lineRule="exact"/>
        <w:ind w:firstLine="640" w:firstLineChars="200"/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</w:pPr>
      <w:r>
        <w:rPr>
          <w:rFonts w:hint="eastAsia" w:ascii="仿宋_GB2312" w:hAnsi="仿宋" w:eastAsia="仿宋_GB2312" w:cs="仿宋_GB2312"/>
          <w:kern w:val="2"/>
          <w:sz w:val="32"/>
          <w:szCs w:val="32"/>
          <w:lang w:val="en-US" w:eastAsia="zh-CN" w:bidi="ar-SA"/>
        </w:rPr>
        <w:t>评价组小组成员负责翻阅、自查城乡居民住院分娩资金附件资料，自查补助范围、人数是否符合州级要求。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u w:val="none"/>
        </w:rPr>
        <w:t xml:space="preserve">  </w:t>
      </w:r>
    </w:p>
    <w:p w14:paraId="4E6E0497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2、项目管理</w:t>
      </w:r>
    </w:p>
    <w:p w14:paraId="5D1BB844">
      <w:pPr>
        <w:spacing w:line="580" w:lineRule="exact"/>
        <w:ind w:firstLine="640" w:firstLineChars="200"/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县级配套资金</w:t>
      </w:r>
      <w:r>
        <w:rPr>
          <w:rFonts w:hint="eastAsia" w:ascii="仿宋_GB2312" w:hAnsi="仿宋" w:eastAsia="仿宋_GB2312" w:cs="仿宋_GB2312"/>
          <w:sz w:val="32"/>
          <w:szCs w:val="32"/>
          <w:lang w:val="en-US" w:eastAsia="zh-CN"/>
        </w:rPr>
        <w:t>4.2万元</w:t>
      </w:r>
    </w:p>
    <w:p w14:paraId="5984154A">
      <w:pPr>
        <w:spacing w:line="580" w:lineRule="exact"/>
        <w:ind w:firstLine="640" w:firstLineChars="200"/>
        <w:rPr>
          <w:rFonts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3、项目绩效</w:t>
      </w:r>
    </w:p>
    <w:tbl>
      <w:tblPr>
        <w:tblStyle w:val="9"/>
        <w:tblW w:w="841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8"/>
        <w:gridCol w:w="988"/>
        <w:gridCol w:w="853"/>
        <w:gridCol w:w="840"/>
        <w:gridCol w:w="1118"/>
        <w:gridCol w:w="599"/>
        <w:gridCol w:w="666"/>
        <w:gridCol w:w="578"/>
        <w:gridCol w:w="536"/>
        <w:gridCol w:w="443"/>
        <w:gridCol w:w="1164"/>
      </w:tblGrid>
      <w:tr w14:paraId="50A57D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1" w:hRule="atLeast"/>
        </w:trPr>
        <w:tc>
          <w:tcPr>
            <w:tcW w:w="62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AB8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城乡居民住院分娩补助</w:t>
            </w:r>
          </w:p>
        </w:tc>
        <w:tc>
          <w:tcPr>
            <w:tcW w:w="9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A31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42000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280E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F60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经济成本指标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B77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15名符合条件的孕产妇分娩人员报销成本</w:t>
            </w: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A4E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＝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41E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42000</w:t>
            </w:r>
          </w:p>
        </w:tc>
        <w:tc>
          <w:tcPr>
            <w:tcW w:w="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5F9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元</w:t>
            </w:r>
          </w:p>
        </w:tc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6B8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C98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  <w:tc>
          <w:tcPr>
            <w:tcW w:w="11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468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城乡居民住院分娩补助</w:t>
            </w:r>
          </w:p>
        </w:tc>
      </w:tr>
      <w:tr w14:paraId="74C83A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2" w:hRule="atLeast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7989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78389">
            <w:pPr>
              <w:jc w:val="right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E64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859C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587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2025年黑水县符合条件的城乡居民住院分娩目标数</w:t>
            </w: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6109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35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F0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</w:t>
            </w:r>
          </w:p>
        </w:tc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0DE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11D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  <w:tc>
          <w:tcPr>
            <w:tcW w:w="11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BF073">
            <w:pPr>
              <w:jc w:val="left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</w:p>
        </w:tc>
      </w:tr>
      <w:tr w14:paraId="4E20EB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0" w:hRule="atLeast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B921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50B6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D91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EEA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B8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城乡居民住院分娩孕产妇幸福指数</w:t>
            </w: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A2B0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ECF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97</w:t>
            </w:r>
          </w:p>
        </w:tc>
        <w:tc>
          <w:tcPr>
            <w:tcW w:w="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026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%</w:t>
            </w:r>
          </w:p>
        </w:tc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5FE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A87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  <w:tc>
          <w:tcPr>
            <w:tcW w:w="11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B0628">
            <w:pPr>
              <w:jc w:val="left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</w:p>
        </w:tc>
      </w:tr>
      <w:tr w14:paraId="737D95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2827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1F5A4">
            <w:pPr>
              <w:jc w:val="right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230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29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0B8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符合条件的孕产妇满意度</w:t>
            </w: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E44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6A0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</w:t>
            </w:r>
          </w:p>
        </w:tc>
        <w:tc>
          <w:tcPr>
            <w:tcW w:w="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106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%</w:t>
            </w:r>
          </w:p>
        </w:tc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201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0FD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  <w:tc>
          <w:tcPr>
            <w:tcW w:w="11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3A113">
            <w:pPr>
              <w:jc w:val="left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</w:p>
        </w:tc>
      </w:tr>
      <w:tr w14:paraId="483FC5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2C4A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8F84B">
            <w:pPr>
              <w:jc w:val="right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05D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949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314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2025年黑水县城乡居民住院分娩地方配套资金报销按时完成率</w:t>
            </w: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65A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＝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BBB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00F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%</w:t>
            </w:r>
          </w:p>
        </w:tc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1CF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AE8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  <w:tc>
          <w:tcPr>
            <w:tcW w:w="11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5FDD1">
            <w:pPr>
              <w:jc w:val="left"/>
              <w:rPr>
                <w:rFonts w:hint="eastAsia" w:ascii="微软雅黑" w:hAnsi="微软雅黑" w:eastAsia="微软雅黑" w:cs="微软雅黑"/>
                <w:i/>
                <w:iCs/>
                <w:color w:val="000000"/>
                <w:sz w:val="16"/>
                <w:szCs w:val="16"/>
                <w:u w:val="none"/>
              </w:rPr>
            </w:pPr>
          </w:p>
        </w:tc>
      </w:tr>
      <w:tr w14:paraId="3D6A9D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62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9E553">
            <w:pPr>
              <w:jc w:val="left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CC39C">
            <w:pPr>
              <w:jc w:val="right"/>
            </w:pP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9215C">
            <w:pPr>
              <w:keepNext w:val="0"/>
              <w:keepLines w:val="0"/>
              <w:widowControl/>
              <w:suppressLineNumbers w:val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CA5ED">
            <w:pPr>
              <w:keepNext w:val="0"/>
              <w:keepLines w:val="0"/>
              <w:widowControl/>
              <w:suppressLineNumbers w:val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1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5E979">
            <w:pPr>
              <w:keepNext w:val="0"/>
              <w:keepLines w:val="0"/>
              <w:widowControl/>
              <w:suppressLineNumbers w:val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分娩孕产妇家庭满意度</w:t>
            </w:r>
          </w:p>
        </w:tc>
        <w:tc>
          <w:tcPr>
            <w:tcW w:w="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61CA2">
            <w:pPr>
              <w:keepNext w:val="0"/>
              <w:keepLines w:val="0"/>
              <w:widowControl/>
              <w:suppressLineNumbers w:val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</w:t>
            </w:r>
          </w:p>
        </w:tc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A61DDB">
            <w:pPr>
              <w:keepNext w:val="0"/>
              <w:keepLines w:val="0"/>
              <w:widowControl/>
              <w:suppressLineNumbers w:val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95</w:t>
            </w:r>
          </w:p>
        </w:tc>
        <w:tc>
          <w:tcPr>
            <w:tcW w:w="5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D5D0E">
            <w:pPr>
              <w:keepNext w:val="0"/>
              <w:keepLines w:val="0"/>
              <w:widowControl/>
              <w:suppressLineNumbers w:val="0"/>
              <w:jc w:val="left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%</w:t>
            </w:r>
          </w:p>
        </w:tc>
        <w:tc>
          <w:tcPr>
            <w:tcW w:w="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F31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4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280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正向指标</w:t>
            </w:r>
          </w:p>
        </w:tc>
        <w:tc>
          <w:tcPr>
            <w:tcW w:w="11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455BA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</w:tbl>
    <w:p w14:paraId="30564224">
      <w:pPr>
        <w:numPr>
          <w:ilvl w:val="0"/>
          <w:numId w:val="1"/>
        </w:numPr>
        <w:spacing w:line="580" w:lineRule="exact"/>
        <w:ind w:left="-220" w:leftChars="0" w:firstLine="640" w:firstLineChars="0"/>
        <w:rPr>
          <w:rFonts w:hint="eastAsia" w:ascii="仿宋_GB2312" w:hAnsi="仿宋" w:eastAsia="仿宋_GB2312" w:cs="仿宋_GB2312"/>
          <w:sz w:val="32"/>
          <w:szCs w:val="32"/>
        </w:rPr>
      </w:pPr>
    </w:p>
    <w:p w14:paraId="6D7664A9">
      <w:pPr>
        <w:numPr>
          <w:ilvl w:val="0"/>
          <w:numId w:val="1"/>
        </w:numPr>
        <w:spacing w:line="580" w:lineRule="exact"/>
        <w:ind w:left="-220" w:leftChars="0" w:firstLine="640" w:firstLineChars="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存在主要问题</w:t>
      </w:r>
    </w:p>
    <w:p w14:paraId="663DE4FB">
      <w:pPr>
        <w:numPr>
          <w:ilvl w:val="0"/>
          <w:numId w:val="0"/>
        </w:numPr>
        <w:spacing w:line="580" w:lineRule="exact"/>
        <w:ind w:firstLine="320" w:firstLineChars="100"/>
        <w:rPr>
          <w:rFonts w:hint="eastAsia" w:ascii="仿宋_GB2312" w:hAnsi="仿宋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无</w:t>
      </w:r>
    </w:p>
    <w:p w14:paraId="006EC94C">
      <w:pPr>
        <w:numPr>
          <w:ilvl w:val="0"/>
          <w:numId w:val="1"/>
        </w:numPr>
        <w:spacing w:line="580" w:lineRule="exact"/>
        <w:ind w:left="-220" w:leftChars="0" w:firstLine="640" w:firstLineChars="0"/>
        <w:rPr>
          <w:rFonts w:hint="eastAsia" w:ascii="仿宋_GB2312" w:hAnsi="仿宋" w:eastAsia="仿宋_GB2312" w:cs="仿宋_GB2312"/>
          <w:sz w:val="32"/>
          <w:szCs w:val="32"/>
        </w:rPr>
      </w:pPr>
      <w:r>
        <w:rPr>
          <w:rFonts w:hint="eastAsia" w:ascii="仿宋_GB2312" w:hAnsi="仿宋" w:eastAsia="仿宋_GB2312" w:cs="仿宋_GB2312"/>
          <w:sz w:val="32"/>
          <w:szCs w:val="32"/>
        </w:rPr>
        <w:t>相关措施建议</w:t>
      </w:r>
    </w:p>
    <w:p w14:paraId="0CBCEE7E">
      <w:pPr>
        <w:numPr>
          <w:ilvl w:val="0"/>
          <w:numId w:val="0"/>
        </w:numPr>
        <w:spacing w:line="580" w:lineRule="exact"/>
        <w:ind w:firstLine="320" w:firstLineChars="100"/>
        <w:rPr>
          <w:rFonts w:hint="eastAsia" w:ascii="仿宋_GB2312" w:hAnsi="仿宋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" w:eastAsia="仿宋_GB2312" w:cs="仿宋_GB2312"/>
          <w:sz w:val="32"/>
          <w:szCs w:val="32"/>
          <w:lang w:eastAsia="zh-CN"/>
        </w:rPr>
        <w:t>无</w:t>
      </w:r>
    </w:p>
    <w:p w14:paraId="0E35554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仿宋_GB2312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A7267F"/>
    <w:multiLevelType w:val="singleLevel"/>
    <w:tmpl w:val="13A7267F"/>
    <w:lvl w:ilvl="0" w:tentative="0">
      <w:start w:val="3"/>
      <w:numFmt w:val="chineseCounting"/>
      <w:suff w:val="nothing"/>
      <w:lvlText w:val="%1、"/>
      <w:lvlJc w:val="left"/>
      <w:pPr>
        <w:ind w:left="-2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4C22EC"/>
    <w:rsid w:val="004C22EC"/>
    <w:rsid w:val="007B38C6"/>
    <w:rsid w:val="011C4B56"/>
    <w:rsid w:val="100566B3"/>
    <w:rsid w:val="1B4A3EC4"/>
    <w:rsid w:val="2439349C"/>
    <w:rsid w:val="244E01D1"/>
    <w:rsid w:val="2ABA24CE"/>
    <w:rsid w:val="33DA011B"/>
    <w:rsid w:val="358B1B11"/>
    <w:rsid w:val="423607D0"/>
    <w:rsid w:val="4A0B0DD8"/>
    <w:rsid w:val="4BE97437"/>
    <w:rsid w:val="515F43A6"/>
    <w:rsid w:val="51AE6039"/>
    <w:rsid w:val="52A1426B"/>
    <w:rsid w:val="55704B34"/>
    <w:rsid w:val="57B166CC"/>
    <w:rsid w:val="5DBC40E7"/>
    <w:rsid w:val="631366D1"/>
    <w:rsid w:val="670B25AA"/>
    <w:rsid w:val="68103152"/>
    <w:rsid w:val="6A120858"/>
    <w:rsid w:val="6B80239C"/>
    <w:rsid w:val="6C6D7564"/>
    <w:rsid w:val="6EA12D56"/>
    <w:rsid w:val="74714F78"/>
    <w:rsid w:val="758D6464"/>
    <w:rsid w:val="7799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qFormat="1" w:uiPriority="99" w:semiHidden="0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next w:val="2"/>
    <w:qFormat/>
    <w:uiPriority w:val="0"/>
    <w:pPr>
      <w:spacing w:after="120"/>
      <w:ind w:leftChars="200"/>
    </w:pPr>
    <w:rPr>
      <w:rFonts w:ascii="仿宋_GB2312"/>
      <w:szCs w:val="32"/>
    </w:rPr>
  </w:style>
  <w:style w:type="paragraph" w:styleId="4">
    <w:name w:val="header"/>
    <w:basedOn w:val="1"/>
    <w:link w:val="1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footer"/>
    <w:basedOn w:val="1"/>
    <w:link w:val="12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table of figures"/>
    <w:basedOn w:val="1"/>
    <w:next w:val="1"/>
    <w:unhideWhenUsed/>
    <w:qFormat/>
    <w:uiPriority w:val="99"/>
    <w:pPr>
      <w:ind w:left="200" w:leftChars="200" w:hanging="200" w:hangingChars="200"/>
    </w:pPr>
  </w:style>
  <w:style w:type="paragraph" w:styleId="8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11">
    <w:name w:val="页眉 Char"/>
    <w:basedOn w:val="10"/>
    <w:link w:val="4"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10"/>
    <w:link w:val="6"/>
    <w:semiHidden/>
    <w:qFormat/>
    <w:uiPriority w:val="99"/>
    <w:rPr>
      <w:sz w:val="18"/>
      <w:szCs w:val="18"/>
    </w:rPr>
  </w:style>
  <w:style w:type="character" w:customStyle="1" w:styleId="13">
    <w:name w:val="标题 1 Char"/>
    <w:basedOn w:val="10"/>
    <w:link w:val="5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customStyle="1" w:styleId="14">
    <w:name w:val="标题 5（有编号）（绿盟科技）"/>
    <w:next w:val="1"/>
    <w:qFormat/>
    <w:uiPriority w:val="99"/>
    <w:pPr>
      <w:keepNext/>
      <w:keepLines/>
      <w:widowControl w:val="0"/>
      <w:spacing w:before="280" w:after="156" w:line="377" w:lineRule="auto"/>
      <w:outlineLvl w:val="4"/>
    </w:pPr>
    <w:rPr>
      <w:rFonts w:ascii="Arial" w:hAnsi="Arial" w:eastAsia="黑体" w:cs="Times New Roman"/>
      <w:b/>
      <w:kern w:val="2"/>
      <w:sz w:val="24"/>
      <w:szCs w:val="28"/>
      <w:lang w:val="en-US" w:eastAsia="zh-CN" w:bidi="ar-SA"/>
    </w:rPr>
  </w:style>
  <w:style w:type="paragraph" w:customStyle="1" w:styleId="15">
    <w:name w:val="NormalIndent"/>
    <w:next w:val="4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3</Pages>
  <Words>596</Words>
  <Characters>635</Characters>
  <Lines>2</Lines>
  <Paragraphs>1</Paragraphs>
  <TotalTime>3</TotalTime>
  <ScaleCrop>false</ScaleCrop>
  <LinksUpToDate>false</LinksUpToDate>
  <CharactersWithSpaces>637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小西炮</cp:lastModifiedBy>
  <dcterms:modified xsi:type="dcterms:W3CDTF">2026-08-19T02:23:58Z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CD14128851FF4C64A5534974F19A36DC</vt:lpwstr>
  </property>
  <property fmtid="{D5CDD505-2E9C-101B-9397-08002B2CF9AE}" pid="4" name="KSOTemplateDocerSaveRecord">
    <vt:lpwstr>eyJoZGlkIjoiYjcwZWFjMGFkODg3MmY5MDM1NzA1ZjY0NjM1MjIzZTYiLCJ1c2VySWQiOiI0MTQwNjAwMjEifQ==</vt:lpwstr>
  </property>
</Properties>
</file>