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hint="eastAsia" w:ascii="仿宋_GB2312" w:hAnsi="黑体" w:eastAsia="仿宋_GB2312" w:cs="方正小标宋简体"/>
          <w:b/>
          <w:sz w:val="32"/>
          <w:szCs w:val="32"/>
        </w:rPr>
      </w:pPr>
      <w:bookmarkStart w:id="0" w:name="_Toc15396616"/>
      <w:r>
        <w:rPr>
          <w:rFonts w:hint="eastAsia" w:ascii="仿宋_GB2312" w:hAnsi="黑体" w:eastAsia="仿宋_GB2312" w:cs="方正小标宋简体"/>
          <w:b/>
          <w:sz w:val="32"/>
          <w:szCs w:val="32"/>
          <w:lang w:eastAsia="zh-CN"/>
        </w:rPr>
        <w:t>中藏医院</w:t>
      </w:r>
      <w:r>
        <w:rPr>
          <w:rFonts w:hint="eastAsia" w:ascii="仿宋_GB2312" w:hAnsi="黑体" w:eastAsia="仿宋_GB2312" w:cs="方正小标宋简体"/>
          <w:b/>
          <w:sz w:val="32"/>
          <w:szCs w:val="32"/>
        </w:rPr>
        <w:t>20</w:t>
      </w:r>
      <w:r>
        <w:rPr>
          <w:rFonts w:hint="eastAsia" w:ascii="仿宋_GB2312" w:hAnsi="黑体" w:eastAsia="仿宋_GB2312" w:cs="方正小标宋简体"/>
          <w:b/>
          <w:sz w:val="32"/>
          <w:szCs w:val="32"/>
          <w:lang w:val="en-US" w:eastAsia="zh-CN"/>
        </w:rPr>
        <w:t>25</w:t>
      </w:r>
      <w:r>
        <w:rPr>
          <w:rFonts w:hint="eastAsia" w:ascii="仿宋_GB2312" w:hAnsi="黑体" w:eastAsia="仿宋_GB2312" w:cs="方正小标宋简体"/>
          <w:b/>
          <w:sz w:val="32"/>
          <w:szCs w:val="32"/>
        </w:rPr>
        <w:t>年</w:t>
      </w:r>
    </w:p>
    <w:p>
      <w:pPr>
        <w:spacing w:line="600" w:lineRule="exact"/>
        <w:jc w:val="center"/>
        <w:outlineLvl w:val="0"/>
        <w:rPr>
          <w:rFonts w:ascii="仿宋_GB2312" w:hAnsi="黑体" w:eastAsia="仿宋_GB2312" w:cs="方正小标宋简体"/>
          <w:b/>
          <w:sz w:val="32"/>
          <w:szCs w:val="32"/>
        </w:rPr>
      </w:pPr>
      <w:r>
        <w:rPr>
          <w:rFonts w:hint="eastAsia" w:ascii="仿宋_GB2312" w:hAnsi="黑体" w:eastAsia="仿宋_GB2312" w:cs="方正小标宋简体"/>
          <w:b/>
          <w:sz w:val="32"/>
          <w:szCs w:val="32"/>
          <w:lang w:eastAsia="zh-CN"/>
        </w:rPr>
        <w:t>单位</w:t>
      </w:r>
      <w:r>
        <w:rPr>
          <w:rFonts w:hint="eastAsia" w:ascii="仿宋_GB2312" w:hAnsi="黑体" w:eastAsia="仿宋_GB2312" w:cs="方正小标宋简体"/>
          <w:b/>
          <w:sz w:val="32"/>
          <w:szCs w:val="32"/>
        </w:rPr>
        <w:t>整体支出绩效评价报告</w:t>
      </w:r>
      <w:bookmarkEnd w:id="0"/>
    </w:p>
    <w:p>
      <w:pPr>
        <w:spacing w:line="580" w:lineRule="exact"/>
        <w:ind w:firstLine="643" w:firstLineChars="200"/>
        <w:rPr>
          <w:rFonts w:ascii="仿宋_GB2312" w:hAnsi="黑体" w:eastAsia="仿宋_GB2312" w:cs="黑体"/>
          <w:b/>
          <w:sz w:val="32"/>
          <w:szCs w:val="32"/>
        </w:rPr>
      </w:pPr>
    </w:p>
    <w:p>
      <w:pPr>
        <w:spacing w:line="580" w:lineRule="exact"/>
        <w:ind w:firstLine="640" w:firstLineChars="200"/>
        <w:rPr>
          <w:rFonts w:ascii="仿宋_GB2312" w:hAnsi="黑体" w:eastAsia="仿宋_GB2312" w:cs="黑体"/>
          <w:sz w:val="32"/>
          <w:szCs w:val="32"/>
        </w:rPr>
      </w:pPr>
      <w:r>
        <w:rPr>
          <w:rFonts w:hint="eastAsia" w:ascii="仿宋_GB2312" w:hAnsi="黑体" w:eastAsia="仿宋_GB2312" w:cs="黑体"/>
          <w:sz w:val="32"/>
          <w:szCs w:val="32"/>
        </w:rPr>
        <w:t>一、单位概况</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（一）机构组成</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黑水县中藏医院</w:t>
      </w:r>
      <w:r>
        <w:rPr>
          <w:rFonts w:hint="eastAsia" w:ascii="仿宋_GB2312" w:hAnsi="仿宋" w:eastAsia="仿宋_GB2312" w:cs="仿宋_GB2312"/>
          <w:sz w:val="32"/>
          <w:szCs w:val="32"/>
          <w:lang w:val="en-US" w:eastAsia="zh-CN"/>
        </w:rPr>
        <w:t>是卫生健康局下属</w:t>
      </w:r>
      <w:r>
        <w:rPr>
          <w:rFonts w:hint="eastAsia" w:ascii="仿宋_GB2312" w:hAnsi="仿宋" w:eastAsia="仿宋_GB2312" w:cs="仿宋_GB2312"/>
          <w:sz w:val="32"/>
          <w:szCs w:val="32"/>
        </w:rPr>
        <w:t>二级预算单位</w:t>
      </w:r>
      <w:r>
        <w:rPr>
          <w:rFonts w:hint="eastAsia" w:ascii="仿宋_GB2312" w:hAnsi="仿宋" w:eastAsia="仿宋_GB2312" w:cs="仿宋_GB2312"/>
          <w:sz w:val="32"/>
          <w:szCs w:val="32"/>
          <w:lang w:eastAsia="zh-CN"/>
        </w:rPr>
        <w:t>。</w:t>
      </w:r>
      <w:bookmarkStart w:id="1" w:name="_GoBack"/>
      <w:bookmarkEnd w:id="1"/>
    </w:p>
    <w:p>
      <w:pPr>
        <w:numPr>
          <w:ilvl w:val="0"/>
          <w:numId w:val="1"/>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机构职能</w:t>
      </w:r>
    </w:p>
    <w:p>
      <w:pPr>
        <w:autoSpaceDN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为人民群众提供中藏医医疗、预防、康复等医疗卫生服务。</w:t>
      </w:r>
    </w:p>
    <w:p>
      <w:pPr>
        <w:autoSpaceDN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贯彻落实医药卫生体制改革</w:t>
      </w:r>
      <w:r>
        <w:rPr>
          <w:rFonts w:hint="eastAsia" w:ascii="仿宋" w:hAnsi="仿宋" w:eastAsia="仿宋" w:cs="仿宋"/>
          <w:sz w:val="32"/>
          <w:szCs w:val="32"/>
          <w:lang w:eastAsia="zh-CN"/>
        </w:rPr>
        <w:t>及</w:t>
      </w:r>
      <w:r>
        <w:rPr>
          <w:rFonts w:hint="eastAsia" w:ascii="仿宋" w:hAnsi="仿宋" w:eastAsia="仿宋" w:cs="仿宋"/>
          <w:sz w:val="32"/>
          <w:szCs w:val="32"/>
        </w:rPr>
        <w:t>中西医并重方针和国家中医药法律法规，执行中医药政策；拟定实施中医药、民族医药和中西医结合发展战略、规划；指导全县各医疗机构发展中医药和中西医结合业务建设。</w:t>
      </w:r>
    </w:p>
    <w:p>
      <w:pPr>
        <w:autoSpaceDN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确保全县人民中西医疗健康需求，建立与地方经济发展相适应的中西医结合医疗环境。加强中医医院标准化管理。</w:t>
      </w:r>
    </w:p>
    <w:p>
      <w:pPr>
        <w:autoSpaceDN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贯彻落实国家基本药物制度和药品集中采购工作，执行医用耗材集中采购工作；负责医院内部的药品和医疗器械管理工作。</w:t>
      </w:r>
    </w:p>
    <w:p>
      <w:pPr>
        <w:autoSpaceDN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承担意外灾害事故、疫情等突发公共卫生事件的医疗急救及社区预防、保健和康复医疗服务工作，开展各种医疗保健卫生知识宣传普及。</w:t>
      </w:r>
    </w:p>
    <w:p>
      <w:pPr>
        <w:autoSpaceDN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充分发挥中医药在国家基本公共卫生服务中的优势和作用，负责全县基本公共卫生服务中医药健康管理项目的实施和日常管理。</w:t>
      </w:r>
    </w:p>
    <w:p>
      <w:pPr>
        <w:autoSpaceDN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组织实施中西医药科学研究，推进医学科技成果转化和推广应用；承担中医药人才培养，中医药继续医学教育工作。</w:t>
      </w:r>
    </w:p>
    <w:p>
      <w:pPr>
        <w:autoSpaceDN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做好城镇职工基本医疗保险、城镇居民基本医疗保险和新型农村合作医疗保险等定点医疗机构的各项工作。</w:t>
      </w:r>
    </w:p>
    <w:p>
      <w:pPr>
        <w:autoSpaceDN w:val="0"/>
        <w:spacing w:line="560" w:lineRule="exact"/>
        <w:ind w:firstLine="640" w:firstLineChars="200"/>
        <w:rPr>
          <w:rFonts w:hint="eastAsia" w:ascii="仿宋_GB2312" w:hAnsi="仿宋" w:eastAsia="仿宋_GB2312" w:cs="仿宋_GB2312"/>
          <w:sz w:val="32"/>
          <w:szCs w:val="32"/>
        </w:rPr>
      </w:pPr>
      <w:r>
        <w:rPr>
          <w:rFonts w:hint="eastAsia" w:ascii="仿宋" w:hAnsi="仿宋" w:eastAsia="仿宋" w:cs="仿宋"/>
          <w:sz w:val="32"/>
          <w:szCs w:val="32"/>
        </w:rPr>
        <w:t>参与卫生扶贫、重要会议与重大活动的医疗卫生保障工作。</w:t>
      </w:r>
    </w:p>
    <w:p>
      <w:pPr>
        <w:numPr>
          <w:ilvl w:val="0"/>
          <w:numId w:val="1"/>
        </w:numPr>
        <w:spacing w:line="580" w:lineRule="exact"/>
        <w:ind w:left="0" w:leftChars="0"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人员概况</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本单位</w:t>
      </w:r>
      <w:r>
        <w:rPr>
          <w:rFonts w:hint="eastAsia" w:ascii="仿宋_GB2312" w:hAnsi="仿宋" w:eastAsia="仿宋_GB2312" w:cs="仿宋_GB2312"/>
          <w:sz w:val="32"/>
          <w:szCs w:val="32"/>
          <w:lang w:val="en-US" w:eastAsia="zh-CN"/>
        </w:rPr>
        <w:t>2025</w:t>
      </w:r>
      <w:r>
        <w:rPr>
          <w:rFonts w:hint="eastAsia" w:ascii="仿宋_GB2312" w:hAnsi="仿宋" w:eastAsia="仿宋_GB2312" w:cs="仿宋_GB2312"/>
          <w:sz w:val="32"/>
          <w:szCs w:val="32"/>
        </w:rPr>
        <w:t>年度年末实有人数为2</w:t>
      </w:r>
      <w:r>
        <w:rPr>
          <w:rFonts w:hint="eastAsia" w:ascii="仿宋_GB2312" w:hAnsi="仿宋" w:eastAsia="仿宋_GB2312" w:cs="仿宋_GB2312"/>
          <w:sz w:val="32"/>
          <w:szCs w:val="32"/>
          <w:lang w:val="en-US" w:eastAsia="zh-CN"/>
        </w:rPr>
        <w:t>5</w:t>
      </w:r>
      <w:r>
        <w:rPr>
          <w:rFonts w:hint="eastAsia" w:ascii="仿宋_GB2312" w:hAnsi="仿宋" w:eastAsia="仿宋_GB2312" w:cs="仿宋_GB2312"/>
          <w:sz w:val="32"/>
          <w:szCs w:val="32"/>
        </w:rPr>
        <w:t>人，</w:t>
      </w:r>
      <w:r>
        <w:rPr>
          <w:rFonts w:hint="eastAsia" w:ascii="仿宋_GB2312" w:hAnsi="仿宋" w:eastAsia="仿宋_GB2312" w:cs="仿宋_GB2312"/>
          <w:sz w:val="32"/>
          <w:szCs w:val="32"/>
          <w:lang w:eastAsia="zh-CN"/>
        </w:rPr>
        <w:t>人数比上年</w:t>
      </w:r>
      <w:r>
        <w:rPr>
          <w:rFonts w:hint="eastAsia" w:ascii="仿宋_GB2312" w:hAnsi="仿宋" w:eastAsia="仿宋_GB2312" w:cs="仿宋_GB2312"/>
          <w:sz w:val="32"/>
          <w:szCs w:val="32"/>
          <w:lang w:val="en-US" w:eastAsia="zh-CN"/>
        </w:rPr>
        <w:t>减少1人</w:t>
      </w:r>
      <w:r>
        <w:rPr>
          <w:rFonts w:hint="eastAsia" w:ascii="仿宋_GB2312" w:hAnsi="仿宋" w:eastAsia="仿宋_GB2312" w:cs="仿宋_GB2312"/>
          <w:sz w:val="32"/>
          <w:szCs w:val="32"/>
        </w:rPr>
        <w:t>。</w:t>
      </w:r>
    </w:p>
    <w:p>
      <w:pPr>
        <w:spacing w:line="580" w:lineRule="exact"/>
        <w:ind w:firstLine="640" w:firstLineChars="200"/>
        <w:rPr>
          <w:rFonts w:ascii="仿宋_GB2312" w:hAnsi="黑体" w:eastAsia="仿宋_GB2312" w:cs="黑体"/>
          <w:sz w:val="32"/>
          <w:szCs w:val="32"/>
        </w:rPr>
      </w:pPr>
      <w:r>
        <w:rPr>
          <w:rFonts w:hint="eastAsia" w:ascii="仿宋_GB2312" w:hAnsi="黑体" w:eastAsia="仿宋_GB2312" w:cs="黑体"/>
          <w:sz w:val="32"/>
          <w:szCs w:val="32"/>
        </w:rPr>
        <w:t>二、部门财政资金收支情况</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（一）部门财政资金收入情况</w:t>
      </w:r>
    </w:p>
    <w:p>
      <w:pPr>
        <w:spacing w:line="580" w:lineRule="exact"/>
        <w:ind w:firstLine="640" w:firstLineChars="200"/>
        <w:rPr>
          <w:rFonts w:hint="eastAsia" w:ascii="仿宋_GB2312" w:hAnsi="仿宋" w:eastAsia="仿宋_GB2312" w:cs="仿宋_GB2312"/>
          <w:sz w:val="32"/>
          <w:szCs w:val="32"/>
        </w:rPr>
      </w:pPr>
      <w:r>
        <w:rPr>
          <w:rFonts w:hint="eastAsia" w:ascii="仿宋" w:hAnsi="仿宋" w:eastAsia="仿宋" w:cs="仿宋"/>
          <w:sz w:val="32"/>
          <w:szCs w:val="32"/>
          <w:lang w:val="zh-CN"/>
        </w:rPr>
        <w:t>20</w:t>
      </w:r>
      <w:r>
        <w:rPr>
          <w:rFonts w:hint="eastAsia" w:ascii="仿宋" w:hAnsi="仿宋" w:eastAsia="仿宋" w:cs="仿宋"/>
          <w:sz w:val="32"/>
          <w:szCs w:val="32"/>
        </w:rPr>
        <w:t>2</w:t>
      </w:r>
      <w:r>
        <w:rPr>
          <w:rFonts w:hint="eastAsia" w:ascii="仿宋" w:hAnsi="仿宋" w:eastAsia="仿宋" w:cs="仿宋"/>
          <w:sz w:val="32"/>
          <w:szCs w:val="32"/>
          <w:lang w:val="en-US" w:eastAsia="zh-CN"/>
        </w:rPr>
        <w:t>5</w:t>
      </w:r>
      <w:r>
        <w:rPr>
          <w:rFonts w:hint="eastAsia" w:ascii="仿宋" w:hAnsi="仿宋" w:eastAsia="仿宋" w:cs="仿宋"/>
          <w:sz w:val="32"/>
          <w:szCs w:val="32"/>
          <w:lang w:val="zh-CN"/>
        </w:rPr>
        <w:t>年，</w:t>
      </w:r>
      <w:r>
        <w:rPr>
          <w:rFonts w:hint="eastAsia" w:ascii="仿宋" w:hAnsi="仿宋" w:eastAsia="仿宋" w:cs="仿宋"/>
          <w:sz w:val="32"/>
          <w:szCs w:val="32"/>
        </w:rPr>
        <w:t>黑水县中藏医院：</w:t>
      </w:r>
      <w:r>
        <w:rPr>
          <w:rFonts w:hint="eastAsia" w:ascii="仿宋" w:hAnsi="仿宋" w:eastAsia="仿宋" w:cs="仿宋"/>
          <w:sz w:val="32"/>
          <w:szCs w:val="32"/>
          <w:lang w:val="zh-CN"/>
        </w:rPr>
        <w:t>部门财政资金总收入</w:t>
      </w:r>
      <w:r>
        <w:rPr>
          <w:rFonts w:hint="eastAsia" w:ascii="仿宋" w:hAnsi="仿宋" w:eastAsia="仿宋" w:cs="仿宋"/>
          <w:sz w:val="32"/>
          <w:szCs w:val="32"/>
        </w:rPr>
        <w:t>为</w:t>
      </w:r>
      <w:r>
        <w:rPr>
          <w:rFonts w:hint="eastAsia" w:ascii="仿宋" w:hAnsi="仿宋" w:eastAsia="仿宋" w:cs="仿宋"/>
          <w:sz w:val="32"/>
          <w:szCs w:val="32"/>
          <w:lang w:val="en-US" w:eastAsia="zh-CN"/>
        </w:rPr>
        <w:t>558.08</w:t>
      </w:r>
      <w:r>
        <w:rPr>
          <w:rFonts w:hint="eastAsia" w:ascii="仿宋" w:hAnsi="仿宋" w:eastAsia="仿宋" w:cs="仿宋"/>
          <w:sz w:val="32"/>
          <w:szCs w:val="32"/>
        </w:rPr>
        <w:t>万元。其中：一般公共预算财政拨款收入为</w:t>
      </w:r>
      <w:r>
        <w:rPr>
          <w:rFonts w:hint="eastAsia" w:ascii="仿宋" w:hAnsi="仿宋" w:eastAsia="仿宋" w:cs="仿宋"/>
          <w:sz w:val="32"/>
          <w:szCs w:val="32"/>
          <w:lang w:val="en-US" w:eastAsia="zh-CN"/>
        </w:rPr>
        <w:t>558.08</w:t>
      </w:r>
      <w:r>
        <w:rPr>
          <w:rFonts w:hint="eastAsia" w:ascii="仿宋" w:hAnsi="仿宋" w:eastAsia="仿宋" w:cs="仿宋"/>
          <w:sz w:val="32"/>
          <w:szCs w:val="32"/>
        </w:rPr>
        <w:t>万元，占比</w:t>
      </w:r>
      <w:r>
        <w:rPr>
          <w:rFonts w:hint="eastAsia" w:ascii="仿宋" w:hAnsi="仿宋" w:eastAsia="仿宋" w:cs="仿宋"/>
          <w:sz w:val="32"/>
          <w:szCs w:val="32"/>
          <w:lang w:val="en-US" w:eastAsia="zh-CN"/>
        </w:rPr>
        <w:t>100</w:t>
      </w:r>
      <w:r>
        <w:rPr>
          <w:rFonts w:hint="eastAsia" w:ascii="仿宋" w:hAnsi="仿宋" w:eastAsia="仿宋" w:cs="仿宋"/>
          <w:sz w:val="32"/>
          <w:szCs w:val="32"/>
        </w:rPr>
        <w:t>%。</w:t>
      </w:r>
    </w:p>
    <w:p>
      <w:pPr>
        <w:numPr>
          <w:ilvl w:val="0"/>
          <w:numId w:val="2"/>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部门财政资金支出情况</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 w:hAnsi="仿宋" w:eastAsia="仿宋" w:cs="仿宋"/>
          <w:sz w:val="32"/>
          <w:szCs w:val="32"/>
          <w:lang w:val="zh-CN"/>
        </w:rPr>
        <w:t>20</w:t>
      </w:r>
      <w:r>
        <w:rPr>
          <w:rFonts w:hint="eastAsia" w:ascii="仿宋" w:hAnsi="仿宋" w:eastAsia="仿宋" w:cs="仿宋"/>
          <w:sz w:val="32"/>
          <w:szCs w:val="32"/>
        </w:rPr>
        <w:t>2</w:t>
      </w:r>
      <w:r>
        <w:rPr>
          <w:rFonts w:hint="eastAsia" w:ascii="仿宋" w:hAnsi="仿宋" w:eastAsia="仿宋" w:cs="仿宋"/>
          <w:sz w:val="32"/>
          <w:szCs w:val="32"/>
          <w:lang w:val="en-US" w:eastAsia="zh-CN"/>
        </w:rPr>
        <w:t>5</w:t>
      </w:r>
      <w:r>
        <w:rPr>
          <w:rFonts w:hint="eastAsia" w:ascii="仿宋" w:hAnsi="仿宋" w:eastAsia="仿宋" w:cs="仿宋"/>
          <w:sz w:val="32"/>
          <w:szCs w:val="32"/>
          <w:lang w:val="zh-CN"/>
        </w:rPr>
        <w:t>年，</w:t>
      </w:r>
      <w:r>
        <w:rPr>
          <w:rFonts w:hint="eastAsia" w:ascii="仿宋" w:hAnsi="仿宋" w:eastAsia="仿宋" w:cs="仿宋"/>
          <w:sz w:val="32"/>
          <w:szCs w:val="32"/>
        </w:rPr>
        <w:t>黑水县中藏医院：</w:t>
      </w:r>
      <w:r>
        <w:rPr>
          <w:rFonts w:hint="eastAsia" w:ascii="仿宋" w:hAnsi="仿宋" w:eastAsia="仿宋" w:cs="仿宋"/>
          <w:sz w:val="32"/>
          <w:szCs w:val="32"/>
          <w:lang w:val="zh-CN"/>
        </w:rPr>
        <w:t>部门财政资金总</w:t>
      </w:r>
      <w:r>
        <w:rPr>
          <w:rFonts w:hint="eastAsia" w:ascii="仿宋" w:hAnsi="仿宋" w:eastAsia="仿宋" w:cs="仿宋"/>
          <w:sz w:val="32"/>
          <w:szCs w:val="32"/>
          <w:lang w:val="en-US" w:eastAsia="zh-CN"/>
        </w:rPr>
        <w:t>支出</w:t>
      </w:r>
      <w:r>
        <w:rPr>
          <w:rFonts w:hint="eastAsia" w:ascii="仿宋" w:hAnsi="仿宋" w:eastAsia="仿宋" w:cs="仿宋"/>
          <w:sz w:val="32"/>
          <w:szCs w:val="32"/>
        </w:rPr>
        <w:t>为</w:t>
      </w:r>
      <w:r>
        <w:rPr>
          <w:rFonts w:hint="eastAsia" w:ascii="仿宋" w:hAnsi="仿宋" w:eastAsia="仿宋" w:cs="仿宋"/>
          <w:sz w:val="32"/>
          <w:szCs w:val="32"/>
          <w:lang w:val="en-US" w:eastAsia="zh-CN"/>
        </w:rPr>
        <w:t>558.08</w:t>
      </w:r>
      <w:r>
        <w:rPr>
          <w:rFonts w:hint="eastAsia" w:ascii="仿宋" w:hAnsi="仿宋" w:eastAsia="仿宋" w:cs="仿宋"/>
          <w:sz w:val="32"/>
          <w:szCs w:val="32"/>
        </w:rPr>
        <w:t>万元。其中：一般公共预算财政拨款</w:t>
      </w:r>
      <w:r>
        <w:rPr>
          <w:rFonts w:hint="eastAsia" w:ascii="仿宋" w:hAnsi="仿宋" w:eastAsia="仿宋" w:cs="仿宋"/>
          <w:sz w:val="32"/>
          <w:szCs w:val="32"/>
          <w:lang w:val="en-US" w:eastAsia="zh-CN"/>
        </w:rPr>
        <w:t>支出</w:t>
      </w:r>
      <w:r>
        <w:rPr>
          <w:rFonts w:hint="eastAsia" w:ascii="仿宋" w:hAnsi="仿宋" w:eastAsia="仿宋" w:cs="仿宋"/>
          <w:sz w:val="32"/>
          <w:szCs w:val="32"/>
        </w:rPr>
        <w:t>为</w:t>
      </w:r>
      <w:r>
        <w:rPr>
          <w:rFonts w:hint="eastAsia" w:ascii="仿宋" w:hAnsi="仿宋" w:eastAsia="仿宋" w:cs="仿宋"/>
          <w:sz w:val="32"/>
          <w:szCs w:val="32"/>
          <w:lang w:val="en-US" w:eastAsia="zh-CN"/>
        </w:rPr>
        <w:t>558.08</w:t>
      </w:r>
      <w:r>
        <w:rPr>
          <w:rFonts w:hint="eastAsia" w:ascii="仿宋" w:hAnsi="仿宋" w:eastAsia="仿宋" w:cs="仿宋"/>
          <w:sz w:val="32"/>
          <w:szCs w:val="32"/>
        </w:rPr>
        <w:t>万元，占比</w:t>
      </w:r>
      <w:r>
        <w:rPr>
          <w:rFonts w:hint="eastAsia" w:ascii="仿宋" w:hAnsi="仿宋" w:eastAsia="仿宋" w:cs="仿宋"/>
          <w:sz w:val="32"/>
          <w:szCs w:val="32"/>
          <w:lang w:val="en-US" w:eastAsia="zh-CN"/>
        </w:rPr>
        <w:t>100</w:t>
      </w:r>
      <w:r>
        <w:rPr>
          <w:rFonts w:hint="eastAsia" w:ascii="仿宋" w:hAnsi="仿宋" w:eastAsia="仿宋" w:cs="仿宋"/>
          <w:sz w:val="32"/>
          <w:szCs w:val="32"/>
        </w:rPr>
        <w:t xml:space="preserve">%。 </w:t>
      </w:r>
    </w:p>
    <w:p>
      <w:pPr>
        <w:numPr>
          <w:ilvl w:val="0"/>
          <w:numId w:val="3"/>
        </w:num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部门整体预算绩效管理情况</w:t>
      </w:r>
    </w:p>
    <w:p>
      <w:pPr>
        <w:numPr>
          <w:ilvl w:val="0"/>
          <w:numId w:val="0"/>
        </w:num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（一）部门预算管理。</w:t>
      </w:r>
    </w:p>
    <w:p>
      <w:pPr>
        <w:widowControl/>
        <w:adjustRightInd w:val="0"/>
        <w:snapToGrid w:val="0"/>
        <w:spacing w:line="58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202</w:t>
      </w:r>
      <w:r>
        <w:rPr>
          <w:rFonts w:hint="eastAsia" w:ascii="仿宋" w:hAnsi="仿宋" w:eastAsia="仿宋" w:cs="仿宋"/>
          <w:sz w:val="32"/>
          <w:szCs w:val="32"/>
          <w:lang w:val="en-US" w:eastAsia="zh-CN"/>
        </w:rPr>
        <w:t>5</w:t>
      </w:r>
      <w:r>
        <w:rPr>
          <w:rFonts w:hint="eastAsia" w:ascii="仿宋" w:hAnsi="仿宋" w:eastAsia="仿宋" w:cs="仿宋"/>
          <w:sz w:val="32"/>
          <w:szCs w:val="32"/>
        </w:rPr>
        <w:t>年，本单位总编制26名,其中:</w:t>
      </w:r>
      <w:r>
        <w:rPr>
          <w:rFonts w:hint="eastAsia" w:ascii="仿宋" w:hAnsi="仿宋" w:eastAsia="仿宋" w:cs="仿宋"/>
          <w:sz w:val="32"/>
          <w:szCs w:val="32"/>
          <w:lang w:val="en-US" w:eastAsia="zh-CN"/>
        </w:rPr>
        <w:t>专业技术</w:t>
      </w:r>
      <w:r>
        <w:rPr>
          <w:rFonts w:hint="eastAsia" w:ascii="仿宋" w:hAnsi="仿宋" w:eastAsia="仿宋" w:cs="仿宋"/>
          <w:sz w:val="32"/>
          <w:szCs w:val="32"/>
        </w:rPr>
        <w:t>编制2</w:t>
      </w:r>
      <w:r>
        <w:rPr>
          <w:rFonts w:hint="eastAsia" w:ascii="仿宋" w:hAnsi="仿宋" w:eastAsia="仿宋" w:cs="仿宋"/>
          <w:sz w:val="32"/>
          <w:szCs w:val="32"/>
          <w:lang w:val="en-US" w:eastAsia="zh-CN"/>
        </w:rPr>
        <w:t>5</w:t>
      </w:r>
      <w:r>
        <w:rPr>
          <w:rFonts w:hint="eastAsia" w:ascii="仿宋" w:hAnsi="仿宋" w:eastAsia="仿宋" w:cs="仿宋"/>
          <w:sz w:val="32"/>
          <w:szCs w:val="32"/>
        </w:rPr>
        <w:t>名</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工勤编制1名</w:t>
      </w:r>
      <w:r>
        <w:rPr>
          <w:rFonts w:hint="eastAsia" w:ascii="仿宋" w:hAnsi="仿宋" w:eastAsia="仿宋" w:cs="仿宋"/>
          <w:sz w:val="32"/>
          <w:szCs w:val="32"/>
        </w:rPr>
        <w:t>。年末在职人员总数2</w:t>
      </w:r>
      <w:r>
        <w:rPr>
          <w:rFonts w:hint="eastAsia" w:ascii="仿宋" w:hAnsi="仿宋" w:eastAsia="仿宋" w:cs="仿宋"/>
          <w:sz w:val="32"/>
          <w:szCs w:val="32"/>
          <w:lang w:val="en-US" w:eastAsia="zh-CN"/>
        </w:rPr>
        <w:t>5</w:t>
      </w:r>
      <w:r>
        <w:rPr>
          <w:rFonts w:hint="eastAsia" w:ascii="仿宋" w:hAnsi="仿宋" w:eastAsia="仿宋" w:cs="仿宋"/>
          <w:sz w:val="32"/>
          <w:szCs w:val="32"/>
        </w:rPr>
        <w:t>名。</w:t>
      </w:r>
    </w:p>
    <w:p>
      <w:pPr>
        <w:widowControl/>
        <w:adjustRightInd w:val="0"/>
        <w:snapToGrid w:val="0"/>
        <w:spacing w:line="58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202</w:t>
      </w:r>
      <w:r>
        <w:rPr>
          <w:rFonts w:hint="eastAsia" w:ascii="仿宋" w:hAnsi="仿宋" w:eastAsia="仿宋" w:cs="仿宋"/>
          <w:sz w:val="32"/>
          <w:szCs w:val="32"/>
          <w:lang w:val="en-US" w:eastAsia="zh-CN"/>
        </w:rPr>
        <w:t>5</w:t>
      </w:r>
      <w:r>
        <w:rPr>
          <w:rFonts w:hint="eastAsia" w:ascii="仿宋" w:hAnsi="仿宋" w:eastAsia="仿宋" w:cs="仿宋"/>
          <w:sz w:val="32"/>
          <w:szCs w:val="32"/>
        </w:rPr>
        <w:t>年，部门预算收入总额</w:t>
      </w:r>
      <w:r>
        <w:rPr>
          <w:rFonts w:hint="eastAsia" w:ascii="仿宋" w:hAnsi="仿宋" w:eastAsia="仿宋" w:cs="仿宋"/>
          <w:sz w:val="32"/>
          <w:szCs w:val="32"/>
          <w:lang w:val="en-US" w:eastAsia="zh-CN"/>
        </w:rPr>
        <w:t>558.08</w:t>
      </w:r>
      <w:r>
        <w:rPr>
          <w:rFonts w:hint="eastAsia" w:ascii="仿宋" w:hAnsi="仿宋" w:eastAsia="仿宋" w:cs="仿宋"/>
          <w:sz w:val="32"/>
          <w:szCs w:val="32"/>
        </w:rPr>
        <w:t>万元，部门支出预算总额</w:t>
      </w:r>
      <w:r>
        <w:rPr>
          <w:rFonts w:hint="eastAsia" w:ascii="仿宋" w:hAnsi="仿宋" w:eastAsia="仿宋" w:cs="仿宋"/>
          <w:sz w:val="32"/>
          <w:szCs w:val="32"/>
          <w:lang w:val="en-US" w:eastAsia="zh-CN"/>
        </w:rPr>
        <w:t>558.08</w:t>
      </w:r>
      <w:r>
        <w:rPr>
          <w:rFonts w:hint="eastAsia" w:ascii="仿宋" w:hAnsi="仿宋" w:eastAsia="仿宋" w:cs="仿宋"/>
          <w:sz w:val="32"/>
          <w:szCs w:val="32"/>
        </w:rPr>
        <w:t>万元。</w:t>
      </w:r>
    </w:p>
    <w:p>
      <w:pPr>
        <w:spacing w:line="580" w:lineRule="exact"/>
        <w:ind w:firstLine="640" w:firstLineChars="200"/>
        <w:rPr>
          <w:rFonts w:ascii="仿宋_GB2312" w:hAnsi="仿宋" w:eastAsia="仿宋_GB2312" w:cs="仿宋_GB2312"/>
          <w:sz w:val="32"/>
          <w:szCs w:val="32"/>
        </w:rPr>
      </w:pPr>
      <w:r>
        <w:rPr>
          <w:rFonts w:hint="eastAsia" w:ascii="仿宋" w:hAnsi="仿宋" w:eastAsia="仿宋" w:cs="仿宋"/>
          <w:sz w:val="32"/>
          <w:szCs w:val="32"/>
        </w:rPr>
        <w:t>202</w:t>
      </w:r>
      <w:r>
        <w:rPr>
          <w:rFonts w:hint="eastAsia" w:ascii="仿宋" w:hAnsi="仿宋" w:eastAsia="仿宋" w:cs="仿宋"/>
          <w:sz w:val="32"/>
          <w:szCs w:val="32"/>
          <w:lang w:val="en-US" w:eastAsia="zh-CN"/>
        </w:rPr>
        <w:t>5</w:t>
      </w:r>
      <w:r>
        <w:rPr>
          <w:rFonts w:hint="eastAsia" w:ascii="仿宋" w:hAnsi="仿宋" w:eastAsia="仿宋" w:cs="仿宋"/>
          <w:sz w:val="32"/>
          <w:szCs w:val="32"/>
        </w:rPr>
        <w:t>年预算</w:t>
      </w:r>
      <w:r>
        <w:rPr>
          <w:rFonts w:hint="eastAsia" w:ascii="仿宋" w:hAnsi="仿宋" w:eastAsia="仿宋" w:cs="仿宋"/>
          <w:sz w:val="32"/>
          <w:szCs w:val="32"/>
          <w:lang w:val="zh-CN"/>
        </w:rPr>
        <w:t>执行管理情况。人员经费</w:t>
      </w:r>
      <w:r>
        <w:rPr>
          <w:rFonts w:hint="default" w:ascii="Times New Roman" w:hAnsi="Times New Roman" w:eastAsia="仿宋_GB2312" w:cs="Times New Roman"/>
          <w:color w:val="000000" w:themeColor="text1"/>
          <w:sz w:val="32"/>
          <w:szCs w:val="32"/>
          <w:shd w:val="clear" w:color="auto" w:fill="auto"/>
          <w14:textFill>
            <w14:solidFill>
              <w14:schemeClr w14:val="tx1"/>
            </w14:solidFill>
          </w14:textFill>
        </w:rPr>
        <w:t>537.13</w:t>
      </w:r>
      <w:r>
        <w:rPr>
          <w:rFonts w:hint="eastAsia" w:ascii="仿宋" w:hAnsi="仿宋" w:eastAsia="仿宋" w:cs="仿宋"/>
          <w:sz w:val="32"/>
          <w:szCs w:val="32"/>
          <w:lang w:val="zh-CN"/>
        </w:rPr>
        <w:t>万元、</w:t>
      </w:r>
      <w:r>
        <w:rPr>
          <w:rFonts w:hint="eastAsia" w:ascii="仿宋" w:hAnsi="仿宋" w:eastAsia="仿宋" w:cs="仿宋"/>
          <w:sz w:val="32"/>
          <w:szCs w:val="32"/>
        </w:rPr>
        <w:t>预算执行</w:t>
      </w:r>
      <w:r>
        <w:rPr>
          <w:rFonts w:hint="eastAsia" w:ascii="仿宋" w:hAnsi="仿宋" w:eastAsia="仿宋" w:cs="仿宋"/>
          <w:sz w:val="32"/>
          <w:szCs w:val="32"/>
          <w:lang w:val="zh-CN"/>
        </w:rPr>
        <w:t>率</w:t>
      </w:r>
      <w:r>
        <w:rPr>
          <w:rFonts w:hint="eastAsia" w:ascii="仿宋" w:hAnsi="仿宋" w:eastAsia="仿宋" w:cs="仿宋"/>
          <w:sz w:val="32"/>
          <w:szCs w:val="32"/>
        </w:rPr>
        <w:t>100%</w:t>
      </w:r>
      <w:r>
        <w:rPr>
          <w:rFonts w:hint="eastAsia" w:ascii="仿宋" w:hAnsi="仿宋" w:eastAsia="仿宋" w:cs="仿宋"/>
          <w:sz w:val="32"/>
          <w:szCs w:val="32"/>
          <w:lang w:eastAsia="zh-CN"/>
        </w:rPr>
        <w:t>，</w:t>
      </w:r>
      <w:r>
        <w:rPr>
          <w:rFonts w:hint="eastAsia" w:ascii="仿宋" w:hAnsi="仿宋" w:eastAsia="仿宋" w:cs="仿宋"/>
          <w:sz w:val="32"/>
          <w:szCs w:val="32"/>
        </w:rPr>
        <w:t>202</w:t>
      </w:r>
      <w:r>
        <w:rPr>
          <w:rFonts w:hint="eastAsia" w:ascii="仿宋" w:hAnsi="仿宋" w:eastAsia="仿宋" w:cs="仿宋"/>
          <w:sz w:val="32"/>
          <w:szCs w:val="32"/>
          <w:lang w:val="en-US" w:eastAsia="zh-CN"/>
        </w:rPr>
        <w:t>5</w:t>
      </w:r>
      <w:r>
        <w:rPr>
          <w:rFonts w:hint="eastAsia" w:ascii="仿宋" w:hAnsi="仿宋" w:eastAsia="仿宋" w:cs="仿宋"/>
          <w:sz w:val="32"/>
          <w:szCs w:val="32"/>
        </w:rPr>
        <w:t>年全年各项经济指标</w:t>
      </w:r>
      <w:r>
        <w:rPr>
          <w:rFonts w:hint="eastAsia" w:ascii="仿宋" w:hAnsi="仿宋" w:eastAsia="仿宋" w:cs="仿宋"/>
          <w:sz w:val="32"/>
          <w:szCs w:val="32"/>
          <w:lang w:val="en-US" w:eastAsia="zh-CN"/>
        </w:rPr>
        <w:t>已</w:t>
      </w:r>
      <w:r>
        <w:rPr>
          <w:rFonts w:hint="eastAsia" w:ascii="仿宋" w:hAnsi="仿宋" w:eastAsia="仿宋" w:cs="仿宋"/>
          <w:sz w:val="32"/>
          <w:szCs w:val="32"/>
        </w:rPr>
        <w:t>完成。</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w:t>
      </w:r>
      <w:r>
        <w:rPr>
          <w:rFonts w:hint="eastAsia" w:ascii="仿宋_GB2312" w:hAnsi="仿宋" w:eastAsia="仿宋_GB2312" w:cs="仿宋_GB2312"/>
          <w:sz w:val="32"/>
          <w:szCs w:val="32"/>
          <w:lang w:val="en-US" w:eastAsia="zh-CN"/>
        </w:rPr>
        <w:t>二</w:t>
      </w:r>
      <w:r>
        <w:rPr>
          <w:rFonts w:hint="eastAsia" w:ascii="仿宋_GB2312" w:hAnsi="仿宋" w:eastAsia="仿宋_GB2312" w:cs="仿宋_GB2312"/>
          <w:sz w:val="32"/>
          <w:szCs w:val="32"/>
        </w:rPr>
        <w:t>）结果应用情况。</w:t>
      </w:r>
    </w:p>
    <w:p>
      <w:pPr>
        <w:autoSpaceDN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黑水县中藏医院，202</w:t>
      </w:r>
      <w:r>
        <w:rPr>
          <w:rFonts w:hint="eastAsia" w:ascii="仿宋" w:hAnsi="仿宋" w:eastAsia="仿宋" w:cs="仿宋"/>
          <w:sz w:val="32"/>
          <w:szCs w:val="32"/>
          <w:lang w:val="en-US" w:eastAsia="zh-CN"/>
        </w:rPr>
        <w:t>5</w:t>
      </w:r>
      <w:r>
        <w:rPr>
          <w:rFonts w:hint="eastAsia" w:ascii="仿宋" w:hAnsi="仿宋" w:eastAsia="仿宋" w:cs="仿宋"/>
          <w:sz w:val="32"/>
          <w:szCs w:val="32"/>
        </w:rPr>
        <w:t>年组织实施</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两专科一中心”项目</w:t>
      </w:r>
      <w:r>
        <w:rPr>
          <w:rFonts w:hint="eastAsia" w:ascii="仿宋" w:hAnsi="仿宋" w:eastAsia="仿宋" w:cs="仿宋"/>
          <w:sz w:val="32"/>
          <w:szCs w:val="32"/>
        </w:rPr>
        <w:t>，推进医学科技成果转化和推广应用；承担中医药人才培养，中医药继续医学教育工作。</w:t>
      </w:r>
    </w:p>
    <w:p>
      <w:pPr>
        <w:autoSpaceDN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做好城镇职工基本医疗保险、城镇居民基本医疗保险和新型农村合作医疗保险等定点医疗机构的各项工作。</w:t>
      </w:r>
    </w:p>
    <w:p>
      <w:pPr>
        <w:autoSpaceDN w:val="0"/>
        <w:spacing w:line="560" w:lineRule="exact"/>
        <w:ind w:firstLine="640" w:firstLineChars="200"/>
        <w:rPr>
          <w:rFonts w:ascii="仿宋_GB2312" w:hAnsi="仿宋" w:eastAsia="仿宋_GB2312" w:cs="仿宋_GB2312"/>
          <w:sz w:val="32"/>
          <w:szCs w:val="32"/>
        </w:rPr>
      </w:pPr>
      <w:r>
        <w:rPr>
          <w:rFonts w:hint="eastAsia" w:ascii="仿宋" w:hAnsi="仿宋" w:eastAsia="仿宋" w:cs="仿宋"/>
          <w:sz w:val="32"/>
          <w:szCs w:val="32"/>
        </w:rPr>
        <w:t>参与卫生扶贫、重要会议与重大活动的医疗卫生保障工作。</w:t>
      </w:r>
    </w:p>
    <w:p>
      <w:pPr>
        <w:spacing w:line="580" w:lineRule="exact"/>
        <w:ind w:firstLine="640" w:firstLineChars="200"/>
        <w:rPr>
          <w:rFonts w:ascii="仿宋_GB2312" w:hAnsi="黑体" w:eastAsia="仿宋_GB2312" w:cs="黑体"/>
          <w:sz w:val="32"/>
          <w:szCs w:val="32"/>
        </w:rPr>
      </w:pPr>
      <w:r>
        <w:rPr>
          <w:rFonts w:hint="eastAsia" w:ascii="仿宋_GB2312" w:hAnsi="黑体" w:eastAsia="仿宋_GB2312" w:cs="黑体"/>
          <w:sz w:val="32"/>
          <w:szCs w:val="32"/>
        </w:rPr>
        <w:t>四、评价结论及建议</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（一）评价结论</w:t>
      </w:r>
    </w:p>
    <w:p>
      <w:pPr>
        <w:widowControl/>
        <w:adjustRightInd w:val="0"/>
        <w:snapToGrid w:val="0"/>
        <w:spacing w:line="580" w:lineRule="exact"/>
        <w:ind w:firstLine="640" w:firstLineChars="200"/>
        <w:jc w:val="left"/>
        <w:rPr>
          <w:rFonts w:hint="eastAsia" w:ascii="仿宋_GB2312" w:hAnsi="仿宋" w:eastAsia="仿宋_GB2312" w:cs="仿宋_GB2312"/>
          <w:sz w:val="32"/>
          <w:szCs w:val="32"/>
        </w:rPr>
      </w:pPr>
      <w:r>
        <w:rPr>
          <w:rFonts w:hint="eastAsia" w:ascii="仿宋" w:hAnsi="仿宋" w:eastAsia="仿宋" w:cs="仿宋"/>
          <w:sz w:val="32"/>
          <w:szCs w:val="32"/>
        </w:rPr>
        <w:t>我单位预算内经费实行“收支两条线”管理，设立了专门的出纳和会计人员，在报账处理上严格按照财经纪律制度等要求实施报账制，预算内经费，我单位按照有关法律法规和财经纪律执行。</w:t>
      </w:r>
    </w:p>
    <w:p>
      <w:pPr>
        <w:numPr>
          <w:ilvl w:val="0"/>
          <w:numId w:val="0"/>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lang w:eastAsia="zh-CN"/>
        </w:rPr>
        <w:t>（</w:t>
      </w:r>
      <w:r>
        <w:rPr>
          <w:rFonts w:hint="eastAsia" w:ascii="仿宋_GB2312" w:hAnsi="仿宋" w:eastAsia="仿宋_GB2312" w:cs="仿宋_GB2312"/>
          <w:sz w:val="32"/>
          <w:szCs w:val="32"/>
          <w:lang w:val="en-US" w:eastAsia="zh-CN"/>
        </w:rPr>
        <w:t>二</w:t>
      </w:r>
      <w:r>
        <w:rPr>
          <w:rFonts w:hint="eastAsia" w:ascii="仿宋_GB2312" w:hAnsi="仿宋" w:eastAsia="仿宋_GB2312" w:cs="仿宋_GB2312"/>
          <w:sz w:val="32"/>
          <w:szCs w:val="32"/>
          <w:lang w:eastAsia="zh-CN"/>
        </w:rPr>
        <w:t>）</w:t>
      </w:r>
      <w:r>
        <w:rPr>
          <w:rFonts w:hint="eastAsia" w:ascii="仿宋_GB2312" w:hAnsi="仿宋" w:eastAsia="仿宋_GB2312" w:cs="仿宋_GB2312"/>
          <w:sz w:val="32"/>
          <w:szCs w:val="32"/>
        </w:rPr>
        <w:t>存在问题</w:t>
      </w:r>
    </w:p>
    <w:p>
      <w:pPr>
        <w:widowControl/>
        <w:adjustRightInd w:val="0"/>
        <w:snapToGrid w:val="0"/>
        <w:spacing w:line="580" w:lineRule="exact"/>
        <w:ind w:firstLine="640" w:firstLineChars="200"/>
        <w:jc w:val="left"/>
        <w:rPr>
          <w:rFonts w:hint="eastAsia" w:ascii="仿宋_GB2312" w:hAnsi="仿宋" w:eastAsia="仿宋_GB2312" w:cs="仿宋_GB2312"/>
          <w:sz w:val="32"/>
          <w:szCs w:val="32"/>
        </w:rPr>
      </w:pPr>
      <w:r>
        <w:rPr>
          <w:rFonts w:hint="eastAsia" w:ascii="仿宋" w:hAnsi="仿宋" w:eastAsia="仿宋" w:cs="仿宋"/>
          <w:sz w:val="32"/>
          <w:szCs w:val="32"/>
        </w:rPr>
        <w:t>单位内部各部门沟通方式有待协调改进</w:t>
      </w:r>
      <w:r>
        <w:rPr>
          <w:rFonts w:hint="eastAsia" w:ascii="仿宋" w:hAnsi="仿宋" w:eastAsia="仿宋" w:cs="仿宋"/>
          <w:sz w:val="32"/>
          <w:szCs w:val="32"/>
          <w:lang w:eastAsia="zh-CN"/>
        </w:rPr>
        <w:t>，沟通不及时影响工作质量及效率。</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rPr>
        <w:t>（三）改进建议</w:t>
      </w:r>
    </w:p>
    <w:p>
      <w:pPr>
        <w:spacing w:line="580" w:lineRule="exact"/>
        <w:ind w:firstLine="640" w:firstLineChars="200"/>
        <w:rPr>
          <w:rFonts w:ascii="仿宋_GB2312" w:hAnsi="仿宋_GB2312" w:eastAsia="仿宋_GB2312" w:cs="仿宋_GB2312"/>
          <w:sz w:val="32"/>
          <w:szCs w:val="32"/>
        </w:rPr>
      </w:pPr>
      <w:r>
        <w:rPr>
          <w:rFonts w:hint="eastAsia" w:ascii="仿宋" w:hAnsi="仿宋" w:eastAsia="仿宋" w:cs="仿宋"/>
          <w:sz w:val="32"/>
          <w:szCs w:val="32"/>
        </w:rPr>
        <w:t>对部门决算管理及报表设计的意见建议。报表设计，重复表太多，建议精简。</w:t>
      </w:r>
    </w:p>
    <w:p>
      <w:pPr>
        <w:spacing w:line="580" w:lineRule="exact"/>
        <w:ind w:firstLine="640" w:firstLineChars="200"/>
        <w:rPr>
          <w:rFonts w:ascii="仿宋_GB2312" w:hAnsi="仿宋_GB2312" w:eastAsia="仿宋_GB2312" w:cs="仿宋_GB2312"/>
          <w:sz w:val="32"/>
          <w:szCs w:val="32"/>
        </w:rPr>
      </w:pPr>
    </w:p>
    <w:p>
      <w:pPr>
        <w:widowControl/>
        <w:jc w:val="left"/>
        <w:rPr>
          <w:rFonts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altName w:val="黑体"/>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0681B9"/>
    <w:multiLevelType w:val="singleLevel"/>
    <w:tmpl w:val="A60681B9"/>
    <w:lvl w:ilvl="0" w:tentative="0">
      <w:start w:val="2"/>
      <w:numFmt w:val="chineseCounting"/>
      <w:suff w:val="nothing"/>
      <w:lvlText w:val="（%1）"/>
      <w:lvlJc w:val="left"/>
      <w:rPr>
        <w:rFonts w:hint="eastAsia"/>
      </w:rPr>
    </w:lvl>
  </w:abstractNum>
  <w:abstractNum w:abstractNumId="1">
    <w:nsid w:val="BDD07635"/>
    <w:multiLevelType w:val="singleLevel"/>
    <w:tmpl w:val="BDD07635"/>
    <w:lvl w:ilvl="0" w:tentative="0">
      <w:start w:val="2"/>
      <w:numFmt w:val="chineseCounting"/>
      <w:suff w:val="nothing"/>
      <w:lvlText w:val="（%1）"/>
      <w:lvlJc w:val="left"/>
      <w:rPr>
        <w:rFonts w:hint="eastAsia"/>
      </w:rPr>
    </w:lvl>
  </w:abstractNum>
  <w:abstractNum w:abstractNumId="2">
    <w:nsid w:val="42FF2D42"/>
    <w:multiLevelType w:val="singleLevel"/>
    <w:tmpl w:val="42FF2D42"/>
    <w:lvl w:ilvl="0" w:tentative="0">
      <w:start w:val="3"/>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xZTVjZGEzMzYxNGM2ZGRjZTlhYTlkZTA2MmNkN2EifQ=="/>
  </w:docVars>
  <w:rsids>
    <w:rsidRoot w:val="00491B22"/>
    <w:rsid w:val="00291808"/>
    <w:rsid w:val="00491B22"/>
    <w:rsid w:val="0052390C"/>
    <w:rsid w:val="00991ADF"/>
    <w:rsid w:val="03B552F7"/>
    <w:rsid w:val="0F3D0A31"/>
    <w:rsid w:val="1823125C"/>
    <w:rsid w:val="1AF9013F"/>
    <w:rsid w:val="1DDA4A74"/>
    <w:rsid w:val="2E342F9D"/>
    <w:rsid w:val="34EB1F43"/>
    <w:rsid w:val="36435EC2"/>
    <w:rsid w:val="43EB7E23"/>
    <w:rsid w:val="44A77EC6"/>
    <w:rsid w:val="4AD40728"/>
    <w:rsid w:val="4DD97D2F"/>
    <w:rsid w:val="5D075640"/>
    <w:rsid w:val="5D4E17B9"/>
    <w:rsid w:val="5F49114F"/>
    <w:rsid w:val="60D032A5"/>
    <w:rsid w:val="66205F7E"/>
    <w:rsid w:val="68D93544"/>
    <w:rsid w:val="69990B64"/>
    <w:rsid w:val="707910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3</Pages>
  <Words>1137</Words>
  <Characters>1212</Characters>
  <Lines>2</Lines>
  <Paragraphs>1</Paragraphs>
  <TotalTime>1</TotalTime>
  <ScaleCrop>false</ScaleCrop>
  <LinksUpToDate>false</LinksUpToDate>
  <CharactersWithSpaces>1213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2019-08-19T01:06:00Z</dcterms:created>
  <dc:creator>Sky123.Org</dc:creator>
  <cp:lastModifiedBy>竹无心</cp:lastModifiedBy>
  <dcterms:modified xsi:type="dcterms:W3CDTF">2026-08-26T03:30:22Z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87BB0DC2D819450BA0ADEE0224CA6EAA</vt:lpwstr>
  </property>
</Properties>
</file>