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ageBreakBefore w:val="0"/>
        <w:kinsoku/>
        <w:wordWrap/>
        <w:overflowPunct/>
        <w:topLinePunct w:val="0"/>
        <w:autoSpaceDE/>
        <w:autoSpaceDN/>
        <w:bidi w:val="0"/>
        <w:spacing w:line="560" w:lineRule="exact"/>
        <w:jc w:val="center"/>
        <w:textAlignment w:val="auto"/>
        <w:rPr>
          <w:rFonts w:hint="eastAsia" w:ascii="方正小标宋_GBK" w:hAnsi="方正小标宋_GBK" w:eastAsia="方正小标宋_GBK" w:cs="方正小标宋_GBK"/>
          <w:b/>
          <w:sz w:val="44"/>
          <w:szCs w:val="44"/>
        </w:rPr>
      </w:pPr>
      <w:r>
        <w:rPr>
          <w:rFonts w:hint="eastAsia" w:ascii="方正小标宋_GBK" w:hAnsi="方正小标宋_GBK" w:eastAsia="方正小标宋_GBK" w:cs="方正小标宋_GBK"/>
          <w:b/>
          <w:sz w:val="44"/>
          <w:szCs w:val="44"/>
        </w:rPr>
        <w:t>20</w:t>
      </w:r>
      <w:r>
        <w:rPr>
          <w:rFonts w:hint="eastAsia" w:ascii="方正小标宋_GBK" w:hAnsi="方正小标宋_GBK" w:eastAsia="方正小标宋_GBK" w:cs="方正小标宋_GBK"/>
          <w:b/>
          <w:sz w:val="44"/>
          <w:szCs w:val="44"/>
          <w:lang w:val="en-US" w:eastAsia="zh-CN"/>
        </w:rPr>
        <w:t>25</w:t>
      </w:r>
      <w:r>
        <w:rPr>
          <w:rFonts w:hint="eastAsia" w:ascii="方正小标宋_GBK" w:hAnsi="方正小标宋_GBK" w:eastAsia="方正小标宋_GBK" w:cs="方正小标宋_GBK"/>
          <w:b/>
          <w:sz w:val="44"/>
          <w:szCs w:val="44"/>
        </w:rPr>
        <w:t>年西尔镇白日村牦牛养殖项目</w:t>
      </w:r>
    </w:p>
    <w:p>
      <w:pPr>
        <w:pageBreakBefore w:val="0"/>
        <w:kinsoku/>
        <w:wordWrap/>
        <w:overflowPunct/>
        <w:topLinePunct w:val="0"/>
        <w:autoSpaceDE/>
        <w:autoSpaceDN/>
        <w:bidi w:val="0"/>
        <w:spacing w:line="560" w:lineRule="exact"/>
        <w:jc w:val="center"/>
        <w:textAlignment w:val="auto"/>
        <w:rPr>
          <w:rFonts w:hint="eastAsia" w:ascii="方正小标宋_GBK" w:hAnsi="方正小标宋_GBK" w:eastAsia="方正小标宋_GBK" w:cs="方正小标宋_GBK"/>
          <w:b/>
          <w:sz w:val="44"/>
          <w:szCs w:val="44"/>
        </w:rPr>
      </w:pPr>
      <w:r>
        <w:rPr>
          <w:rFonts w:hint="eastAsia" w:ascii="方正小标宋_GBK" w:hAnsi="方正小标宋_GBK" w:eastAsia="方正小标宋_GBK" w:cs="方正小标宋_GBK"/>
          <w:b/>
          <w:sz w:val="44"/>
          <w:szCs w:val="44"/>
          <w:lang w:eastAsia="zh-CN"/>
        </w:rPr>
        <w:t>支出</w:t>
      </w:r>
      <w:r>
        <w:rPr>
          <w:rFonts w:hint="eastAsia" w:ascii="方正小标宋_GBK" w:hAnsi="方正小标宋_GBK" w:eastAsia="方正小标宋_GBK" w:cs="方正小标宋_GBK"/>
          <w:b/>
          <w:sz w:val="44"/>
          <w:szCs w:val="44"/>
        </w:rPr>
        <w:t>绩效</w:t>
      </w:r>
      <w:r>
        <w:rPr>
          <w:rFonts w:hint="eastAsia" w:ascii="方正小标宋_GBK" w:hAnsi="方正小标宋_GBK" w:eastAsia="方正小标宋_GBK" w:cs="方正小标宋_GBK"/>
          <w:b/>
          <w:sz w:val="44"/>
          <w:szCs w:val="44"/>
          <w:lang w:eastAsia="zh-CN"/>
        </w:rPr>
        <w:t>评价</w:t>
      </w:r>
      <w:r>
        <w:rPr>
          <w:rFonts w:hint="eastAsia" w:ascii="方正小标宋_GBK" w:hAnsi="方正小标宋_GBK" w:eastAsia="方正小标宋_GBK" w:cs="方正小标宋_GBK"/>
          <w:b/>
          <w:sz w:val="44"/>
          <w:szCs w:val="44"/>
        </w:rPr>
        <w:t>报告</w:t>
      </w:r>
    </w:p>
    <w:p>
      <w:pPr>
        <w:pageBreakBefore w:val="0"/>
        <w:kinsoku/>
        <w:wordWrap/>
        <w:overflowPunct/>
        <w:topLinePunct w:val="0"/>
        <w:autoSpaceDE/>
        <w:autoSpaceDN/>
        <w:bidi w:val="0"/>
        <w:spacing w:line="560" w:lineRule="exact"/>
        <w:ind w:firstLine="640" w:firstLineChars="200"/>
        <w:textAlignment w:val="auto"/>
        <w:rPr>
          <w:rFonts w:ascii="仿宋_GB2312" w:hAnsi="仿宋_GB2312" w:eastAsia="仿宋_GB2312" w:cs="仿宋_GB2312"/>
          <w:sz w:val="32"/>
          <w:szCs w:val="32"/>
        </w:rPr>
      </w:pPr>
    </w:p>
    <w:p>
      <w:pPr>
        <w:pageBreakBefore w:val="0"/>
        <w:kinsoku/>
        <w:wordWrap/>
        <w:overflowPunct/>
        <w:topLinePunct w:val="0"/>
        <w:autoSpaceDE/>
        <w:autoSpaceDN/>
        <w:bidi w:val="0"/>
        <w:spacing w:line="560" w:lineRule="exact"/>
        <w:ind w:firstLine="640" w:firstLineChars="200"/>
        <w:textAlignment w:val="auto"/>
        <w:rPr>
          <w:rFonts w:hint="eastAsia" w:ascii="方正黑体_GBK" w:hAnsi="方正黑体_GBK" w:eastAsia="方正黑体_GBK" w:cs="方正黑体_GBK"/>
          <w:sz w:val="32"/>
          <w:szCs w:val="32"/>
        </w:rPr>
      </w:pPr>
      <w:r>
        <w:rPr>
          <w:rFonts w:hint="eastAsia" w:ascii="方正黑体_GBK" w:hAnsi="方正黑体_GBK" w:eastAsia="方正黑体_GBK" w:cs="方正黑体_GBK"/>
          <w:sz w:val="32"/>
          <w:szCs w:val="32"/>
        </w:rPr>
        <w:t>一、评价工作开展及项目情况</w:t>
      </w:r>
    </w:p>
    <w:p>
      <w:pPr>
        <w:keepNext w:val="0"/>
        <w:keepLines w:val="0"/>
        <w:pageBreakBefore w:val="0"/>
        <w:numPr>
          <w:ilvl w:val="0"/>
          <w:numId w:val="0"/>
        </w:numPr>
        <w:kinsoku/>
        <w:wordWrap/>
        <w:overflowPunct/>
        <w:topLinePunct w:val="0"/>
        <w:autoSpaceDE/>
        <w:autoSpaceDN/>
        <w:bidi w:val="0"/>
        <w:adjustRightInd w:val="0"/>
        <w:snapToGrid w:val="0"/>
        <w:spacing w:line="560" w:lineRule="exact"/>
        <w:ind w:left="0" w:firstLine="642" w:firstLineChars="200"/>
        <w:jc w:val="left"/>
        <w:textAlignment w:val="auto"/>
        <w:rPr>
          <w:rFonts w:hint="default" w:ascii="Times New Roman" w:hAnsi="Times New Roman" w:eastAsia="仿宋_GB2312" w:cs="Times New Roman"/>
          <w:color w:val="auto"/>
          <w:kern w:val="0"/>
          <w:sz w:val="32"/>
          <w:szCs w:val="32"/>
          <w:highlight w:val="none"/>
          <w:u w:val="none"/>
          <w:shd w:val="clear" w:color="auto" w:fill="FFFFFF"/>
          <w:lang w:val="en-US"/>
        </w:rPr>
      </w:pPr>
      <w:r>
        <w:rPr>
          <w:rFonts w:hint="default" w:ascii="Times New Roman" w:hAnsi="Times New Roman" w:eastAsia="楷体_GB2312" w:cs="Times New Roman"/>
          <w:b/>
          <w:color w:val="auto"/>
          <w:sz w:val="32"/>
          <w:szCs w:val="32"/>
          <w:highlight w:val="none"/>
          <w:u w:val="none"/>
          <w:lang w:val="zh-CN"/>
        </w:rPr>
        <w:t>（一）设立背景及基本情况。</w:t>
      </w:r>
      <w:r>
        <w:rPr>
          <w:rFonts w:hint="eastAsia" w:ascii="仿宋_GB2312" w:hAnsi="宋体" w:eastAsia="仿宋_GB2312" w:cs="宋体"/>
          <w:color w:val="2C2C2C"/>
          <w:kern w:val="0"/>
          <w:sz w:val="32"/>
          <w:szCs w:val="32"/>
          <w:lang w:val="en-US" w:eastAsia="zh-CN"/>
        </w:rPr>
        <w:t>为更好推进乡村振兴战略部署实施</w:t>
      </w:r>
      <w:r>
        <w:rPr>
          <w:rFonts w:hint="eastAsia" w:ascii="仿宋_GB2312" w:hAnsi="宋体" w:cs="宋体"/>
          <w:color w:val="2C2C2C"/>
          <w:kern w:val="0"/>
          <w:sz w:val="32"/>
          <w:szCs w:val="32"/>
          <w:lang w:val="en-US" w:eastAsia="zh-CN"/>
        </w:rPr>
        <w:t>，我社</w:t>
      </w:r>
      <w:r>
        <w:rPr>
          <w:rFonts w:hint="eastAsia" w:ascii="仿宋_GB2312" w:hAnsi="宋体" w:eastAsia="仿宋_GB2312" w:cs="宋体"/>
          <w:color w:val="2C2C2C"/>
          <w:kern w:val="0"/>
          <w:sz w:val="32"/>
          <w:szCs w:val="32"/>
          <w:lang w:val="en-US" w:eastAsia="zh-CN"/>
        </w:rPr>
        <w:t>按照《中共阿坝州委办公室 阿坝州人民政府办公室印发&lt;关于持续深化供销合作社综合改革加快建设为农服务综合平台的实施方案&gt;的通知》（阿委办发〔2024〕3号）文件要求</w:t>
      </w:r>
      <w:r>
        <w:rPr>
          <w:rFonts w:hint="eastAsia" w:ascii="仿宋_GB2312" w:hAnsi="宋体" w:cs="宋体"/>
          <w:color w:val="2C2C2C"/>
          <w:kern w:val="0"/>
          <w:sz w:val="32"/>
          <w:szCs w:val="32"/>
          <w:lang w:val="en-US" w:eastAsia="zh-CN"/>
        </w:rPr>
        <w:t>在西尔镇白日村开设黄牛养养殖项目，</w:t>
      </w:r>
      <w:r>
        <w:rPr>
          <w:rFonts w:hint="eastAsia" w:ascii="仿宋_GB2312" w:hAnsi="仿宋_GB2312" w:eastAsia="仿宋_GB2312" w:cs="仿宋_GB2312"/>
          <w:sz w:val="32"/>
          <w:szCs w:val="32"/>
          <w:lang w:val="en-US" w:eastAsia="zh-CN"/>
        </w:rPr>
        <w:t>购买3岁左右150-200斤的黄（母）牛40头及购买饲草5吨</w:t>
      </w:r>
      <w:r>
        <w:rPr>
          <w:rFonts w:hint="eastAsia" w:ascii="仿宋_GB2312" w:hAnsi="仿宋_GB2312" w:cs="仿宋_GB2312"/>
          <w:sz w:val="32"/>
          <w:szCs w:val="32"/>
          <w:lang w:val="en-US" w:eastAsia="zh-CN"/>
        </w:rPr>
        <w:t>，总投资14.9万元。</w:t>
      </w:r>
    </w:p>
    <w:p>
      <w:pPr>
        <w:keepNext w:val="0"/>
        <w:keepLines w:val="0"/>
        <w:pageBreakBefore w:val="0"/>
        <w:kinsoku/>
        <w:wordWrap/>
        <w:overflowPunct/>
        <w:topLinePunct w:val="0"/>
        <w:autoSpaceDE/>
        <w:autoSpaceDN/>
        <w:bidi w:val="0"/>
        <w:adjustRightInd w:val="0"/>
        <w:snapToGrid w:val="0"/>
        <w:spacing w:line="560" w:lineRule="exact"/>
        <w:ind w:left="0" w:leftChars="0" w:firstLine="642" w:firstLineChars="200"/>
        <w:textAlignment w:val="auto"/>
        <w:rPr>
          <w:rFonts w:hint="default" w:ascii="Times New Roman" w:hAnsi="Times New Roman" w:eastAsia="楷体_GB2312" w:cs="Times New Roman"/>
          <w:b/>
          <w:color w:val="auto"/>
          <w:sz w:val="32"/>
          <w:szCs w:val="32"/>
          <w:highlight w:val="none"/>
          <w:u w:val="none"/>
          <w:lang w:val="zh-CN"/>
        </w:rPr>
      </w:pPr>
      <w:r>
        <w:rPr>
          <w:rFonts w:hint="default" w:ascii="Times New Roman" w:hAnsi="Times New Roman" w:eastAsia="楷体_GB2312" w:cs="Times New Roman"/>
          <w:b/>
          <w:color w:val="auto"/>
          <w:sz w:val="32"/>
          <w:szCs w:val="32"/>
          <w:highlight w:val="none"/>
          <w:u w:val="none"/>
          <w:lang w:val="zh-CN"/>
        </w:rPr>
        <w:t>（二）</w:t>
      </w:r>
      <w:r>
        <w:rPr>
          <w:rFonts w:hint="default" w:ascii="Times New Roman" w:hAnsi="Times New Roman" w:eastAsia="楷体_GB2312" w:cs="Times New Roman"/>
          <w:b/>
          <w:color w:val="auto"/>
          <w:sz w:val="32"/>
          <w:szCs w:val="32"/>
          <w:highlight w:val="none"/>
          <w:u w:val="none"/>
          <w:lang w:val="en-US" w:eastAsia="zh-CN"/>
        </w:rPr>
        <w:t>实施目的及支持方向。</w:t>
      </w:r>
      <w:r>
        <w:rPr>
          <w:rFonts w:hint="eastAsia" w:ascii="仿宋_GB2312" w:hAnsi="宋体" w:eastAsia="仿宋_GB2312"/>
          <w:sz w:val="32"/>
          <w:szCs w:val="32"/>
          <w:lang w:val="en-US" w:eastAsia="zh-CN"/>
        </w:rPr>
        <w:t>以盘活市场资产资源为着眼点，以联合作为基础，以产</w:t>
      </w:r>
      <w:r>
        <w:rPr>
          <w:rFonts w:hint="eastAsia" w:ascii="仿宋_GB2312" w:hAnsi="微软雅黑" w:eastAsia="仿宋_GB2312" w:cs="仿宋_GB2312"/>
          <w:i w:val="0"/>
          <w:caps w:val="0"/>
          <w:color w:val="333333"/>
          <w:spacing w:val="0"/>
          <w:kern w:val="0"/>
          <w:sz w:val="32"/>
          <w:szCs w:val="32"/>
          <w:shd w:val="clear" w:color="auto" w:fill="FFFFFF"/>
          <w:lang w:val="en-US" w:eastAsia="zh-CN" w:bidi="ar"/>
        </w:rPr>
        <w:t>业发展为重点，通过党政支持，供销引领、市场运作</w:t>
      </w:r>
      <w:r>
        <w:rPr>
          <w:rFonts w:hint="eastAsia" w:ascii="仿宋_GB2312" w:hAnsi="微软雅黑" w:cs="仿宋_GB2312"/>
          <w:i w:val="0"/>
          <w:caps w:val="0"/>
          <w:color w:val="333333"/>
          <w:spacing w:val="0"/>
          <w:kern w:val="0"/>
          <w:sz w:val="32"/>
          <w:szCs w:val="32"/>
          <w:shd w:val="clear" w:color="auto" w:fill="FFFFFF"/>
          <w:lang w:val="en-US" w:eastAsia="zh-CN" w:bidi="ar"/>
        </w:rPr>
        <w:t>，</w:t>
      </w:r>
      <w:r>
        <w:rPr>
          <w:rFonts w:hint="eastAsia" w:ascii="仿宋_GB2312" w:hAnsi="宋体" w:eastAsia="仿宋_GB2312" w:cs="宋体"/>
          <w:color w:val="2C2C2C"/>
          <w:kern w:val="0"/>
          <w:sz w:val="32"/>
          <w:szCs w:val="32"/>
          <w:lang w:val="en-US" w:eastAsia="zh-CN"/>
        </w:rPr>
        <w:t>竭力打破产业发展分散、产业规模小的瓶颈制约，推动农业增效、农民增收、农村繁荣</w:t>
      </w:r>
      <w:r>
        <w:rPr>
          <w:rFonts w:hint="default" w:ascii="Times New Roman" w:hAnsi="Times New Roman" w:eastAsia="仿宋_GB2312" w:cs="Times New Roman"/>
          <w:color w:val="auto"/>
          <w:kern w:val="0"/>
          <w:sz w:val="32"/>
          <w:szCs w:val="32"/>
          <w:highlight w:val="none"/>
          <w:u w:val="none"/>
          <w:shd w:val="clear" w:color="auto" w:fill="FFFFFF"/>
          <w:lang w:val="zh-CN"/>
        </w:rPr>
        <w:t>。</w:t>
      </w:r>
    </w:p>
    <w:p>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left="0" w:leftChars="0" w:firstLine="642" w:firstLineChars="200"/>
        <w:contextualSpacing/>
        <w:jc w:val="left"/>
        <w:textAlignment w:val="auto"/>
        <w:rPr>
          <w:rFonts w:hint="default" w:ascii="Times New Roman" w:hAnsi="Times New Roman" w:cs="Times New Roman"/>
          <w:color w:val="auto"/>
          <w:kern w:val="0"/>
          <w:sz w:val="32"/>
          <w:szCs w:val="32"/>
          <w:highlight w:val="none"/>
          <w:u w:val="none"/>
          <w:shd w:val="clear" w:color="auto" w:fill="FFFFFF"/>
          <w:lang w:val="zh-CN"/>
        </w:rPr>
      </w:pPr>
      <w:r>
        <w:rPr>
          <w:rFonts w:hint="default" w:ascii="Times New Roman" w:hAnsi="Times New Roman" w:eastAsia="楷体_GB2312" w:cs="Times New Roman"/>
          <w:b/>
          <w:color w:val="auto"/>
          <w:sz w:val="32"/>
          <w:szCs w:val="32"/>
          <w:highlight w:val="none"/>
          <w:u w:val="none"/>
          <w:lang w:val="zh-CN" w:eastAsia="zh-CN"/>
        </w:rPr>
        <w:t>（三）</w:t>
      </w:r>
      <w:r>
        <w:rPr>
          <w:rFonts w:hint="default" w:ascii="Times New Roman" w:hAnsi="Times New Roman" w:eastAsia="楷体_GB2312" w:cs="Times New Roman"/>
          <w:b/>
          <w:color w:val="auto"/>
          <w:sz w:val="32"/>
          <w:szCs w:val="32"/>
          <w:highlight w:val="none"/>
          <w:u w:val="none"/>
          <w:lang w:val="en-US" w:eastAsia="zh-CN"/>
        </w:rPr>
        <w:t>预算安排及分配管理</w:t>
      </w:r>
      <w:r>
        <w:rPr>
          <w:rFonts w:hint="default" w:ascii="Times New Roman" w:hAnsi="Times New Roman" w:eastAsia="楷体_GB2312" w:cs="Times New Roman"/>
          <w:b/>
          <w:color w:val="auto"/>
          <w:sz w:val="32"/>
          <w:szCs w:val="32"/>
          <w:highlight w:val="none"/>
          <w:u w:val="none"/>
          <w:lang w:val="zh-CN" w:eastAsia="zh-CN"/>
        </w:rPr>
        <w:t>。</w:t>
      </w:r>
      <w:r>
        <w:rPr>
          <w:rFonts w:hint="eastAsia" w:cs="Times New Roman"/>
          <w:color w:val="auto"/>
          <w:kern w:val="0"/>
          <w:sz w:val="32"/>
          <w:szCs w:val="32"/>
          <w:highlight w:val="none"/>
          <w:u w:val="none"/>
          <w:shd w:val="clear" w:color="auto" w:fill="FFFFFF"/>
          <w:lang w:val="en-US" w:eastAsia="zh-CN"/>
        </w:rPr>
        <w:t>2025年初预算15万元，调整后预算14.9万元，预算执行数14.9万元</w:t>
      </w:r>
      <w:r>
        <w:rPr>
          <w:rFonts w:hint="default" w:ascii="Times New Roman" w:hAnsi="Times New Roman" w:cs="Times New Roman"/>
          <w:color w:val="auto"/>
          <w:kern w:val="0"/>
          <w:sz w:val="32"/>
          <w:szCs w:val="32"/>
          <w:highlight w:val="none"/>
          <w:u w:val="none"/>
          <w:shd w:val="clear" w:color="auto" w:fill="FFFFFF"/>
          <w:lang w:val="zh-CN"/>
        </w:rPr>
        <w:t>。</w:t>
      </w:r>
    </w:p>
    <w:p>
      <w:pPr>
        <w:keepNext w:val="0"/>
        <w:keepLines w:val="0"/>
        <w:pageBreakBefore w:val="0"/>
        <w:kinsoku/>
        <w:wordWrap/>
        <w:overflowPunct/>
        <w:topLinePunct w:val="0"/>
        <w:autoSpaceDE/>
        <w:autoSpaceDN/>
        <w:bidi w:val="0"/>
        <w:adjustRightInd w:val="0"/>
        <w:snapToGrid w:val="0"/>
        <w:spacing w:line="560" w:lineRule="exact"/>
        <w:ind w:left="0" w:leftChars="0" w:firstLine="642" w:firstLineChars="200"/>
        <w:textAlignment w:val="auto"/>
        <w:rPr>
          <w:rFonts w:ascii="仿宋_GB2312" w:hAnsi="仿宋" w:eastAsia="仿宋_GB2312" w:cs="仿宋_GB2312"/>
          <w:sz w:val="32"/>
          <w:szCs w:val="32"/>
        </w:rPr>
      </w:pPr>
      <w:r>
        <w:rPr>
          <w:rFonts w:hint="default" w:ascii="Times New Roman" w:hAnsi="Times New Roman" w:eastAsia="楷体_GB2312" w:cs="Times New Roman"/>
          <w:b/>
          <w:color w:val="auto"/>
          <w:sz w:val="32"/>
          <w:szCs w:val="32"/>
          <w:highlight w:val="none"/>
          <w:u w:val="none"/>
          <w:lang w:val="zh-CN" w:eastAsia="zh-CN"/>
        </w:rPr>
        <w:t>（四）项目绩效目标设置。</w:t>
      </w:r>
      <w:r>
        <w:rPr>
          <w:rFonts w:hint="eastAsia" w:cs="Times New Roman"/>
          <w:color w:val="auto"/>
          <w:kern w:val="0"/>
          <w:sz w:val="32"/>
          <w:szCs w:val="32"/>
          <w:highlight w:val="none"/>
          <w:u w:val="none"/>
          <w:shd w:val="clear" w:color="auto" w:fill="FFFFFF"/>
          <w:lang w:val="en-US" w:eastAsia="zh-CN"/>
        </w:rPr>
        <w:t>按照西尔镇白日村黄牛养殖项目内容，</w:t>
      </w:r>
      <w:r>
        <w:rPr>
          <w:rFonts w:hint="eastAsia" w:ascii="仿宋_GB2312" w:hAnsi="仿宋_GB2312" w:eastAsia="仿宋_GB2312" w:cs="仿宋_GB2312"/>
          <w:sz w:val="32"/>
          <w:szCs w:val="32"/>
          <w:lang w:val="en-US" w:eastAsia="zh-CN"/>
        </w:rPr>
        <w:t>购买3岁左右150-200斤的黄（母）牛40头及购买饲草5吨</w:t>
      </w:r>
      <w:r>
        <w:rPr>
          <w:rFonts w:hint="eastAsia" w:ascii="仿宋_GB2312" w:hAnsi="仿宋_GB2312" w:cs="仿宋_GB2312"/>
          <w:sz w:val="32"/>
          <w:szCs w:val="32"/>
          <w:lang w:val="en-US" w:eastAsia="zh-CN"/>
        </w:rPr>
        <w:t>置于西尔镇白日村</w:t>
      </w:r>
      <w:r>
        <w:rPr>
          <w:rFonts w:hint="eastAsia" w:cs="Times New Roman"/>
          <w:color w:val="auto"/>
          <w:kern w:val="0"/>
          <w:sz w:val="32"/>
          <w:szCs w:val="32"/>
          <w:highlight w:val="none"/>
          <w:u w:val="none"/>
          <w:shd w:val="clear" w:color="auto" w:fill="FFFFFF"/>
          <w:lang w:val="en-US" w:eastAsia="zh-CN"/>
        </w:rPr>
        <w:t>，以带动村经济发展，为村民提供更多就业岗位，带动村民致富。</w:t>
      </w:r>
    </w:p>
    <w:p>
      <w:pPr>
        <w:pageBreakBefore w:val="0"/>
        <w:kinsoku/>
        <w:wordWrap/>
        <w:overflowPunct/>
        <w:topLinePunct w:val="0"/>
        <w:autoSpaceDE/>
        <w:autoSpaceDN/>
        <w:bidi w:val="0"/>
        <w:spacing w:line="560" w:lineRule="exact"/>
        <w:ind w:firstLine="640" w:firstLineChars="200"/>
        <w:textAlignment w:val="auto"/>
        <w:rPr>
          <w:rFonts w:hint="eastAsia" w:ascii="方正黑体_GBK" w:hAnsi="方正黑体_GBK" w:eastAsia="方正黑体_GBK" w:cs="方正黑体_GBK"/>
          <w:sz w:val="32"/>
          <w:szCs w:val="32"/>
        </w:rPr>
      </w:pPr>
      <w:r>
        <w:rPr>
          <w:rFonts w:hint="eastAsia" w:ascii="方正黑体_GBK" w:hAnsi="方正黑体_GBK" w:eastAsia="方正黑体_GBK" w:cs="方正黑体_GBK"/>
          <w:sz w:val="32"/>
          <w:szCs w:val="32"/>
        </w:rPr>
        <w:t>二、评价结论及绩效分析</w:t>
      </w:r>
    </w:p>
    <w:p>
      <w:pPr>
        <w:keepNext w:val="0"/>
        <w:keepLines w:val="0"/>
        <w:pageBreakBefore w:val="0"/>
        <w:widowControl w:val="0"/>
        <w:kinsoku/>
        <w:wordWrap/>
        <w:overflowPunct/>
        <w:topLinePunct w:val="0"/>
        <w:autoSpaceDE/>
        <w:autoSpaceDN/>
        <w:bidi w:val="0"/>
        <w:spacing w:line="560" w:lineRule="exact"/>
        <w:ind w:firstLine="640"/>
        <w:textAlignment w:val="auto"/>
        <w:outlineLvl w:val="9"/>
        <w:rPr>
          <w:rFonts w:hint="eastAsia" w:ascii="仿宋_GB2312" w:hAnsi="仿宋_GB2312" w:eastAsia="仿宋_GB2312" w:cs="仿宋_GB2312"/>
          <w:sz w:val="32"/>
          <w:szCs w:val="32"/>
        </w:rPr>
      </w:pPr>
      <w:r>
        <w:rPr>
          <w:rFonts w:hint="default" w:ascii="Times New Roman" w:hAnsi="Times New Roman" w:eastAsia="楷体_GB2312" w:cs="Times New Roman"/>
          <w:b/>
          <w:color w:val="auto"/>
          <w:sz w:val="32"/>
          <w:szCs w:val="32"/>
          <w:highlight w:val="none"/>
          <w:u w:val="none"/>
          <w:lang w:val="zh-CN"/>
        </w:rPr>
        <w:t>（一）评价目的</w:t>
      </w:r>
      <w:r>
        <w:rPr>
          <w:rFonts w:hint="eastAsia" w:ascii="仿宋_GB2312" w:hAnsi="仿宋_GB2312" w:eastAsia="仿宋_GB2312" w:cs="仿宋_GB2312"/>
          <w:b/>
          <w:color w:val="auto"/>
          <w:sz w:val="32"/>
          <w:szCs w:val="32"/>
          <w:highlight w:val="none"/>
          <w:u w:val="none"/>
          <w:lang w:val="zh-CN"/>
        </w:rPr>
        <w:t>。</w:t>
      </w:r>
      <w:r>
        <w:rPr>
          <w:rFonts w:hint="eastAsia" w:ascii="仿宋_GB2312" w:hAnsi="仿宋_GB2312" w:eastAsia="仿宋_GB2312" w:cs="仿宋_GB2312"/>
          <w:sz w:val="32"/>
          <w:szCs w:val="32"/>
        </w:rPr>
        <w:t>通过</w:t>
      </w:r>
      <w:r>
        <w:rPr>
          <w:rFonts w:hint="eastAsia" w:ascii="仿宋_GB2312" w:hAnsi="仿宋_GB2312" w:eastAsia="仿宋_GB2312" w:cs="仿宋_GB2312"/>
          <w:sz w:val="32"/>
          <w:szCs w:val="32"/>
          <w:lang w:eastAsia="zh-CN"/>
        </w:rPr>
        <w:t>项目</w:t>
      </w:r>
      <w:r>
        <w:rPr>
          <w:rFonts w:hint="eastAsia" w:ascii="仿宋_GB2312" w:hAnsi="仿宋_GB2312" w:eastAsia="仿宋_GB2312" w:cs="仿宋_GB2312"/>
          <w:sz w:val="32"/>
          <w:szCs w:val="32"/>
        </w:rPr>
        <w:t>绩效</w:t>
      </w:r>
      <w:r>
        <w:rPr>
          <w:rFonts w:hint="eastAsia" w:ascii="仿宋_GB2312" w:hAnsi="仿宋_GB2312" w:eastAsia="仿宋_GB2312" w:cs="仿宋_GB2312"/>
          <w:sz w:val="32"/>
          <w:szCs w:val="32"/>
          <w:lang w:eastAsia="zh-CN"/>
        </w:rPr>
        <w:t>自评</w:t>
      </w:r>
      <w:r>
        <w:rPr>
          <w:rFonts w:hint="eastAsia" w:ascii="仿宋_GB2312" w:hAnsi="仿宋_GB2312" w:eastAsia="仿宋_GB2312" w:cs="仿宋_GB2312"/>
          <w:sz w:val="32"/>
          <w:szCs w:val="32"/>
          <w:lang w:val="en-US" w:eastAsia="zh-CN"/>
        </w:rPr>
        <w:t>总结项目长处以及瑕疵，为以后类似项目的建设提供经验。</w:t>
      </w:r>
    </w:p>
    <w:p>
      <w:pPr>
        <w:keepNext w:val="0"/>
        <w:keepLines w:val="0"/>
        <w:pageBreakBefore w:val="0"/>
        <w:widowControl w:val="0"/>
        <w:kinsoku/>
        <w:wordWrap/>
        <w:overflowPunct/>
        <w:topLinePunct w:val="0"/>
        <w:autoSpaceDE/>
        <w:autoSpaceDN/>
        <w:bidi w:val="0"/>
        <w:spacing w:line="560" w:lineRule="exact"/>
        <w:ind w:firstLine="640"/>
        <w:textAlignment w:val="auto"/>
        <w:outlineLvl w:val="9"/>
        <w:rPr>
          <w:rFonts w:hint="eastAsia" w:ascii="仿宋_GB2312" w:hAnsi="仿宋_GB2312" w:eastAsia="仿宋_GB2312" w:cs="仿宋_GB2312"/>
          <w:b/>
          <w:color w:val="auto"/>
          <w:sz w:val="32"/>
          <w:szCs w:val="32"/>
          <w:highlight w:val="none"/>
          <w:u w:val="none"/>
          <w:lang w:val="zh-CN"/>
        </w:rPr>
      </w:pPr>
      <w:r>
        <w:rPr>
          <w:rFonts w:hint="eastAsia" w:ascii="仿宋_GB2312" w:hAnsi="仿宋_GB2312" w:eastAsia="仿宋_GB2312" w:cs="仿宋_GB2312"/>
          <w:b/>
          <w:color w:val="auto"/>
          <w:sz w:val="32"/>
          <w:szCs w:val="32"/>
          <w:highlight w:val="none"/>
          <w:u w:val="none"/>
          <w:lang w:val="zh-CN"/>
        </w:rPr>
        <w:t>（二）预设问题及评价重点。</w:t>
      </w:r>
    </w:p>
    <w:p>
      <w:pPr>
        <w:keepNext w:val="0"/>
        <w:keepLines w:val="0"/>
        <w:pageBreakBefore w:val="0"/>
        <w:widowControl w:val="0"/>
        <w:kinsoku/>
        <w:wordWrap/>
        <w:overflowPunct/>
        <w:topLinePunct w:val="0"/>
        <w:autoSpaceDE/>
        <w:autoSpaceDN/>
        <w:bidi w:val="0"/>
        <w:spacing w:line="560" w:lineRule="exact"/>
        <w:ind w:firstLine="640"/>
        <w:textAlignment w:val="auto"/>
        <w:outlineLvl w:val="9"/>
        <w:rPr>
          <w:rFonts w:hint="eastAsia" w:ascii="仿宋_GB2312" w:hAnsi="仿宋_GB2312" w:eastAsia="仿宋_GB2312" w:cs="仿宋_GB2312"/>
          <w:sz w:val="32"/>
          <w:szCs w:val="32"/>
          <w:highlight w:val="none"/>
          <w:lang w:val="zh-CN"/>
        </w:rPr>
      </w:pPr>
      <w:r>
        <w:rPr>
          <w:rFonts w:hint="eastAsia" w:ascii="仿宋_GB2312" w:hAnsi="仿宋_GB2312" w:eastAsia="仿宋_GB2312" w:cs="仿宋_GB2312"/>
          <w:sz w:val="32"/>
          <w:szCs w:val="32"/>
          <w:highlight w:val="none"/>
          <w:lang w:val="zh-CN"/>
        </w:rPr>
        <w:t>1.长效机制建立情况。项目实施单位是否已建立项目实施管理制度等。</w:t>
      </w:r>
    </w:p>
    <w:p>
      <w:pPr>
        <w:keepNext w:val="0"/>
        <w:keepLines w:val="0"/>
        <w:pageBreakBefore w:val="0"/>
        <w:widowControl w:val="0"/>
        <w:kinsoku/>
        <w:wordWrap/>
        <w:overflowPunct/>
        <w:topLinePunct w:val="0"/>
        <w:autoSpaceDE/>
        <w:autoSpaceDN/>
        <w:bidi w:val="0"/>
        <w:spacing w:line="560" w:lineRule="exact"/>
        <w:ind w:firstLine="640"/>
        <w:textAlignment w:val="auto"/>
        <w:outlineLvl w:val="9"/>
        <w:rPr>
          <w:rFonts w:hint="eastAsia" w:ascii="仿宋_GB2312" w:hAnsi="仿宋_GB2312" w:eastAsia="仿宋_GB2312" w:cs="仿宋_GB2312"/>
          <w:sz w:val="32"/>
          <w:szCs w:val="32"/>
          <w:highlight w:val="none"/>
          <w:lang w:val="zh-CN"/>
        </w:rPr>
      </w:pPr>
      <w:r>
        <w:rPr>
          <w:rFonts w:hint="eastAsia" w:ascii="仿宋_GB2312" w:hAnsi="仿宋_GB2312" w:eastAsia="仿宋_GB2312" w:cs="仿宋_GB2312"/>
          <w:sz w:val="32"/>
          <w:szCs w:val="32"/>
          <w:highlight w:val="none"/>
          <w:lang w:val="zh-CN"/>
        </w:rPr>
        <w:t>2.项目实施程序严密性。建设项目的招投标资料是否完整、真实，有无弄虚作假套取财政资金等问题。</w:t>
      </w:r>
    </w:p>
    <w:p>
      <w:pPr>
        <w:keepNext w:val="0"/>
        <w:keepLines w:val="0"/>
        <w:pageBreakBefore w:val="0"/>
        <w:widowControl w:val="0"/>
        <w:kinsoku/>
        <w:wordWrap/>
        <w:overflowPunct/>
        <w:topLinePunct w:val="0"/>
        <w:autoSpaceDE/>
        <w:autoSpaceDN/>
        <w:bidi w:val="0"/>
        <w:spacing w:line="560" w:lineRule="exact"/>
        <w:ind w:firstLine="640"/>
        <w:textAlignment w:val="auto"/>
        <w:outlineLvl w:val="9"/>
        <w:rPr>
          <w:rFonts w:hint="eastAsia" w:ascii="仿宋_GB2312" w:hAnsi="仿宋_GB2312" w:eastAsia="仿宋_GB2312" w:cs="仿宋_GB2312"/>
          <w:sz w:val="32"/>
          <w:szCs w:val="32"/>
          <w:highlight w:val="none"/>
          <w:lang w:val="zh-CN"/>
        </w:rPr>
      </w:pPr>
      <w:r>
        <w:rPr>
          <w:rFonts w:hint="eastAsia" w:ascii="仿宋_GB2312" w:hAnsi="仿宋_GB2312" w:eastAsia="仿宋_GB2312" w:cs="仿宋_GB2312"/>
          <w:sz w:val="32"/>
          <w:szCs w:val="32"/>
          <w:highlight w:val="none"/>
          <w:lang w:val="zh-CN"/>
        </w:rPr>
        <w:t>3.资金拨付和使用的合规性。是否按国库集中支付规定办理资金拨付手续；是否不按时拨付，造成滞留资金积压；资金是否专款专用，是否随意变更项目内容及地点；是否遵守《现金管理暂行条例》规定；是否有挤占、挪用、截留等违纪违规等问题。</w:t>
      </w:r>
    </w:p>
    <w:p>
      <w:pPr>
        <w:keepNext w:val="0"/>
        <w:keepLines w:val="0"/>
        <w:pageBreakBefore w:val="0"/>
        <w:widowControl w:val="0"/>
        <w:kinsoku/>
        <w:wordWrap/>
        <w:overflowPunct/>
        <w:topLinePunct w:val="0"/>
        <w:autoSpaceDE/>
        <w:autoSpaceDN/>
        <w:bidi w:val="0"/>
        <w:spacing w:line="560" w:lineRule="exact"/>
        <w:ind w:firstLine="640"/>
        <w:textAlignment w:val="auto"/>
        <w:outlineLvl w:val="9"/>
        <w:rPr>
          <w:rFonts w:hint="eastAsia" w:ascii="仿宋_GB2312" w:hAnsi="仿宋_GB2312" w:eastAsia="仿宋_GB2312" w:cs="仿宋_GB2312"/>
          <w:sz w:val="32"/>
          <w:szCs w:val="32"/>
          <w:highlight w:val="none"/>
          <w:lang w:val="zh-CN"/>
        </w:rPr>
      </w:pPr>
      <w:r>
        <w:rPr>
          <w:rFonts w:hint="eastAsia" w:ascii="仿宋_GB2312" w:hAnsi="仿宋_GB2312" w:eastAsia="仿宋_GB2312" w:cs="仿宋_GB2312"/>
          <w:sz w:val="32"/>
          <w:szCs w:val="32"/>
          <w:highlight w:val="none"/>
          <w:lang w:val="zh-CN"/>
        </w:rPr>
        <w:t>4.信息的公开透明度。项目资金管理单位的公开公示情况。</w:t>
      </w:r>
    </w:p>
    <w:p>
      <w:pPr>
        <w:keepNext w:val="0"/>
        <w:keepLines w:val="0"/>
        <w:pageBreakBefore w:val="0"/>
        <w:widowControl w:val="0"/>
        <w:kinsoku/>
        <w:wordWrap/>
        <w:overflowPunct/>
        <w:topLinePunct w:val="0"/>
        <w:autoSpaceDE/>
        <w:autoSpaceDN/>
        <w:bidi w:val="0"/>
        <w:spacing w:line="560" w:lineRule="exact"/>
        <w:ind w:firstLine="640"/>
        <w:textAlignment w:val="auto"/>
        <w:outlineLvl w:val="9"/>
        <w:rPr>
          <w:rFonts w:hint="eastAsia" w:ascii="仿宋_GB2312" w:hAnsi="仿宋_GB2312" w:eastAsia="仿宋_GB2312" w:cs="仿宋_GB2312"/>
          <w:sz w:val="32"/>
          <w:szCs w:val="32"/>
          <w:highlight w:val="none"/>
          <w:lang w:val="zh-CN"/>
        </w:rPr>
      </w:pPr>
      <w:r>
        <w:rPr>
          <w:rFonts w:hint="eastAsia" w:ascii="仿宋_GB2312" w:hAnsi="仿宋_GB2312" w:eastAsia="仿宋_GB2312" w:cs="仿宋_GB2312"/>
          <w:sz w:val="32"/>
          <w:szCs w:val="32"/>
          <w:highlight w:val="none"/>
          <w:lang w:val="zh-CN"/>
        </w:rPr>
        <w:t>5.财务管理和会计核算规范性。财务核算是否符合《中华人民共和国会计法》《会计基础工作规范》等要求、是否符合基本建设财务管理和会计制度规定。</w:t>
      </w:r>
    </w:p>
    <w:p>
      <w:pPr>
        <w:keepNext w:val="0"/>
        <w:keepLines w:val="0"/>
        <w:pageBreakBefore w:val="0"/>
        <w:widowControl w:val="0"/>
        <w:kinsoku/>
        <w:wordWrap/>
        <w:overflowPunct/>
        <w:topLinePunct w:val="0"/>
        <w:autoSpaceDE/>
        <w:autoSpaceDN/>
        <w:bidi w:val="0"/>
        <w:spacing w:line="560" w:lineRule="exact"/>
        <w:ind w:firstLine="640"/>
        <w:textAlignment w:val="auto"/>
        <w:outlineLvl w:val="9"/>
        <w:rPr>
          <w:rFonts w:hint="eastAsia" w:ascii="仿宋_GB2312" w:hAnsi="仿宋_GB2312" w:eastAsia="仿宋_GB2312" w:cs="仿宋_GB2312"/>
          <w:b/>
          <w:color w:val="auto"/>
          <w:sz w:val="32"/>
          <w:szCs w:val="32"/>
          <w:highlight w:val="none"/>
          <w:u w:val="none"/>
          <w:lang w:val="zh-CN"/>
        </w:rPr>
      </w:pPr>
      <w:r>
        <w:rPr>
          <w:rFonts w:hint="eastAsia" w:ascii="仿宋_GB2312" w:hAnsi="仿宋_GB2312" w:eastAsia="仿宋_GB2312" w:cs="仿宋_GB2312"/>
          <w:sz w:val="32"/>
          <w:szCs w:val="32"/>
          <w:highlight w:val="none"/>
          <w:lang w:val="zh-CN"/>
        </w:rPr>
        <w:t>6.项目实施单位绩效自评情况。项目实施单位是否严格按照预算绩效管理规定开展绩效自评。</w:t>
      </w:r>
    </w:p>
    <w:p>
      <w:pPr>
        <w:keepNext w:val="0"/>
        <w:keepLines w:val="0"/>
        <w:pageBreakBefore w:val="0"/>
        <w:widowControl w:val="0"/>
        <w:kinsoku/>
        <w:wordWrap/>
        <w:overflowPunct/>
        <w:topLinePunct w:val="0"/>
        <w:autoSpaceDE/>
        <w:autoSpaceDN/>
        <w:bidi w:val="0"/>
        <w:adjustRightInd w:val="0"/>
        <w:snapToGrid w:val="0"/>
        <w:spacing w:line="560" w:lineRule="exact"/>
        <w:ind w:firstLine="642" w:firstLineChars="200"/>
        <w:textAlignment w:val="auto"/>
        <w:outlineLvl w:val="9"/>
        <w:rPr>
          <w:rFonts w:hint="eastAsia" w:ascii="仿宋_GB2312" w:hAnsi="仿宋_GB2312" w:eastAsia="仿宋_GB2312" w:cs="仿宋_GB2312"/>
          <w:b/>
          <w:color w:val="auto"/>
          <w:sz w:val="32"/>
          <w:szCs w:val="32"/>
          <w:highlight w:val="none"/>
          <w:u w:val="none"/>
          <w:lang w:val="zh-CN"/>
        </w:rPr>
      </w:pPr>
      <w:r>
        <w:rPr>
          <w:rFonts w:hint="eastAsia" w:ascii="仿宋_GB2312" w:hAnsi="仿宋_GB2312" w:eastAsia="仿宋_GB2312" w:cs="仿宋_GB2312"/>
          <w:b/>
          <w:color w:val="auto"/>
          <w:sz w:val="32"/>
          <w:szCs w:val="32"/>
          <w:highlight w:val="none"/>
          <w:u w:val="none"/>
          <w:lang w:val="zh-CN"/>
        </w:rPr>
        <w:t>（三）评价选点。</w:t>
      </w:r>
    </w:p>
    <w:p>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黑水县西尔镇白日村</w:t>
      </w:r>
    </w:p>
    <w:p>
      <w:pPr>
        <w:keepNext w:val="0"/>
        <w:keepLines w:val="0"/>
        <w:pageBreakBefore w:val="0"/>
        <w:widowControl w:val="0"/>
        <w:numPr>
          <w:ilvl w:val="0"/>
          <w:numId w:val="1"/>
        </w:numPr>
        <w:kinsoku/>
        <w:wordWrap/>
        <w:overflowPunct/>
        <w:topLinePunct w:val="0"/>
        <w:autoSpaceDE/>
        <w:autoSpaceDN/>
        <w:bidi w:val="0"/>
        <w:spacing w:line="560" w:lineRule="exact"/>
        <w:ind w:firstLine="640"/>
        <w:textAlignment w:val="auto"/>
        <w:outlineLvl w:val="9"/>
        <w:rPr>
          <w:rFonts w:hint="eastAsia" w:ascii="仿宋_GB2312" w:hAnsi="仿宋_GB2312" w:eastAsia="仿宋_GB2312" w:cs="仿宋_GB2312"/>
          <w:b/>
          <w:color w:val="auto"/>
          <w:sz w:val="32"/>
          <w:szCs w:val="32"/>
          <w:highlight w:val="none"/>
          <w:u w:val="none"/>
          <w:lang w:val="zh-CN"/>
        </w:rPr>
      </w:pPr>
      <w:r>
        <w:rPr>
          <w:rFonts w:hint="eastAsia" w:ascii="仿宋_GB2312" w:hAnsi="仿宋_GB2312" w:eastAsia="仿宋_GB2312" w:cs="仿宋_GB2312"/>
          <w:b/>
          <w:color w:val="auto"/>
          <w:sz w:val="32"/>
          <w:szCs w:val="32"/>
          <w:highlight w:val="none"/>
          <w:u w:val="none"/>
          <w:lang w:val="zh-CN"/>
        </w:rPr>
        <w:t>评价方法。</w:t>
      </w:r>
    </w:p>
    <w:p>
      <w:pPr>
        <w:keepNext w:val="0"/>
        <w:keepLines w:val="0"/>
        <w:pageBreakBefore w:val="0"/>
        <w:widowControl w:val="0"/>
        <w:numPr>
          <w:ilvl w:val="0"/>
          <w:numId w:val="2"/>
        </w:numPr>
        <w:kinsoku/>
        <w:wordWrap/>
        <w:overflowPunct/>
        <w:topLinePunct w:val="0"/>
        <w:autoSpaceDE/>
        <w:autoSpaceDN/>
        <w:bidi w:val="0"/>
        <w:spacing w:line="560" w:lineRule="exact"/>
        <w:ind w:firstLine="640" w:firstLineChars="200"/>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采用座谈法。</w:t>
      </w:r>
    </w:p>
    <w:p>
      <w:pPr>
        <w:keepNext w:val="0"/>
        <w:keepLines w:val="0"/>
        <w:pageBreakBefore w:val="0"/>
        <w:widowControl w:val="0"/>
        <w:numPr>
          <w:ilvl w:val="0"/>
          <w:numId w:val="2"/>
        </w:numPr>
        <w:kinsoku/>
        <w:wordWrap/>
        <w:overflowPunct/>
        <w:topLinePunct w:val="0"/>
        <w:autoSpaceDE/>
        <w:autoSpaceDN/>
        <w:bidi w:val="0"/>
        <w:spacing w:line="560" w:lineRule="exact"/>
        <w:ind w:firstLine="640" w:firstLineChars="200"/>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val="0"/>
          <w:bCs w:val="0"/>
          <w:sz w:val="32"/>
          <w:szCs w:val="32"/>
          <w:lang w:val="en-US" w:eastAsia="zh-CN"/>
        </w:rPr>
        <w:t>实施单位自评，形成完整的自评资料。</w:t>
      </w:r>
    </w:p>
    <w:p>
      <w:pPr>
        <w:keepNext w:val="0"/>
        <w:keepLines w:val="0"/>
        <w:pageBreakBefore w:val="0"/>
        <w:widowControl w:val="0"/>
        <w:kinsoku/>
        <w:wordWrap/>
        <w:overflowPunct/>
        <w:topLinePunct w:val="0"/>
        <w:autoSpaceDE/>
        <w:autoSpaceDN/>
        <w:bidi w:val="0"/>
        <w:spacing w:line="560" w:lineRule="exact"/>
        <w:ind w:firstLine="640"/>
        <w:textAlignment w:val="auto"/>
        <w:outlineLvl w:val="9"/>
        <w:rPr>
          <w:rFonts w:hint="eastAsia" w:ascii="仿宋_GB2312" w:hAnsi="仿宋_GB2312" w:eastAsia="仿宋_GB2312" w:cs="仿宋_GB2312"/>
          <w:bCs/>
          <w:sz w:val="32"/>
          <w:szCs w:val="32"/>
          <w:lang w:val="en-US" w:eastAsia="zh-CN"/>
        </w:rPr>
      </w:pPr>
      <w:r>
        <w:rPr>
          <w:rFonts w:hint="eastAsia" w:ascii="仿宋_GB2312" w:hAnsi="仿宋_GB2312" w:eastAsia="仿宋_GB2312" w:cs="仿宋_GB2312"/>
          <w:b/>
          <w:color w:val="auto"/>
          <w:sz w:val="32"/>
          <w:szCs w:val="32"/>
          <w:highlight w:val="none"/>
          <w:u w:val="none"/>
          <w:lang w:val="zh-CN"/>
        </w:rPr>
        <w:t>（五）评价组织。</w:t>
      </w:r>
      <w:r>
        <w:rPr>
          <w:rFonts w:hint="eastAsia" w:ascii="仿宋_GB2312" w:hAnsi="仿宋_GB2312" w:eastAsia="仿宋_GB2312" w:cs="仿宋_GB2312"/>
          <w:sz w:val="32"/>
          <w:szCs w:val="32"/>
        </w:rPr>
        <w:t>评价组人员由相关业务股室</w:t>
      </w:r>
      <w:r>
        <w:rPr>
          <w:rFonts w:hint="eastAsia" w:ascii="仿宋_GB2312" w:hAnsi="仿宋_GB2312" w:eastAsia="仿宋_GB2312" w:cs="仿宋_GB2312"/>
          <w:sz w:val="32"/>
          <w:szCs w:val="32"/>
          <w:lang w:val="en-US" w:eastAsia="zh-CN"/>
        </w:rPr>
        <w:t>负责人</w:t>
      </w:r>
      <w:r>
        <w:rPr>
          <w:rFonts w:hint="eastAsia" w:ascii="仿宋_GB2312" w:hAnsi="仿宋_GB2312" w:eastAsia="仿宋_GB2312" w:cs="仿宋_GB2312"/>
          <w:sz w:val="32"/>
          <w:szCs w:val="32"/>
        </w:rPr>
        <w:t>和项目单位代表组成，</w:t>
      </w:r>
      <w:r>
        <w:rPr>
          <w:rFonts w:hint="eastAsia" w:ascii="仿宋_GB2312" w:hAnsi="仿宋_GB2312" w:eastAsia="仿宋_GB2312" w:cs="仿宋_GB2312"/>
          <w:sz w:val="32"/>
          <w:szCs w:val="32"/>
          <w:lang w:val="en-US" w:eastAsia="zh-CN"/>
        </w:rPr>
        <w:t>业务股负责人负责</w:t>
      </w:r>
      <w:r>
        <w:rPr>
          <w:rFonts w:hint="eastAsia" w:ascii="仿宋_GB2312" w:hAnsi="仿宋_GB2312" w:eastAsia="仿宋_GB2312" w:cs="仿宋_GB2312"/>
          <w:sz w:val="32"/>
          <w:szCs w:val="32"/>
          <w:highlight w:val="none"/>
        </w:rPr>
        <w:t>检查账目、资料</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lang w:val="en-US" w:eastAsia="zh-CN"/>
        </w:rPr>
        <w:t>项目单位代表进行现场电话核实。</w:t>
      </w:r>
    </w:p>
    <w:p>
      <w:pPr>
        <w:keepNext w:val="0"/>
        <w:keepLines w:val="0"/>
        <w:pageBreakBefore w:val="0"/>
        <w:kinsoku/>
        <w:wordWrap/>
        <w:overflowPunct/>
        <w:topLinePunct w:val="0"/>
        <w:autoSpaceDE/>
        <w:autoSpaceDN/>
        <w:bidi w:val="0"/>
        <w:adjustRightInd w:val="0"/>
        <w:snapToGrid w:val="0"/>
        <w:spacing w:line="560" w:lineRule="exact"/>
        <w:ind w:firstLine="640" w:firstLineChars="200"/>
        <w:textAlignment w:val="auto"/>
        <w:rPr>
          <w:rFonts w:hint="eastAsia" w:ascii="方正黑体_GBK" w:hAnsi="方正黑体_GBK" w:eastAsia="方正黑体_GBK" w:cs="方正黑体_GBK"/>
          <w:color w:val="auto"/>
          <w:sz w:val="32"/>
          <w:szCs w:val="32"/>
          <w:highlight w:val="none"/>
          <w:u w:val="none"/>
          <w:lang w:val="zh-CN"/>
        </w:rPr>
      </w:pPr>
      <w:r>
        <w:rPr>
          <w:rFonts w:hint="eastAsia" w:ascii="方正黑体_GBK" w:hAnsi="方正黑体_GBK" w:eastAsia="方正黑体_GBK" w:cs="方正黑体_GBK"/>
          <w:color w:val="auto"/>
          <w:sz w:val="32"/>
          <w:szCs w:val="32"/>
          <w:highlight w:val="none"/>
          <w:u w:val="none"/>
        </w:rPr>
        <w:t>三、</w:t>
      </w:r>
      <w:r>
        <w:rPr>
          <w:rFonts w:hint="eastAsia" w:ascii="方正黑体_GBK" w:hAnsi="方正黑体_GBK" w:eastAsia="方正黑体_GBK" w:cs="方正黑体_GBK"/>
          <w:color w:val="auto"/>
          <w:sz w:val="32"/>
          <w:szCs w:val="32"/>
          <w:highlight w:val="none"/>
          <w:u w:val="none"/>
          <w:lang w:eastAsia="zh-CN"/>
        </w:rPr>
        <w:t>绩效分析</w:t>
      </w:r>
      <w:r>
        <w:rPr>
          <w:rFonts w:hint="eastAsia" w:ascii="方正黑体_GBK" w:hAnsi="方正黑体_GBK" w:eastAsia="方正黑体_GBK" w:cs="方正黑体_GBK"/>
          <w:color w:val="auto"/>
          <w:sz w:val="32"/>
          <w:szCs w:val="32"/>
          <w:highlight w:val="none"/>
          <w:u w:val="non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560" w:lineRule="exact"/>
        <w:ind w:firstLine="640"/>
        <w:textAlignment w:val="auto"/>
        <w:outlineLvl w:val="9"/>
        <w:rPr>
          <w:rFonts w:hint="eastAsia" w:ascii="仿宋_GB2312" w:hAnsi="仿宋_GB2312" w:eastAsia="仿宋_GB2312" w:cs="仿宋_GB2312"/>
          <w:b/>
          <w:bCs/>
          <w:color w:val="000000"/>
          <w:kern w:val="0"/>
          <w:sz w:val="32"/>
          <w:szCs w:val="32"/>
          <w:highlight w:val="none"/>
          <w:shd w:val="clear" w:color="auto" w:fill="FFFFFF"/>
          <w:lang w:val="zh-CN"/>
        </w:rPr>
      </w:pPr>
      <w:r>
        <w:rPr>
          <w:rFonts w:hint="eastAsia" w:ascii="仿宋_GB2312" w:hAnsi="仿宋_GB2312" w:eastAsia="仿宋_GB2312" w:cs="仿宋_GB2312"/>
          <w:b/>
          <w:color w:val="auto"/>
          <w:sz w:val="32"/>
          <w:szCs w:val="32"/>
          <w:highlight w:val="none"/>
          <w:u w:val="none"/>
          <w:lang w:val="zh-CN"/>
        </w:rPr>
        <w:t>（一）</w:t>
      </w:r>
      <w:r>
        <w:rPr>
          <w:rFonts w:hint="eastAsia" w:ascii="仿宋_GB2312" w:hAnsi="仿宋_GB2312" w:eastAsia="仿宋_GB2312" w:cs="仿宋_GB2312"/>
          <w:b/>
          <w:color w:val="auto"/>
          <w:sz w:val="32"/>
          <w:szCs w:val="32"/>
          <w:highlight w:val="none"/>
          <w:u w:val="none"/>
          <w:lang w:val="en-US" w:eastAsia="zh-CN"/>
        </w:rPr>
        <w:t>通用指标</w:t>
      </w:r>
      <w:r>
        <w:rPr>
          <w:rFonts w:hint="eastAsia" w:ascii="仿宋_GB2312" w:hAnsi="仿宋_GB2312" w:eastAsia="仿宋_GB2312" w:cs="仿宋_GB2312"/>
          <w:b/>
          <w:bCs/>
          <w:color w:val="000000"/>
          <w:kern w:val="0"/>
          <w:sz w:val="32"/>
          <w:szCs w:val="32"/>
          <w:highlight w:val="none"/>
          <w:shd w:val="clear" w:color="auto" w:fill="FFFFFF"/>
          <w:lang w:val="zh-CN"/>
        </w:rPr>
        <w:t>绩效分析</w:t>
      </w:r>
    </w:p>
    <w:p>
      <w:pPr>
        <w:keepNext w:val="0"/>
        <w:keepLines w:val="0"/>
        <w:pageBreakBefore w:val="0"/>
        <w:widowControl w:val="0"/>
        <w:kinsoku/>
        <w:wordWrap/>
        <w:overflowPunct/>
        <w:topLinePunct w:val="0"/>
        <w:autoSpaceDE/>
        <w:autoSpaceDN/>
        <w:bidi w:val="0"/>
        <w:adjustRightInd/>
        <w:snapToGrid/>
        <w:spacing w:line="560" w:lineRule="exact"/>
        <w:ind w:firstLine="640"/>
        <w:textAlignment w:val="auto"/>
        <w:outlineLvl w:val="9"/>
        <w:rPr>
          <w:rFonts w:hint="eastAsia" w:ascii="仿宋_GB2312" w:hAnsi="仿宋_GB2312" w:eastAsia="仿宋_GB2312" w:cs="仿宋_GB2312"/>
          <w:b/>
          <w:bCs/>
          <w:color w:val="auto"/>
          <w:sz w:val="32"/>
          <w:szCs w:val="32"/>
          <w:lang w:eastAsia="zh-CN"/>
        </w:rPr>
      </w:pPr>
      <w:r>
        <w:rPr>
          <w:rFonts w:hint="eastAsia" w:ascii="仿宋_GB2312" w:hAnsi="仿宋_GB2312" w:eastAsia="仿宋_GB2312" w:cs="仿宋_GB2312"/>
          <w:b/>
          <w:bCs/>
          <w:color w:val="auto"/>
          <w:sz w:val="32"/>
          <w:szCs w:val="32"/>
          <w:lang w:val="en-US" w:eastAsia="zh-CN"/>
        </w:rPr>
        <w:t>1.</w:t>
      </w:r>
      <w:r>
        <w:rPr>
          <w:rFonts w:hint="eastAsia" w:ascii="仿宋_GB2312" w:hAnsi="仿宋_GB2312" w:eastAsia="仿宋_GB2312" w:cs="仿宋_GB2312"/>
          <w:b/>
          <w:bCs/>
          <w:color w:val="auto"/>
          <w:sz w:val="32"/>
          <w:szCs w:val="32"/>
          <w:lang w:eastAsia="zh-CN"/>
        </w:rPr>
        <w:t>项目决策。</w:t>
      </w:r>
    </w:p>
    <w:p>
      <w:pPr>
        <w:keepNext w:val="0"/>
        <w:keepLines w:val="0"/>
        <w:pageBreakBefore w:val="0"/>
        <w:widowControl w:val="0"/>
        <w:kinsoku/>
        <w:wordWrap/>
        <w:overflowPunct/>
        <w:topLinePunct w:val="0"/>
        <w:autoSpaceDE/>
        <w:autoSpaceDN/>
        <w:bidi w:val="0"/>
        <w:adjustRightInd/>
        <w:snapToGrid/>
        <w:spacing w:line="560" w:lineRule="exact"/>
        <w:ind w:firstLine="960" w:firstLineChars="300"/>
        <w:textAlignment w:val="auto"/>
        <w:outlineLvl w:val="9"/>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lang w:val="en-US" w:eastAsia="zh-CN"/>
        </w:rPr>
        <w:t>(1)</w:t>
      </w:r>
      <w:r>
        <w:rPr>
          <w:rFonts w:hint="eastAsia" w:ascii="仿宋_GB2312" w:hAnsi="仿宋_GB2312" w:eastAsia="仿宋_GB2312" w:cs="仿宋_GB2312"/>
          <w:color w:val="auto"/>
          <w:sz w:val="32"/>
          <w:szCs w:val="32"/>
          <w:lang w:eastAsia="zh-CN"/>
        </w:rPr>
        <w:t>决策程序</w:t>
      </w:r>
      <w:r>
        <w:rPr>
          <w:rFonts w:hint="eastAsia" w:ascii="仿宋_GB2312" w:hAnsi="仿宋_GB2312" w:eastAsia="仿宋_GB2312" w:cs="仿宋_GB2312"/>
          <w:color w:val="auto"/>
          <w:sz w:val="32"/>
          <w:szCs w:val="32"/>
          <w:lang w:val="en-US" w:eastAsia="zh-CN"/>
        </w:rPr>
        <w:t>:</w:t>
      </w:r>
      <w:r>
        <w:rPr>
          <w:rFonts w:hint="eastAsia" w:ascii="仿宋_GB2312" w:hAnsi="仿宋_GB2312" w:eastAsia="仿宋_GB2312" w:cs="仿宋_GB2312"/>
          <w:color w:val="auto"/>
          <w:kern w:val="0"/>
          <w:sz w:val="32"/>
          <w:szCs w:val="32"/>
          <w:highlight w:val="none"/>
          <w:u w:val="none"/>
          <w:shd w:val="clear" w:color="auto" w:fill="FFFFFF"/>
          <w:lang w:val="en-US" w:eastAsia="zh-CN"/>
        </w:rPr>
        <w:t>西尔镇白日村黄牛养殖项目</w:t>
      </w:r>
      <w:r>
        <w:rPr>
          <w:rFonts w:hint="eastAsia" w:ascii="仿宋_GB2312" w:hAnsi="仿宋_GB2312" w:eastAsia="仿宋_GB2312" w:cs="仿宋_GB2312"/>
          <w:color w:val="auto"/>
          <w:sz w:val="32"/>
          <w:szCs w:val="32"/>
          <w:highlight w:val="none"/>
          <w:lang w:eastAsia="zh-CN"/>
        </w:rPr>
        <w:t>的设立以及调整延续等方面符合资金管理基本规范和决策程序要求。</w:t>
      </w:r>
    </w:p>
    <w:p>
      <w:pPr>
        <w:keepNext w:val="0"/>
        <w:keepLines w:val="0"/>
        <w:pageBreakBefore w:val="0"/>
        <w:widowControl w:val="0"/>
        <w:kinsoku/>
        <w:wordWrap/>
        <w:overflowPunct/>
        <w:topLinePunct w:val="0"/>
        <w:autoSpaceDE/>
        <w:autoSpaceDN/>
        <w:bidi w:val="0"/>
        <w:adjustRightInd/>
        <w:snapToGrid/>
        <w:spacing w:line="560" w:lineRule="exact"/>
        <w:ind w:firstLine="960" w:firstLineChars="300"/>
        <w:textAlignment w:val="auto"/>
        <w:outlineLvl w:val="9"/>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(2)</w:t>
      </w:r>
      <w:r>
        <w:rPr>
          <w:rFonts w:hint="eastAsia" w:ascii="仿宋_GB2312" w:hAnsi="仿宋_GB2312" w:eastAsia="仿宋_GB2312" w:cs="仿宋_GB2312"/>
          <w:color w:val="auto"/>
          <w:sz w:val="32"/>
          <w:szCs w:val="32"/>
          <w:lang w:eastAsia="zh-CN"/>
        </w:rPr>
        <w:t>规划论证</w:t>
      </w:r>
      <w:r>
        <w:rPr>
          <w:rFonts w:hint="eastAsia" w:ascii="仿宋_GB2312" w:hAnsi="仿宋_GB2312" w:eastAsia="仿宋_GB2312" w:cs="仿宋_GB2312"/>
          <w:color w:val="auto"/>
          <w:sz w:val="32"/>
          <w:szCs w:val="32"/>
          <w:lang w:val="en-US" w:eastAsia="zh-CN"/>
        </w:rPr>
        <w:t>:</w:t>
      </w:r>
      <w:r>
        <w:rPr>
          <w:rFonts w:hint="eastAsia" w:ascii="仿宋_GB2312" w:hAnsi="仿宋_GB2312" w:eastAsia="仿宋_GB2312" w:cs="仿宋_GB2312"/>
          <w:color w:val="auto"/>
          <w:kern w:val="0"/>
          <w:sz w:val="32"/>
          <w:szCs w:val="32"/>
          <w:highlight w:val="none"/>
          <w:u w:val="none"/>
          <w:shd w:val="clear" w:color="auto" w:fill="FFFFFF"/>
          <w:lang w:val="en-US" w:eastAsia="zh-CN"/>
        </w:rPr>
        <w:t>西尔镇白日村黄牛养殖项目</w:t>
      </w:r>
      <w:r>
        <w:rPr>
          <w:rFonts w:hint="eastAsia" w:ascii="仿宋_GB2312" w:hAnsi="仿宋_GB2312" w:eastAsia="仿宋_GB2312" w:cs="仿宋_GB2312"/>
          <w:color w:val="auto"/>
          <w:sz w:val="32"/>
          <w:szCs w:val="32"/>
          <w:highlight w:val="none"/>
          <w:lang w:eastAsia="zh-CN"/>
        </w:rPr>
        <w:t>在规划论证符合</w:t>
      </w:r>
      <w:r>
        <w:rPr>
          <w:rFonts w:hint="default" w:ascii="仿宋_GB2312" w:hAnsi="仿宋_GB2312" w:eastAsia="仿宋_GB2312" w:cs="仿宋_GB2312"/>
          <w:color w:val="auto"/>
          <w:sz w:val="32"/>
          <w:szCs w:val="32"/>
          <w:highlight w:val="none"/>
          <w:lang w:eastAsia="zh-CN"/>
        </w:rPr>
        <w:t>中央、省委</w:t>
      </w:r>
      <w:r>
        <w:rPr>
          <w:rFonts w:hint="eastAsia" w:ascii="仿宋_GB2312" w:hAnsi="仿宋_GB2312" w:eastAsia="仿宋_GB2312" w:cs="仿宋_GB2312"/>
          <w:color w:val="auto"/>
          <w:sz w:val="32"/>
          <w:szCs w:val="32"/>
          <w:highlight w:val="none"/>
          <w:lang w:eastAsia="zh-CN"/>
        </w:rPr>
        <w:t>、州要求，项目绩效目标设置科学合理，项目资金与项目总体规划、相关行业事业发展相匹配，聚焦</w:t>
      </w:r>
      <w:r>
        <w:rPr>
          <w:rFonts w:hint="eastAsia" w:ascii="仿宋_GB2312" w:hAnsi="仿宋_GB2312" w:eastAsia="仿宋_GB2312" w:cs="仿宋_GB2312"/>
          <w:color w:val="auto"/>
          <w:sz w:val="32"/>
          <w:szCs w:val="32"/>
          <w:highlight w:val="none"/>
          <w:lang w:val="en-US" w:eastAsia="zh-CN"/>
        </w:rPr>
        <w:t>助推乡村振兴。</w:t>
      </w:r>
    </w:p>
    <w:p>
      <w:pPr>
        <w:keepNext w:val="0"/>
        <w:keepLines w:val="0"/>
        <w:pageBreakBefore w:val="0"/>
        <w:widowControl w:val="0"/>
        <w:kinsoku/>
        <w:wordWrap/>
        <w:overflowPunct/>
        <w:topLinePunct w:val="0"/>
        <w:autoSpaceDE/>
        <w:autoSpaceDN/>
        <w:bidi w:val="0"/>
        <w:adjustRightInd/>
        <w:snapToGrid/>
        <w:spacing w:line="560" w:lineRule="exact"/>
        <w:ind w:firstLine="960" w:firstLineChars="300"/>
        <w:textAlignment w:val="auto"/>
        <w:outlineLvl w:val="9"/>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val="en-US" w:eastAsia="zh-CN"/>
        </w:rPr>
        <w:t>(3)</w:t>
      </w:r>
      <w:r>
        <w:rPr>
          <w:rFonts w:hint="eastAsia" w:ascii="仿宋_GB2312" w:hAnsi="仿宋_GB2312" w:eastAsia="仿宋_GB2312" w:cs="仿宋_GB2312"/>
          <w:color w:val="auto"/>
          <w:sz w:val="32"/>
          <w:szCs w:val="32"/>
          <w:lang w:eastAsia="zh-CN"/>
        </w:rPr>
        <w:t>资金投向：</w:t>
      </w:r>
      <w:r>
        <w:rPr>
          <w:rFonts w:hint="eastAsia" w:ascii="仿宋_GB2312" w:hAnsi="仿宋_GB2312" w:eastAsia="仿宋_GB2312" w:cs="仿宋_GB2312"/>
          <w:color w:val="auto"/>
          <w:kern w:val="0"/>
          <w:sz w:val="32"/>
          <w:szCs w:val="32"/>
          <w:highlight w:val="none"/>
          <w:u w:val="none"/>
          <w:shd w:val="clear" w:color="auto" w:fill="FFFFFF"/>
          <w:lang w:val="en-US" w:eastAsia="zh-CN"/>
        </w:rPr>
        <w:t>西尔镇白日村黄牛养殖项目</w:t>
      </w:r>
      <w:r>
        <w:rPr>
          <w:rFonts w:hint="eastAsia" w:ascii="仿宋_GB2312" w:hAnsi="仿宋_GB2312" w:eastAsia="仿宋_GB2312" w:cs="仿宋_GB2312"/>
          <w:color w:val="auto"/>
          <w:sz w:val="32"/>
          <w:szCs w:val="32"/>
          <w:highlight w:val="none"/>
          <w:lang w:eastAsia="zh-CN"/>
        </w:rPr>
        <w:t>资金是与项目总体规划、相关行业事业发展相匹配，聚焦</w:t>
      </w:r>
      <w:r>
        <w:rPr>
          <w:rFonts w:hint="eastAsia" w:ascii="仿宋_GB2312" w:hAnsi="仿宋_GB2312" w:eastAsia="仿宋_GB2312" w:cs="仿宋_GB2312"/>
          <w:color w:val="auto"/>
          <w:sz w:val="32"/>
          <w:szCs w:val="32"/>
          <w:highlight w:val="none"/>
          <w:lang w:val="en-US" w:eastAsia="zh-CN"/>
        </w:rPr>
        <w:t>乡村振兴</w:t>
      </w:r>
      <w:r>
        <w:rPr>
          <w:rFonts w:hint="eastAsia" w:ascii="仿宋_GB2312" w:hAnsi="仿宋_GB2312" w:eastAsia="仿宋_GB2312" w:cs="仿宋_GB2312"/>
          <w:color w:val="auto"/>
          <w:sz w:val="32"/>
          <w:szCs w:val="32"/>
          <w:highlight w:val="none"/>
          <w:lang w:eastAsia="zh-CN"/>
        </w:rPr>
        <w:t>重大任务，能够利用好资金。</w:t>
      </w:r>
    </w:p>
    <w:p>
      <w:pPr>
        <w:keepNext w:val="0"/>
        <w:keepLines w:val="0"/>
        <w:pageBreakBefore w:val="0"/>
        <w:widowControl w:val="0"/>
        <w:kinsoku/>
        <w:wordWrap/>
        <w:overflowPunct/>
        <w:topLinePunct w:val="0"/>
        <w:autoSpaceDE/>
        <w:autoSpaceDN/>
        <w:bidi w:val="0"/>
        <w:adjustRightInd/>
        <w:snapToGrid/>
        <w:spacing w:line="560" w:lineRule="exact"/>
        <w:ind w:firstLine="640"/>
        <w:textAlignment w:val="auto"/>
        <w:outlineLvl w:val="9"/>
        <w:rPr>
          <w:rFonts w:hint="eastAsia" w:ascii="仿宋_GB2312" w:hAnsi="仿宋_GB2312" w:eastAsia="仿宋_GB2312" w:cs="仿宋_GB2312"/>
          <w:b/>
          <w:bCs/>
          <w:color w:val="auto"/>
          <w:sz w:val="32"/>
          <w:szCs w:val="32"/>
          <w:lang w:eastAsia="zh-CN"/>
        </w:rPr>
      </w:pPr>
      <w:r>
        <w:rPr>
          <w:rFonts w:hint="eastAsia" w:ascii="仿宋_GB2312" w:hAnsi="仿宋_GB2312" w:eastAsia="仿宋_GB2312" w:cs="仿宋_GB2312"/>
          <w:b/>
          <w:bCs/>
          <w:color w:val="auto"/>
          <w:sz w:val="32"/>
          <w:szCs w:val="32"/>
          <w:lang w:val="en-US" w:eastAsia="zh-CN"/>
        </w:rPr>
        <w:t>2.</w:t>
      </w:r>
      <w:r>
        <w:rPr>
          <w:rFonts w:hint="eastAsia" w:ascii="仿宋_GB2312" w:hAnsi="仿宋_GB2312" w:eastAsia="仿宋_GB2312" w:cs="仿宋_GB2312"/>
          <w:b/>
          <w:bCs/>
          <w:color w:val="auto"/>
          <w:sz w:val="32"/>
          <w:szCs w:val="32"/>
          <w:lang w:eastAsia="zh-CN"/>
        </w:rPr>
        <w:t>项目管理。</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9"/>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(1)</w:t>
      </w:r>
      <w:r>
        <w:rPr>
          <w:rFonts w:hint="eastAsia" w:ascii="仿宋_GB2312" w:hAnsi="仿宋_GB2312" w:eastAsia="仿宋_GB2312" w:cs="仿宋_GB2312"/>
          <w:color w:val="auto"/>
          <w:sz w:val="32"/>
          <w:szCs w:val="32"/>
          <w:lang w:eastAsia="zh-CN"/>
        </w:rPr>
        <w:t>围绕制度办法</w:t>
      </w:r>
      <w:r>
        <w:rPr>
          <w:rFonts w:hint="eastAsia" w:ascii="仿宋_GB2312" w:hAnsi="仿宋_GB2312" w:eastAsia="仿宋_GB2312" w:cs="仿宋_GB2312"/>
          <w:color w:val="auto"/>
          <w:sz w:val="32"/>
          <w:szCs w:val="32"/>
          <w:lang w:val="en-US" w:eastAsia="zh-CN"/>
        </w:rPr>
        <w:t>:</w:t>
      </w:r>
      <w:r>
        <w:rPr>
          <w:rFonts w:hint="eastAsia" w:ascii="仿宋_GB2312" w:hAnsi="仿宋_GB2312" w:eastAsia="仿宋_GB2312" w:cs="仿宋_GB2312"/>
          <w:color w:val="auto"/>
          <w:sz w:val="32"/>
          <w:szCs w:val="32"/>
          <w:highlight w:val="none"/>
          <w:lang w:val="en-US" w:eastAsia="zh-CN"/>
        </w:rPr>
        <w:t>我单位此项目制度办法体系健全、要素完备。资金管理办法等管理制度体系健全完善，不存在管理制度缺失、管理办法过期情况。</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9"/>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(2)</w:t>
      </w:r>
      <w:r>
        <w:rPr>
          <w:rFonts w:hint="eastAsia" w:ascii="仿宋_GB2312" w:hAnsi="仿宋_GB2312" w:eastAsia="仿宋_GB2312" w:cs="仿宋_GB2312"/>
          <w:color w:val="auto"/>
          <w:sz w:val="32"/>
          <w:szCs w:val="32"/>
          <w:lang w:eastAsia="zh-CN"/>
        </w:rPr>
        <w:t>分配管理</w:t>
      </w:r>
      <w:r>
        <w:rPr>
          <w:rFonts w:hint="eastAsia" w:ascii="仿宋_GB2312" w:hAnsi="仿宋_GB2312" w:eastAsia="仿宋_GB2312" w:cs="仿宋_GB2312"/>
          <w:color w:val="auto"/>
          <w:sz w:val="32"/>
          <w:szCs w:val="32"/>
          <w:lang w:val="en-US" w:eastAsia="zh-CN"/>
        </w:rPr>
        <w:t>:</w:t>
      </w:r>
      <w:r>
        <w:rPr>
          <w:rFonts w:hint="eastAsia" w:ascii="仿宋_GB2312" w:hAnsi="仿宋_GB2312" w:eastAsia="仿宋_GB2312" w:cs="仿宋_GB2312"/>
          <w:color w:val="auto"/>
          <w:kern w:val="0"/>
          <w:sz w:val="32"/>
          <w:szCs w:val="32"/>
          <w:highlight w:val="none"/>
          <w:u w:val="none"/>
          <w:shd w:val="clear" w:color="auto" w:fill="FFFFFF"/>
          <w:lang w:val="en-US" w:eastAsia="zh-CN"/>
        </w:rPr>
        <w:t>西尔镇白日村黄牛养殖项目</w:t>
      </w:r>
      <w:r>
        <w:rPr>
          <w:rFonts w:hint="eastAsia" w:ascii="仿宋_GB2312" w:hAnsi="仿宋_GB2312" w:eastAsia="仿宋_GB2312" w:cs="仿宋_GB2312"/>
          <w:color w:val="auto"/>
          <w:sz w:val="32"/>
          <w:szCs w:val="32"/>
          <w:highlight w:val="none"/>
          <w:lang w:val="en-US" w:eastAsia="zh-CN"/>
        </w:rPr>
        <w:t>资金分配充分考虑了西尔镇白日村实际发展情况、权重设置、区域分布，项目管理、审批符合管理要求，项目绩效监管按要求开展，对下指导有力有效。</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9"/>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highlight w:val="none"/>
          <w:lang w:val="en-US" w:eastAsia="zh-CN"/>
        </w:rPr>
        <w:t>(3)</w:t>
      </w:r>
      <w:r>
        <w:rPr>
          <w:rFonts w:hint="eastAsia" w:ascii="仿宋_GB2312" w:hAnsi="仿宋_GB2312" w:eastAsia="仿宋_GB2312" w:cs="仿宋_GB2312"/>
          <w:color w:val="auto"/>
          <w:sz w:val="32"/>
          <w:szCs w:val="32"/>
          <w:highlight w:val="none"/>
          <w:lang w:eastAsia="zh-CN"/>
        </w:rPr>
        <w:t>绩效监</w:t>
      </w:r>
      <w:r>
        <w:rPr>
          <w:rFonts w:hint="eastAsia" w:ascii="仿宋_GB2312" w:hAnsi="仿宋_GB2312" w:eastAsia="仿宋_GB2312" w:cs="仿宋_GB2312"/>
          <w:color w:val="auto"/>
          <w:sz w:val="32"/>
          <w:szCs w:val="32"/>
          <w:lang w:eastAsia="zh-CN"/>
        </w:rPr>
        <w:t>管：</w:t>
      </w:r>
      <w:r>
        <w:rPr>
          <w:rFonts w:hint="eastAsia" w:ascii="仿宋_GB2312" w:hAnsi="仿宋_GB2312" w:eastAsia="仿宋_GB2312" w:cs="仿宋_GB2312"/>
          <w:color w:val="auto"/>
          <w:sz w:val="32"/>
          <w:szCs w:val="32"/>
          <w:highlight w:val="none"/>
          <w:lang w:val="en-US" w:eastAsia="zh-CN"/>
        </w:rPr>
        <w:t>我单位明确要求</w:t>
      </w:r>
      <w:r>
        <w:rPr>
          <w:rFonts w:hint="eastAsia" w:ascii="仿宋_GB2312" w:hAnsi="仿宋_GB2312" w:eastAsia="仿宋_GB2312" w:cs="仿宋_GB2312"/>
          <w:color w:val="auto"/>
          <w:kern w:val="0"/>
          <w:sz w:val="32"/>
          <w:szCs w:val="32"/>
          <w:highlight w:val="none"/>
          <w:u w:val="none"/>
          <w:shd w:val="clear" w:color="auto" w:fill="FFFFFF"/>
          <w:lang w:val="en-US" w:eastAsia="zh-CN"/>
        </w:rPr>
        <w:t>西尔镇白日村黄牛养殖项目项目</w:t>
      </w:r>
      <w:r>
        <w:rPr>
          <w:rFonts w:hint="eastAsia" w:ascii="仿宋_GB2312" w:hAnsi="仿宋_GB2312" w:eastAsia="仿宋_GB2312" w:cs="仿宋_GB2312"/>
          <w:color w:val="auto"/>
          <w:sz w:val="32"/>
          <w:szCs w:val="32"/>
          <w:highlight w:val="none"/>
          <w:lang w:val="en-US" w:eastAsia="zh-CN"/>
        </w:rPr>
        <w:t>的“事前评估”、“事中监控”、“事后评价”，需层层把控，对相关人员进行绩效业务培训，使人人“懂理念、会分析”。全面科学管理项目，避免偏离轨道造成的损耗成本、影响质量、效率低下。将绩效理念融入预算编制、执行、监督全过程，抓好项目效益是否提升的“落脚点”，发挥绩效评价导向作用，确保被评价单位把每一笔钱都用在刀刃上、紧要处，力求项目效益提升。</w:t>
      </w:r>
    </w:p>
    <w:p>
      <w:pPr>
        <w:keepNext w:val="0"/>
        <w:keepLines w:val="0"/>
        <w:pageBreakBefore w:val="0"/>
        <w:widowControl w:val="0"/>
        <w:kinsoku/>
        <w:wordWrap/>
        <w:overflowPunct/>
        <w:topLinePunct w:val="0"/>
        <w:autoSpaceDE/>
        <w:autoSpaceDN/>
        <w:bidi w:val="0"/>
        <w:adjustRightInd/>
        <w:snapToGrid/>
        <w:spacing w:line="560" w:lineRule="exact"/>
        <w:ind w:left="420" w:leftChars="200" w:firstLine="0" w:firstLineChars="0"/>
        <w:textAlignment w:val="auto"/>
        <w:outlineLvl w:val="9"/>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b/>
          <w:bCs/>
          <w:color w:val="auto"/>
          <w:sz w:val="32"/>
          <w:szCs w:val="32"/>
          <w:lang w:val="en-US" w:eastAsia="zh-CN"/>
        </w:rPr>
        <w:t>3.</w:t>
      </w:r>
      <w:r>
        <w:rPr>
          <w:rFonts w:hint="eastAsia" w:ascii="仿宋_GB2312" w:hAnsi="仿宋_GB2312" w:eastAsia="仿宋_GB2312" w:cs="仿宋_GB2312"/>
          <w:b/>
          <w:bCs/>
          <w:color w:val="auto"/>
          <w:sz w:val="32"/>
          <w:szCs w:val="32"/>
          <w:highlight w:val="none"/>
          <w:lang w:val="en-US" w:eastAsia="zh-CN"/>
        </w:rPr>
        <w:t>项目实施。</w:t>
      </w:r>
    </w:p>
    <w:p>
      <w:pPr>
        <w:keepNext w:val="0"/>
        <w:keepLines w:val="0"/>
        <w:pageBreakBefore w:val="0"/>
        <w:widowControl w:val="0"/>
        <w:kinsoku/>
        <w:wordWrap/>
        <w:overflowPunct/>
        <w:topLinePunct w:val="0"/>
        <w:autoSpaceDE/>
        <w:autoSpaceDN/>
        <w:bidi w:val="0"/>
        <w:adjustRightInd/>
        <w:snapToGrid/>
        <w:spacing w:line="560" w:lineRule="exact"/>
        <w:ind w:firstLine="960" w:firstLineChars="300"/>
        <w:textAlignment w:val="auto"/>
        <w:outlineLvl w:val="9"/>
        <w:rPr>
          <w:rFonts w:hint="eastAsia" w:ascii="仿宋_GB2312" w:hAnsi="仿宋_GB2312" w:eastAsia="仿宋_GB2312" w:cs="仿宋_GB2312"/>
          <w:color w:val="auto"/>
          <w:sz w:val="32"/>
          <w:szCs w:val="32"/>
          <w:lang w:val="zh-CN" w:eastAsia="zh-CN"/>
        </w:rPr>
      </w:pPr>
      <w:r>
        <w:rPr>
          <w:rFonts w:hint="eastAsia" w:ascii="仿宋_GB2312" w:hAnsi="仿宋_GB2312" w:eastAsia="仿宋_GB2312" w:cs="仿宋_GB2312"/>
          <w:color w:val="auto"/>
          <w:sz w:val="32"/>
          <w:szCs w:val="32"/>
          <w:lang w:val="en-US" w:eastAsia="zh-CN"/>
        </w:rPr>
        <w:t>(1)</w:t>
      </w:r>
      <w:r>
        <w:rPr>
          <w:rFonts w:hint="eastAsia" w:ascii="仿宋_GB2312" w:hAnsi="仿宋_GB2312" w:eastAsia="仿宋_GB2312" w:cs="仿宋_GB2312"/>
          <w:color w:val="auto"/>
          <w:sz w:val="32"/>
          <w:szCs w:val="32"/>
          <w:lang w:eastAsia="zh-CN"/>
        </w:rPr>
        <w:t>预算</w:t>
      </w:r>
      <w:r>
        <w:rPr>
          <w:rFonts w:hint="eastAsia" w:ascii="仿宋_GB2312" w:hAnsi="仿宋_GB2312" w:eastAsia="仿宋_GB2312" w:cs="仿宋_GB2312"/>
          <w:color w:val="auto"/>
          <w:sz w:val="32"/>
          <w:szCs w:val="32"/>
          <w:lang w:val="zh-CN" w:eastAsia="zh-CN"/>
        </w:rPr>
        <w:t>执行：</w:t>
      </w:r>
      <w:r>
        <w:rPr>
          <w:rFonts w:hint="eastAsia" w:ascii="仿宋_GB2312" w:hAnsi="仿宋_GB2312" w:eastAsia="仿宋_GB2312" w:cs="仿宋_GB2312"/>
          <w:color w:val="auto"/>
          <w:sz w:val="32"/>
          <w:szCs w:val="32"/>
          <w:highlight w:val="none"/>
          <w:lang w:val="en-US" w:eastAsia="zh-CN"/>
        </w:rPr>
        <w:t>项目预算资金14.9万元，支付14.9万元。</w:t>
      </w:r>
    </w:p>
    <w:p>
      <w:pPr>
        <w:keepNext w:val="0"/>
        <w:keepLines w:val="0"/>
        <w:pageBreakBefore w:val="0"/>
        <w:widowControl w:val="0"/>
        <w:kinsoku/>
        <w:wordWrap/>
        <w:overflowPunct/>
        <w:topLinePunct w:val="0"/>
        <w:autoSpaceDE/>
        <w:autoSpaceDN/>
        <w:bidi w:val="0"/>
        <w:adjustRightInd/>
        <w:snapToGrid/>
        <w:spacing w:line="560" w:lineRule="exact"/>
        <w:ind w:firstLine="960" w:firstLineChars="300"/>
        <w:textAlignment w:val="auto"/>
        <w:outlineLvl w:val="9"/>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val="en-US" w:eastAsia="zh-CN"/>
        </w:rPr>
        <w:t>(2)</w:t>
      </w:r>
      <w:r>
        <w:rPr>
          <w:rFonts w:hint="eastAsia" w:ascii="仿宋_GB2312" w:hAnsi="仿宋_GB2312" w:eastAsia="仿宋_GB2312" w:cs="仿宋_GB2312"/>
          <w:color w:val="auto"/>
          <w:sz w:val="32"/>
          <w:szCs w:val="32"/>
          <w:lang w:eastAsia="zh-CN"/>
        </w:rPr>
        <w:t>资金使用：</w:t>
      </w:r>
      <w:r>
        <w:rPr>
          <w:rFonts w:hint="eastAsia" w:ascii="仿宋_GB2312" w:hAnsi="仿宋_GB2312" w:eastAsia="仿宋_GB2312" w:cs="仿宋_GB2312"/>
          <w:color w:val="auto"/>
          <w:sz w:val="32"/>
          <w:szCs w:val="32"/>
          <w:highlight w:val="none"/>
          <w:lang w:val="en-US" w:eastAsia="zh-CN"/>
        </w:rPr>
        <w:t>项目资金使用、拨付符合国家财经法规、财务管理制度及有关专项资金管理制度办法规定和审批程序，不存在超范围、超标准、超进度使用专项资金，不存在资金损失浪费、长期沉淀、截留、挤占、挪用、虚列支出等情况。</w:t>
      </w:r>
    </w:p>
    <w:p>
      <w:pPr>
        <w:keepNext w:val="0"/>
        <w:keepLines w:val="0"/>
        <w:pageBreakBefore w:val="0"/>
        <w:widowControl w:val="0"/>
        <w:kinsoku/>
        <w:wordWrap/>
        <w:overflowPunct/>
        <w:topLinePunct w:val="0"/>
        <w:autoSpaceDE/>
        <w:autoSpaceDN/>
        <w:bidi w:val="0"/>
        <w:adjustRightInd/>
        <w:snapToGrid/>
        <w:spacing w:line="560" w:lineRule="exact"/>
        <w:ind w:left="420" w:leftChars="200" w:firstLine="0" w:firstLineChars="0"/>
        <w:textAlignment w:val="auto"/>
        <w:outlineLvl w:val="9"/>
        <w:rPr>
          <w:rFonts w:hint="eastAsia" w:ascii="仿宋_GB2312" w:hAnsi="仿宋_GB2312" w:eastAsia="仿宋_GB2312" w:cs="仿宋_GB2312"/>
          <w:b/>
          <w:bCs/>
          <w:color w:val="auto"/>
          <w:sz w:val="32"/>
          <w:szCs w:val="32"/>
          <w:lang w:val="en-US" w:eastAsia="zh-CN"/>
        </w:rPr>
      </w:pPr>
      <w:r>
        <w:rPr>
          <w:rFonts w:hint="eastAsia" w:ascii="仿宋_GB2312" w:hAnsi="仿宋_GB2312" w:eastAsia="仿宋_GB2312" w:cs="仿宋_GB2312"/>
          <w:b/>
          <w:bCs/>
          <w:color w:val="auto"/>
          <w:sz w:val="32"/>
          <w:szCs w:val="32"/>
          <w:lang w:val="en-US" w:eastAsia="zh-CN"/>
        </w:rPr>
        <w:t>4.项目结果。</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9"/>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lang w:val="en-US" w:eastAsia="zh-CN"/>
        </w:rPr>
        <w:t>（1）</w:t>
      </w:r>
      <w:r>
        <w:rPr>
          <w:rFonts w:hint="eastAsia" w:ascii="仿宋_GB2312" w:hAnsi="仿宋_GB2312" w:eastAsia="仿宋_GB2312" w:cs="仿宋_GB2312"/>
          <w:color w:val="auto"/>
          <w:sz w:val="32"/>
          <w:szCs w:val="32"/>
          <w:lang w:eastAsia="zh-CN"/>
        </w:rPr>
        <w:t>目标完成：</w:t>
      </w:r>
      <w:r>
        <w:rPr>
          <w:rFonts w:hint="eastAsia" w:ascii="仿宋_GB2312" w:hAnsi="仿宋_GB2312" w:eastAsia="仿宋_GB2312" w:cs="仿宋_GB2312"/>
          <w:color w:val="auto"/>
          <w:kern w:val="0"/>
          <w:sz w:val="32"/>
          <w:szCs w:val="32"/>
          <w:highlight w:val="none"/>
          <w:u w:val="none"/>
          <w:shd w:val="clear" w:color="auto" w:fill="FFFFFF"/>
          <w:lang w:val="en-US" w:eastAsia="zh-CN"/>
        </w:rPr>
        <w:t>西尔镇白日村黄牛养殖项目</w:t>
      </w:r>
      <w:r>
        <w:rPr>
          <w:rFonts w:hint="eastAsia" w:ascii="仿宋_GB2312" w:hAnsi="仿宋_GB2312" w:eastAsia="仿宋_GB2312" w:cs="仿宋_GB2312"/>
          <w:color w:val="auto"/>
          <w:sz w:val="32"/>
          <w:szCs w:val="32"/>
          <w:highlight w:val="none"/>
          <w:lang w:val="en-US" w:eastAsia="zh-CN"/>
        </w:rPr>
        <w:t>内容与具体实施内容相符的、申报目标是合理可行。项目在运行成本、管理效率、履职效能、社会效应、可持续发展能力和服务对象满意度等方面均取得良好成果，预算绩效实现全覆盖。截至2025年底完成项目资金拨付。</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9"/>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lang w:val="en-US" w:eastAsia="zh-CN"/>
        </w:rPr>
        <w:t>2</w:t>
      </w:r>
      <w:r>
        <w:rPr>
          <w:rFonts w:hint="eastAsia" w:ascii="仿宋_GB2312" w:hAnsi="仿宋_GB2312" w:eastAsia="仿宋_GB2312" w:cs="仿宋_GB2312"/>
          <w:color w:val="auto"/>
          <w:sz w:val="32"/>
          <w:szCs w:val="32"/>
          <w:lang w:eastAsia="zh-CN"/>
        </w:rPr>
        <w:t>）完成时效：</w:t>
      </w:r>
      <w:r>
        <w:rPr>
          <w:rFonts w:hint="eastAsia" w:ascii="仿宋_GB2312" w:hAnsi="仿宋_GB2312" w:eastAsia="仿宋_GB2312" w:cs="仿宋_GB2312"/>
          <w:color w:val="auto"/>
          <w:sz w:val="32"/>
          <w:szCs w:val="32"/>
          <w:highlight w:val="none"/>
          <w:lang w:val="en-US" w:eastAsia="zh-CN"/>
        </w:rPr>
        <w:t>资金项目按照目标任务已于2025年底之前完成。</w:t>
      </w:r>
    </w:p>
    <w:p>
      <w:pPr>
        <w:keepNext w:val="0"/>
        <w:keepLines w:val="0"/>
        <w:pageBreakBefore w:val="0"/>
        <w:widowControl w:val="0"/>
        <w:kinsoku/>
        <w:wordWrap/>
        <w:overflowPunct/>
        <w:topLinePunct w:val="0"/>
        <w:autoSpaceDE/>
        <w:autoSpaceDN/>
        <w:bidi w:val="0"/>
        <w:adjustRightInd/>
        <w:snapToGrid/>
        <w:spacing w:line="560" w:lineRule="exact"/>
        <w:ind w:firstLine="642" w:firstLineChars="200"/>
        <w:textAlignment w:val="auto"/>
        <w:outlineLvl w:val="9"/>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b/>
          <w:color w:val="auto"/>
          <w:sz w:val="32"/>
          <w:szCs w:val="32"/>
          <w:highlight w:val="none"/>
          <w:u w:val="none"/>
          <w:lang w:val="zh-CN"/>
        </w:rPr>
        <w:t>（二）</w:t>
      </w:r>
      <w:r>
        <w:rPr>
          <w:rFonts w:hint="eastAsia" w:ascii="仿宋_GB2312" w:hAnsi="仿宋_GB2312" w:eastAsia="仿宋_GB2312" w:cs="仿宋_GB2312"/>
          <w:b/>
          <w:color w:val="auto"/>
          <w:sz w:val="32"/>
          <w:szCs w:val="32"/>
          <w:highlight w:val="none"/>
          <w:u w:val="none"/>
          <w:lang w:val="en-US" w:eastAsia="zh-CN"/>
        </w:rPr>
        <w:t>专用指标</w:t>
      </w:r>
      <w:r>
        <w:rPr>
          <w:rFonts w:hint="eastAsia" w:ascii="仿宋_GB2312" w:hAnsi="仿宋_GB2312" w:eastAsia="仿宋_GB2312" w:cs="仿宋_GB2312"/>
          <w:b/>
          <w:bCs/>
          <w:color w:val="000000"/>
          <w:kern w:val="0"/>
          <w:sz w:val="32"/>
          <w:szCs w:val="32"/>
          <w:highlight w:val="none"/>
          <w:shd w:val="clear" w:color="auto" w:fill="FFFFFF"/>
          <w:lang w:val="zh-CN"/>
        </w:rPr>
        <w:t>绩效分析。</w:t>
      </w:r>
    </w:p>
    <w:p>
      <w:pPr>
        <w:keepNext w:val="0"/>
        <w:keepLines w:val="0"/>
        <w:pageBreakBefore w:val="0"/>
        <w:widowControl w:val="0"/>
        <w:kinsoku/>
        <w:wordWrap/>
        <w:overflowPunct/>
        <w:topLinePunct w:val="0"/>
        <w:autoSpaceDE/>
        <w:autoSpaceDN/>
        <w:bidi w:val="0"/>
        <w:adjustRightInd/>
        <w:snapToGrid/>
        <w:spacing w:line="560" w:lineRule="exact"/>
        <w:ind w:firstLine="960" w:firstLineChars="300"/>
        <w:textAlignment w:val="auto"/>
        <w:outlineLvl w:val="9"/>
        <w:rPr>
          <w:rFonts w:hint="eastAsia" w:ascii="仿宋_GB2312" w:hAnsi="仿宋_GB2312" w:eastAsia="仿宋_GB2312" w:cs="仿宋_GB2312"/>
          <w:b w:val="0"/>
          <w:bCs w:val="0"/>
          <w:kern w:val="0"/>
          <w:position w:val="0"/>
          <w:sz w:val="32"/>
          <w:szCs w:val="32"/>
          <w:highlight w:val="none"/>
          <w:lang w:val="en-US" w:eastAsia="zh-CN" w:bidi="ar-SA"/>
        </w:rPr>
      </w:pPr>
      <w:r>
        <w:rPr>
          <w:rFonts w:hint="eastAsia" w:ascii="仿宋_GB2312" w:hAnsi="仿宋_GB2312" w:eastAsia="仿宋_GB2312" w:cs="仿宋_GB2312"/>
          <w:color w:val="auto"/>
          <w:sz w:val="32"/>
          <w:szCs w:val="32"/>
          <w:lang w:val="en-US" w:eastAsia="zh-CN"/>
        </w:rPr>
        <w:t>1.</w:t>
      </w:r>
      <w:r>
        <w:rPr>
          <w:rFonts w:hint="eastAsia" w:ascii="仿宋_GB2312" w:hAnsi="仿宋_GB2312" w:eastAsia="仿宋_GB2312" w:cs="仿宋_GB2312"/>
          <w:color w:val="auto"/>
          <w:sz w:val="32"/>
          <w:szCs w:val="32"/>
          <w:lang w:eastAsia="zh-CN"/>
        </w:rPr>
        <w:t>符合性：</w:t>
      </w:r>
      <w:r>
        <w:rPr>
          <w:rFonts w:hint="eastAsia" w:ascii="仿宋_GB2312" w:hAnsi="仿宋_GB2312" w:eastAsia="仿宋_GB2312" w:cs="仿宋_GB2312"/>
          <w:color w:val="auto"/>
          <w:kern w:val="0"/>
          <w:sz w:val="32"/>
          <w:szCs w:val="32"/>
          <w:highlight w:val="none"/>
          <w:u w:val="none"/>
          <w:shd w:val="clear" w:color="auto" w:fill="FFFFFF"/>
          <w:lang w:val="en-US" w:eastAsia="zh-CN"/>
        </w:rPr>
        <w:t>西尔镇白日村黄牛养殖项目</w:t>
      </w:r>
      <w:r>
        <w:rPr>
          <w:rFonts w:hint="eastAsia" w:ascii="仿宋_GB2312" w:hAnsi="仿宋_GB2312" w:eastAsia="仿宋_GB2312" w:cs="仿宋_GB2312"/>
          <w:b w:val="0"/>
          <w:bCs w:val="0"/>
          <w:kern w:val="0"/>
          <w:position w:val="0"/>
          <w:sz w:val="32"/>
          <w:szCs w:val="32"/>
          <w:highlight w:val="none"/>
          <w:lang w:val="en-US" w:eastAsia="zh-CN" w:bidi="ar-SA"/>
        </w:rPr>
        <w:t>符合省州支持重点、产业支持政策符合。</w:t>
      </w:r>
    </w:p>
    <w:p>
      <w:pPr>
        <w:keepNext w:val="0"/>
        <w:keepLines w:val="0"/>
        <w:pageBreakBefore w:val="0"/>
        <w:widowControl w:val="0"/>
        <w:kinsoku/>
        <w:wordWrap/>
        <w:overflowPunct/>
        <w:topLinePunct w:val="0"/>
        <w:autoSpaceDE/>
        <w:autoSpaceDN/>
        <w:bidi w:val="0"/>
        <w:adjustRightInd/>
        <w:snapToGrid/>
        <w:spacing w:line="560" w:lineRule="exact"/>
        <w:ind w:firstLine="960" w:firstLineChars="300"/>
        <w:textAlignment w:val="auto"/>
        <w:outlineLvl w:val="9"/>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2.</w:t>
      </w:r>
      <w:r>
        <w:rPr>
          <w:rFonts w:hint="eastAsia" w:ascii="仿宋_GB2312" w:hAnsi="仿宋_GB2312" w:eastAsia="仿宋_GB2312" w:cs="仿宋_GB2312"/>
          <w:color w:val="auto"/>
          <w:sz w:val="32"/>
          <w:szCs w:val="32"/>
          <w:lang w:eastAsia="zh-CN"/>
        </w:rPr>
        <w:t>成长性：</w:t>
      </w:r>
      <w:r>
        <w:rPr>
          <w:rFonts w:hint="eastAsia" w:ascii="仿宋_GB2312" w:hAnsi="仿宋_GB2312" w:eastAsia="仿宋_GB2312" w:cs="仿宋_GB2312"/>
          <w:color w:val="auto"/>
          <w:sz w:val="32"/>
          <w:szCs w:val="32"/>
          <w:lang w:val="en-US" w:eastAsia="zh-CN"/>
        </w:rPr>
        <w:t>可促进村集体发展，扩大村产业种类及规模，带动村经济发展。</w:t>
      </w:r>
    </w:p>
    <w:p>
      <w:pPr>
        <w:keepNext w:val="0"/>
        <w:keepLines w:val="0"/>
        <w:pageBreakBefore w:val="0"/>
        <w:widowControl w:val="0"/>
        <w:kinsoku/>
        <w:wordWrap/>
        <w:overflowPunct/>
        <w:topLinePunct w:val="0"/>
        <w:autoSpaceDE/>
        <w:autoSpaceDN/>
        <w:bidi w:val="0"/>
        <w:adjustRightInd/>
        <w:snapToGrid/>
        <w:spacing w:line="560" w:lineRule="exact"/>
        <w:ind w:firstLine="960" w:firstLineChars="300"/>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color w:val="auto"/>
          <w:sz w:val="32"/>
          <w:szCs w:val="32"/>
          <w:lang w:val="en-US" w:eastAsia="zh-CN"/>
        </w:rPr>
        <w:t>3.</w:t>
      </w:r>
      <w:r>
        <w:rPr>
          <w:rFonts w:hint="eastAsia" w:ascii="仿宋_GB2312" w:hAnsi="仿宋_GB2312" w:eastAsia="仿宋_GB2312" w:cs="仿宋_GB2312"/>
          <w:color w:val="auto"/>
          <w:sz w:val="32"/>
          <w:szCs w:val="32"/>
          <w:lang w:eastAsia="zh-CN"/>
        </w:rPr>
        <w:t>经济性：</w:t>
      </w:r>
      <w:r>
        <w:rPr>
          <w:rFonts w:hint="eastAsia" w:ascii="仿宋_GB2312" w:hAnsi="仿宋_GB2312" w:eastAsia="仿宋_GB2312" w:cs="仿宋_GB2312"/>
          <w:color w:val="auto"/>
          <w:kern w:val="0"/>
          <w:sz w:val="32"/>
          <w:szCs w:val="32"/>
          <w:highlight w:val="none"/>
          <w:u w:val="none"/>
          <w:shd w:val="clear" w:color="auto" w:fill="FFFFFF"/>
          <w:lang w:val="en-US" w:eastAsia="zh-CN"/>
        </w:rPr>
        <w:t>西尔镇白日村黄牛养殖项目</w:t>
      </w:r>
      <w:r>
        <w:rPr>
          <w:rFonts w:hint="eastAsia" w:ascii="仿宋_GB2312" w:hAnsi="仿宋_GB2312" w:eastAsia="仿宋_GB2312" w:cs="仿宋_GB2312"/>
          <w:b w:val="0"/>
          <w:bCs w:val="0"/>
          <w:kern w:val="0"/>
          <w:position w:val="0"/>
          <w:sz w:val="32"/>
          <w:szCs w:val="32"/>
          <w:highlight w:val="none"/>
          <w:lang w:val="en-US" w:eastAsia="zh-CN" w:bidi="ar-SA"/>
        </w:rPr>
        <w:t>带动了村产业的发展，为村民提供了更多就业岗位，一定程度上带动村民增收致富。</w:t>
      </w:r>
    </w:p>
    <w:p>
      <w:pPr>
        <w:keepNext w:val="0"/>
        <w:keepLines w:val="0"/>
        <w:pageBreakBefore w:val="0"/>
        <w:widowControl w:val="0"/>
        <w:kinsoku/>
        <w:wordWrap/>
        <w:overflowPunct/>
        <w:topLinePunct w:val="0"/>
        <w:autoSpaceDE/>
        <w:autoSpaceDN/>
        <w:bidi w:val="0"/>
        <w:adjustRightInd/>
        <w:snapToGrid/>
        <w:spacing w:line="560" w:lineRule="exact"/>
        <w:ind w:firstLine="640"/>
        <w:textAlignment w:val="auto"/>
        <w:outlineLvl w:val="9"/>
        <w:rPr>
          <w:rFonts w:hint="eastAsia" w:ascii="仿宋_GB2312" w:hAnsi="仿宋_GB2312" w:eastAsia="仿宋_GB2312" w:cs="仿宋_GB2312"/>
          <w:b/>
          <w:bCs/>
          <w:color w:val="000000"/>
          <w:kern w:val="0"/>
          <w:sz w:val="32"/>
          <w:szCs w:val="32"/>
          <w:highlight w:val="none"/>
          <w:shd w:val="clear" w:color="auto" w:fill="FFFFFF"/>
          <w:lang w:val="zh-CN"/>
        </w:rPr>
      </w:pPr>
      <w:r>
        <w:rPr>
          <w:rFonts w:hint="eastAsia" w:ascii="仿宋_GB2312" w:hAnsi="仿宋_GB2312" w:eastAsia="仿宋_GB2312" w:cs="仿宋_GB2312"/>
          <w:b/>
          <w:color w:val="auto"/>
          <w:sz w:val="32"/>
          <w:szCs w:val="32"/>
          <w:highlight w:val="none"/>
          <w:u w:val="none"/>
          <w:lang w:val="zh-CN"/>
        </w:rPr>
        <w:t>（三）</w:t>
      </w:r>
      <w:r>
        <w:rPr>
          <w:rFonts w:hint="eastAsia" w:ascii="仿宋_GB2312" w:hAnsi="仿宋_GB2312" w:eastAsia="仿宋_GB2312" w:cs="仿宋_GB2312"/>
          <w:b/>
          <w:color w:val="auto"/>
          <w:sz w:val="32"/>
          <w:szCs w:val="32"/>
          <w:highlight w:val="none"/>
          <w:u w:val="none"/>
          <w:lang w:val="en-US" w:eastAsia="zh-CN"/>
        </w:rPr>
        <w:t>个性指标</w:t>
      </w:r>
      <w:r>
        <w:rPr>
          <w:rFonts w:hint="eastAsia" w:ascii="仿宋_GB2312" w:hAnsi="仿宋_GB2312" w:eastAsia="仿宋_GB2312" w:cs="仿宋_GB2312"/>
          <w:b/>
          <w:bCs/>
          <w:color w:val="000000"/>
          <w:kern w:val="0"/>
          <w:sz w:val="32"/>
          <w:szCs w:val="32"/>
          <w:highlight w:val="none"/>
          <w:shd w:val="clear" w:color="auto" w:fill="FFFFFF"/>
          <w:lang w:val="zh-CN"/>
        </w:rPr>
        <w:t>绩效分析。</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outlineLvl w:val="9"/>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社会效益：通过增加村集体产业的方式推动村产业提速发展、带动农业人口就业。</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outlineLvl w:val="9"/>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经济效益：为村民提供了更多的就业岗位，村民可以通过就近就业的方式减少外出务工开支，从而增加收入。</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outlineLvl w:val="9"/>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生态效益：通过养黄牛的方式形成良性生态循环，引导辐射周边村落加大良性养殖循环，使群众形成发展生态产业的观念，从而不断扩大生态养殖规模。</w:t>
      </w:r>
    </w:p>
    <w:p>
      <w:pPr>
        <w:pStyle w:val="5"/>
        <w:pageBreakBefore w:val="0"/>
        <w:numPr>
          <w:ilvl w:val="0"/>
          <w:numId w:val="0"/>
        </w:numPr>
        <w:kinsoku/>
        <w:wordWrap/>
        <w:overflowPunct/>
        <w:topLinePunct w:val="0"/>
        <w:autoSpaceDE/>
        <w:autoSpaceDN/>
        <w:bidi w:val="0"/>
        <w:adjustRightInd/>
        <w:spacing w:line="560" w:lineRule="exact"/>
        <w:ind w:firstLine="640" w:firstLineChars="200"/>
        <w:textAlignment w:val="auto"/>
        <w:rPr>
          <w:rFonts w:hint="eastAsia" w:ascii="方正黑体_GBK" w:hAnsi="方正黑体_GBK" w:eastAsia="方正黑体_GBK" w:cs="方正黑体_GBK"/>
          <w:color w:val="auto"/>
          <w:sz w:val="32"/>
          <w:szCs w:val="32"/>
          <w:highlight w:val="none"/>
          <w:u w:val="none"/>
        </w:rPr>
      </w:pPr>
      <w:r>
        <w:rPr>
          <w:rFonts w:hint="eastAsia" w:ascii="方正黑体_GBK" w:hAnsi="方正黑体_GBK" w:eastAsia="方正黑体_GBK" w:cs="方正黑体_GBK"/>
          <w:color w:val="auto"/>
          <w:sz w:val="32"/>
          <w:szCs w:val="32"/>
          <w:highlight w:val="none"/>
          <w:u w:val="none"/>
          <w:lang w:eastAsia="zh-CN"/>
        </w:rPr>
        <w:t>四</w:t>
      </w:r>
      <w:r>
        <w:rPr>
          <w:rFonts w:hint="eastAsia" w:ascii="方正黑体_GBK" w:hAnsi="方正黑体_GBK" w:eastAsia="方正黑体_GBK" w:cs="方正黑体_GBK"/>
          <w:color w:val="auto"/>
          <w:sz w:val="32"/>
          <w:szCs w:val="32"/>
          <w:highlight w:val="none"/>
          <w:u w:val="none"/>
        </w:rPr>
        <w:t>、评价结论</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outlineLvl w:val="9"/>
        <w:rPr>
          <w:rFonts w:hint="eastAsia" w:ascii="仿宋_GB2312" w:hAnsi="仿宋_GB2312" w:eastAsia="仿宋_GB2312" w:cs="仿宋_GB2312"/>
          <w:b w:val="0"/>
          <w:bCs w:val="0"/>
          <w:kern w:val="0"/>
          <w:position w:val="0"/>
          <w:sz w:val="32"/>
          <w:szCs w:val="32"/>
          <w:highlight w:val="none"/>
          <w:lang w:val="en-US" w:eastAsia="zh-CN" w:bidi="ar-SA"/>
        </w:rPr>
      </w:pPr>
      <w:r>
        <w:rPr>
          <w:rFonts w:hint="eastAsia" w:ascii="仿宋_GB2312" w:hAnsi="仿宋_GB2312" w:eastAsia="仿宋_GB2312" w:cs="仿宋_GB2312"/>
          <w:b w:val="0"/>
          <w:bCs w:val="0"/>
          <w:kern w:val="0"/>
          <w:position w:val="0"/>
          <w:sz w:val="32"/>
          <w:szCs w:val="32"/>
          <w:highlight w:val="none"/>
          <w:lang w:val="en-US" w:eastAsia="zh-CN" w:bidi="ar-SA"/>
        </w:rPr>
        <w:t>通过汇总、整理、分析</w:t>
      </w:r>
      <w:r>
        <w:rPr>
          <w:rFonts w:hint="eastAsia" w:ascii="仿宋_GB2312" w:hAnsi="仿宋_GB2312" w:eastAsia="仿宋_GB2312" w:cs="仿宋_GB2312"/>
          <w:color w:val="auto"/>
          <w:kern w:val="0"/>
          <w:sz w:val="32"/>
          <w:szCs w:val="32"/>
          <w:highlight w:val="none"/>
          <w:u w:val="none"/>
          <w:shd w:val="clear" w:color="auto" w:fill="FFFFFF"/>
          <w:lang w:val="en-US" w:eastAsia="zh-CN"/>
        </w:rPr>
        <w:t>西尔镇白日村黄牛养殖项目</w:t>
      </w:r>
      <w:r>
        <w:rPr>
          <w:rFonts w:hint="eastAsia" w:ascii="仿宋_GB2312" w:hAnsi="仿宋_GB2312" w:eastAsia="仿宋_GB2312" w:cs="仿宋_GB2312"/>
          <w:b w:val="0"/>
          <w:bCs w:val="0"/>
          <w:kern w:val="0"/>
          <w:position w:val="0"/>
          <w:sz w:val="32"/>
          <w:szCs w:val="32"/>
          <w:highlight w:val="none"/>
          <w:lang w:val="en-US" w:eastAsia="zh-CN" w:bidi="ar-SA"/>
        </w:rPr>
        <w:t>绩效评价指标体系，绩效目标基本实现。</w:t>
      </w:r>
      <w:r>
        <w:rPr>
          <w:rFonts w:hint="eastAsia" w:ascii="仿宋_GB2312" w:hAnsi="仿宋_GB2312" w:eastAsia="仿宋_GB2312" w:cs="仿宋_GB2312"/>
          <w:color w:val="auto"/>
          <w:sz w:val="32"/>
          <w:szCs w:val="32"/>
          <w:highlight w:val="none"/>
          <w:lang w:eastAsia="zh-CN"/>
        </w:rPr>
        <w:t>指标分值</w:t>
      </w:r>
      <w:r>
        <w:rPr>
          <w:rFonts w:hint="eastAsia" w:ascii="仿宋_GB2312" w:hAnsi="仿宋_GB2312" w:eastAsia="仿宋_GB2312" w:cs="仿宋_GB2312"/>
          <w:color w:val="auto"/>
          <w:sz w:val="32"/>
          <w:szCs w:val="32"/>
          <w:highlight w:val="none"/>
          <w:lang w:val="en-US" w:eastAsia="zh-CN"/>
        </w:rPr>
        <w:t>100分，自评得分88分。</w:t>
      </w:r>
    </w:p>
    <w:p>
      <w:pPr>
        <w:pStyle w:val="5"/>
        <w:pageBreakBefore w:val="0"/>
        <w:numPr>
          <w:ilvl w:val="0"/>
          <w:numId w:val="0"/>
        </w:numPr>
        <w:kinsoku/>
        <w:wordWrap/>
        <w:overflowPunct/>
        <w:topLinePunct w:val="0"/>
        <w:autoSpaceDE/>
        <w:autoSpaceDN/>
        <w:bidi w:val="0"/>
        <w:adjustRightInd/>
        <w:spacing w:line="560" w:lineRule="exact"/>
        <w:ind w:firstLine="640" w:firstLineChars="200"/>
        <w:textAlignment w:val="auto"/>
        <w:rPr>
          <w:rFonts w:hint="eastAsia" w:ascii="方正黑体_GBK" w:hAnsi="方正黑体_GBK" w:eastAsia="方正黑体_GBK" w:cs="方正黑体_GBK"/>
          <w:color w:val="auto"/>
          <w:sz w:val="32"/>
          <w:szCs w:val="32"/>
          <w:highlight w:val="none"/>
          <w:u w:val="none"/>
          <w:lang w:eastAsia="zh-CN"/>
        </w:rPr>
      </w:pPr>
      <w:r>
        <w:rPr>
          <w:rFonts w:hint="eastAsia" w:ascii="方正黑体_GBK" w:hAnsi="方正黑体_GBK" w:eastAsia="方正黑体_GBK" w:cs="方正黑体_GBK"/>
          <w:color w:val="auto"/>
          <w:sz w:val="32"/>
          <w:szCs w:val="32"/>
          <w:highlight w:val="none"/>
          <w:u w:val="none"/>
          <w:lang w:eastAsia="zh-CN"/>
        </w:rPr>
        <w:t>五、存在主要问题</w:t>
      </w:r>
    </w:p>
    <w:p>
      <w:pPr>
        <w:pStyle w:val="5"/>
        <w:pageBreakBefore w:val="0"/>
        <w:numPr>
          <w:ilvl w:val="0"/>
          <w:numId w:val="0"/>
        </w:numPr>
        <w:kinsoku/>
        <w:wordWrap/>
        <w:overflowPunct/>
        <w:topLinePunct w:val="0"/>
        <w:autoSpaceDE/>
        <w:autoSpaceDN/>
        <w:bidi w:val="0"/>
        <w:adjustRightInd/>
        <w:spacing w:line="560" w:lineRule="exact"/>
        <w:ind w:firstLine="640" w:firstLineChars="200"/>
        <w:textAlignment w:val="auto"/>
        <w:rPr>
          <w:rFonts w:hint="eastAsia" w:ascii="仿宋_GB2312" w:hAnsi="仿宋_GB2312" w:eastAsia="仿宋_GB2312" w:cs="仿宋_GB2312"/>
          <w:b w:val="0"/>
          <w:bCs w:val="0"/>
          <w:kern w:val="0"/>
          <w:position w:val="0"/>
          <w:sz w:val="32"/>
          <w:szCs w:val="32"/>
          <w:highlight w:val="none"/>
          <w:lang w:val="en-US" w:eastAsia="zh-CN" w:bidi="ar-SA"/>
        </w:rPr>
      </w:pPr>
      <w:r>
        <w:rPr>
          <w:rFonts w:hint="eastAsia" w:ascii="仿宋_GB2312" w:hAnsi="仿宋_GB2312" w:eastAsia="仿宋_GB2312" w:cs="仿宋_GB2312"/>
          <w:b w:val="0"/>
          <w:bCs w:val="0"/>
          <w:kern w:val="0"/>
          <w:position w:val="0"/>
          <w:sz w:val="32"/>
          <w:szCs w:val="32"/>
          <w:highlight w:val="none"/>
          <w:lang w:val="en-US" w:eastAsia="zh-CN" w:bidi="ar-SA"/>
        </w:rPr>
        <w:t>无</w:t>
      </w:r>
    </w:p>
    <w:p>
      <w:pPr>
        <w:pStyle w:val="5"/>
        <w:pageBreakBefore w:val="0"/>
        <w:numPr>
          <w:ilvl w:val="0"/>
          <w:numId w:val="0"/>
        </w:numPr>
        <w:kinsoku/>
        <w:wordWrap/>
        <w:overflowPunct/>
        <w:topLinePunct w:val="0"/>
        <w:autoSpaceDE/>
        <w:autoSpaceDN/>
        <w:bidi w:val="0"/>
        <w:adjustRightInd/>
        <w:spacing w:line="560" w:lineRule="exact"/>
        <w:ind w:firstLine="640" w:firstLineChars="200"/>
        <w:textAlignment w:val="auto"/>
        <w:rPr>
          <w:rFonts w:hint="eastAsia" w:ascii="方正黑体_GBK" w:hAnsi="方正黑体_GBK" w:eastAsia="方正黑体_GBK" w:cs="方正黑体_GBK"/>
          <w:color w:val="auto"/>
          <w:kern w:val="0"/>
          <w:position w:val="3"/>
          <w:sz w:val="32"/>
          <w:szCs w:val="32"/>
          <w:highlight w:val="none"/>
          <w:u w:val="none"/>
          <w:lang w:val="zh-CN" w:eastAsia="zh-CN" w:bidi="ar-SA"/>
        </w:rPr>
      </w:pPr>
      <w:r>
        <w:rPr>
          <w:rFonts w:hint="eastAsia" w:ascii="方正黑体_GBK" w:hAnsi="方正黑体_GBK" w:eastAsia="方正黑体_GBK" w:cs="方正黑体_GBK"/>
          <w:color w:val="auto"/>
          <w:kern w:val="0"/>
          <w:position w:val="3"/>
          <w:sz w:val="32"/>
          <w:szCs w:val="32"/>
          <w:highlight w:val="none"/>
          <w:u w:val="none"/>
          <w:lang w:val="zh-CN" w:eastAsia="zh-CN" w:bidi="ar-SA"/>
        </w:rPr>
        <w:t>六、改进建议</w:t>
      </w:r>
    </w:p>
    <w:p>
      <w:pPr>
        <w:pageBreakBefore w:val="0"/>
        <w:tabs>
          <w:tab w:val="left" w:pos="1911"/>
        </w:tabs>
        <w:kinsoku/>
        <w:wordWrap/>
        <w:overflowPunct/>
        <w:topLinePunct w:val="0"/>
        <w:autoSpaceDE/>
        <w:autoSpaceDN/>
        <w:bidi w:val="0"/>
        <w:spacing w:line="560" w:lineRule="exact"/>
        <w:jc w:val="left"/>
        <w:textAlignment w:val="auto"/>
        <w:rPr>
          <w:rFonts w:hint="eastAsia" w:ascii="仿宋_GB2312" w:hAnsi="仿宋_GB2312" w:eastAsia="仿宋_GB2312" w:cs="仿宋_GB2312"/>
          <w:b w:val="0"/>
          <w:bCs w:val="0"/>
          <w:kern w:val="0"/>
          <w:position w:val="0"/>
          <w:sz w:val="32"/>
          <w:szCs w:val="32"/>
          <w:highlight w:val="none"/>
          <w:lang w:val="en-US" w:eastAsia="zh-CN" w:bidi="ar-SA"/>
        </w:rPr>
      </w:pPr>
      <w:r>
        <w:rPr>
          <w:rFonts w:hint="eastAsia" w:ascii="仿宋_GB2312" w:hAnsi="仿宋_GB2312" w:eastAsia="仿宋_GB2312" w:cs="仿宋_GB2312"/>
          <w:color w:val="auto"/>
          <w:kern w:val="0"/>
          <w:sz w:val="32"/>
          <w:szCs w:val="32"/>
          <w:highlight w:val="none"/>
          <w:u w:val="none"/>
          <w:shd w:val="clear" w:color="auto" w:fill="FFFFFF"/>
          <w:lang w:val="zh-CN" w:eastAsia="zh-CN"/>
        </w:rPr>
        <w:t xml:space="preserve"> </w:t>
      </w:r>
      <w:r>
        <w:rPr>
          <w:rFonts w:hint="eastAsia" w:ascii="仿宋_GB2312" w:hAnsi="仿宋_GB2312" w:eastAsia="仿宋_GB2312" w:cs="仿宋_GB2312"/>
          <w:b w:val="0"/>
          <w:bCs w:val="0"/>
          <w:kern w:val="0"/>
          <w:position w:val="0"/>
          <w:sz w:val="32"/>
          <w:szCs w:val="32"/>
          <w:highlight w:val="none"/>
          <w:lang w:val="en-US" w:eastAsia="zh-CN" w:bidi="ar-SA"/>
        </w:rPr>
        <w:t xml:space="preserve">   </w:t>
      </w:r>
      <w:bookmarkStart w:id="0" w:name="_Hlk110546638"/>
      <w:r>
        <w:rPr>
          <w:rFonts w:hint="eastAsia" w:ascii="仿宋_GB2312" w:hAnsi="仿宋_GB2312" w:eastAsia="仿宋_GB2312" w:cs="仿宋_GB2312"/>
          <w:b w:val="0"/>
          <w:bCs w:val="0"/>
          <w:kern w:val="0"/>
          <w:position w:val="0"/>
          <w:sz w:val="32"/>
          <w:szCs w:val="32"/>
          <w:highlight w:val="none"/>
          <w:lang w:val="en-US" w:eastAsia="zh-CN" w:bidi="ar-SA"/>
        </w:rPr>
        <w:t>无</w:t>
      </w:r>
    </w:p>
    <w:bookmarkEnd w:id="0"/>
    <w:p>
      <w:pPr>
        <w:pageBreakBefore w:val="0"/>
        <w:kinsoku/>
        <w:wordWrap/>
        <w:overflowPunct/>
        <w:topLinePunct w:val="0"/>
        <w:autoSpaceDE/>
        <w:autoSpaceDN/>
        <w:bidi w:val="0"/>
        <w:spacing w:line="560" w:lineRule="exact"/>
        <w:textAlignment w:val="auto"/>
        <w:rPr>
          <w:rFonts w:hint="eastAsia" w:ascii="仿宋_GB2312" w:hAnsi="仿宋_GB2312" w:eastAsia="仿宋_GB2312" w:cs="仿宋_GB2312"/>
          <w:sz w:val="32"/>
          <w:szCs w:val="32"/>
        </w:rPr>
      </w:pPr>
    </w:p>
    <w:p>
      <w:pPr>
        <w:pageBreakBefore w:val="0"/>
        <w:kinsoku/>
        <w:wordWrap/>
        <w:overflowPunct/>
        <w:topLinePunct w:val="0"/>
        <w:autoSpaceDE/>
        <w:autoSpaceDN/>
        <w:bidi w:val="0"/>
        <w:spacing w:line="560" w:lineRule="exact"/>
        <w:jc w:val="center"/>
        <w:textAlignment w:val="auto"/>
        <w:rPr>
          <w:rFonts w:hint="eastAsia" w:ascii="方正小标宋_GBK" w:hAnsi="方正小标宋_GBK" w:eastAsia="方正小标宋_GBK" w:cs="方正小标宋_GBK"/>
          <w:b/>
          <w:sz w:val="44"/>
          <w:szCs w:val="44"/>
        </w:rPr>
      </w:pPr>
      <w:r>
        <w:rPr>
          <w:rFonts w:hint="eastAsia" w:ascii="方正小标宋_GBK" w:hAnsi="方正小标宋_GBK" w:eastAsia="方正小标宋_GBK" w:cs="方正小标宋_GBK"/>
          <w:b/>
          <w:sz w:val="44"/>
          <w:szCs w:val="44"/>
        </w:rPr>
        <w:t>20</w:t>
      </w:r>
      <w:r>
        <w:rPr>
          <w:rFonts w:hint="eastAsia" w:ascii="方正小标宋_GBK" w:hAnsi="方正小标宋_GBK" w:eastAsia="方正小标宋_GBK" w:cs="方正小标宋_GBK"/>
          <w:b/>
          <w:sz w:val="44"/>
          <w:szCs w:val="44"/>
          <w:lang w:val="en-US" w:eastAsia="zh-CN"/>
        </w:rPr>
        <w:t>25</w:t>
      </w:r>
      <w:r>
        <w:rPr>
          <w:rFonts w:hint="eastAsia" w:ascii="方正小标宋_GBK" w:hAnsi="方正小标宋_GBK" w:eastAsia="方正小标宋_GBK" w:cs="方正小标宋_GBK"/>
          <w:b/>
          <w:sz w:val="44"/>
          <w:szCs w:val="44"/>
        </w:rPr>
        <w:t>年解决协调处理原龙坝分社矛盾纠纷</w:t>
      </w:r>
    </w:p>
    <w:p>
      <w:pPr>
        <w:pageBreakBefore w:val="0"/>
        <w:kinsoku/>
        <w:wordWrap/>
        <w:overflowPunct/>
        <w:topLinePunct w:val="0"/>
        <w:autoSpaceDE/>
        <w:autoSpaceDN/>
        <w:bidi w:val="0"/>
        <w:spacing w:line="560" w:lineRule="exact"/>
        <w:jc w:val="center"/>
        <w:textAlignment w:val="auto"/>
        <w:rPr>
          <w:rFonts w:hint="eastAsia" w:ascii="方正小标宋_GBK" w:hAnsi="方正小标宋_GBK" w:eastAsia="方正小标宋_GBK" w:cs="方正小标宋_GBK"/>
          <w:b/>
          <w:sz w:val="44"/>
          <w:szCs w:val="44"/>
        </w:rPr>
      </w:pPr>
      <w:r>
        <w:rPr>
          <w:rFonts w:hint="eastAsia" w:ascii="方正小标宋_GBK" w:hAnsi="方正小标宋_GBK" w:eastAsia="方正小标宋_GBK" w:cs="方正小标宋_GBK"/>
          <w:b/>
          <w:sz w:val="44"/>
          <w:szCs w:val="44"/>
        </w:rPr>
        <w:t>遗留问题</w:t>
      </w:r>
      <w:r>
        <w:rPr>
          <w:rFonts w:hint="eastAsia" w:ascii="方正小标宋_GBK" w:hAnsi="方正小标宋_GBK" w:eastAsia="方正小标宋_GBK" w:cs="方正小标宋_GBK"/>
          <w:b/>
          <w:sz w:val="44"/>
          <w:szCs w:val="44"/>
          <w:lang w:eastAsia="zh-CN"/>
        </w:rPr>
        <w:t>支出</w:t>
      </w:r>
      <w:r>
        <w:rPr>
          <w:rFonts w:hint="eastAsia" w:ascii="方正小标宋_GBK" w:hAnsi="方正小标宋_GBK" w:eastAsia="方正小标宋_GBK" w:cs="方正小标宋_GBK"/>
          <w:b/>
          <w:sz w:val="44"/>
          <w:szCs w:val="44"/>
        </w:rPr>
        <w:t>绩效</w:t>
      </w:r>
      <w:r>
        <w:rPr>
          <w:rFonts w:hint="eastAsia" w:ascii="方正小标宋_GBK" w:hAnsi="方正小标宋_GBK" w:eastAsia="方正小标宋_GBK" w:cs="方正小标宋_GBK"/>
          <w:b/>
          <w:sz w:val="44"/>
          <w:szCs w:val="44"/>
          <w:lang w:eastAsia="zh-CN"/>
        </w:rPr>
        <w:t>评价</w:t>
      </w:r>
      <w:r>
        <w:rPr>
          <w:rFonts w:hint="eastAsia" w:ascii="方正小标宋_GBK" w:hAnsi="方正小标宋_GBK" w:eastAsia="方正小标宋_GBK" w:cs="方正小标宋_GBK"/>
          <w:b/>
          <w:sz w:val="44"/>
          <w:szCs w:val="44"/>
        </w:rPr>
        <w:t>报告</w:t>
      </w:r>
    </w:p>
    <w:p>
      <w:pPr>
        <w:pageBreakBefore w:val="0"/>
        <w:kinsoku/>
        <w:wordWrap/>
        <w:overflowPunct/>
        <w:topLinePunct w:val="0"/>
        <w:autoSpaceDE/>
        <w:autoSpaceDN/>
        <w:bidi w:val="0"/>
        <w:spacing w:line="560" w:lineRule="exact"/>
        <w:ind w:firstLine="640" w:firstLineChars="200"/>
        <w:textAlignment w:val="auto"/>
        <w:rPr>
          <w:rFonts w:ascii="仿宋_GB2312" w:hAnsi="仿宋_GB2312" w:eastAsia="仿宋_GB2312" w:cs="仿宋_GB2312"/>
          <w:sz w:val="32"/>
          <w:szCs w:val="32"/>
        </w:rPr>
      </w:pPr>
    </w:p>
    <w:p>
      <w:pPr>
        <w:pageBreakBefore w:val="0"/>
        <w:kinsoku/>
        <w:wordWrap/>
        <w:overflowPunct/>
        <w:topLinePunct w:val="0"/>
        <w:autoSpaceDE/>
        <w:autoSpaceDN/>
        <w:bidi w:val="0"/>
        <w:spacing w:line="560" w:lineRule="exact"/>
        <w:ind w:firstLine="640" w:firstLineChars="200"/>
        <w:textAlignment w:val="auto"/>
        <w:rPr>
          <w:rFonts w:hint="eastAsia" w:ascii="方正黑体_GBK" w:hAnsi="方正黑体_GBK" w:eastAsia="方正黑体_GBK" w:cs="方正黑体_GBK"/>
          <w:sz w:val="32"/>
          <w:szCs w:val="32"/>
        </w:rPr>
      </w:pPr>
      <w:r>
        <w:rPr>
          <w:rFonts w:hint="eastAsia" w:ascii="方正黑体_GBK" w:hAnsi="方正黑体_GBK" w:eastAsia="方正黑体_GBK" w:cs="方正黑体_GBK"/>
          <w:sz w:val="32"/>
          <w:szCs w:val="32"/>
        </w:rPr>
        <w:t>一、评价工作开展及项目情况</w:t>
      </w:r>
    </w:p>
    <w:p>
      <w:pPr>
        <w:keepNext w:val="0"/>
        <w:keepLines w:val="0"/>
        <w:pageBreakBefore w:val="0"/>
        <w:numPr>
          <w:ilvl w:val="0"/>
          <w:numId w:val="0"/>
        </w:numPr>
        <w:kinsoku/>
        <w:wordWrap/>
        <w:overflowPunct/>
        <w:topLinePunct w:val="0"/>
        <w:autoSpaceDE/>
        <w:autoSpaceDN/>
        <w:bidi w:val="0"/>
        <w:adjustRightInd w:val="0"/>
        <w:snapToGrid w:val="0"/>
        <w:spacing w:line="560" w:lineRule="exact"/>
        <w:ind w:left="0" w:firstLine="642" w:firstLineChars="200"/>
        <w:jc w:val="left"/>
        <w:textAlignment w:val="auto"/>
        <w:rPr>
          <w:rFonts w:hint="default" w:ascii="Times New Roman" w:hAnsi="Times New Roman" w:eastAsia="仿宋_GB2312" w:cs="Times New Roman"/>
          <w:color w:val="auto"/>
          <w:kern w:val="0"/>
          <w:sz w:val="32"/>
          <w:szCs w:val="32"/>
          <w:highlight w:val="none"/>
          <w:u w:val="none"/>
          <w:shd w:val="clear" w:color="auto" w:fill="FFFFFF"/>
          <w:lang w:val="en-US"/>
        </w:rPr>
      </w:pPr>
      <w:r>
        <w:rPr>
          <w:rFonts w:hint="default" w:ascii="Times New Roman" w:hAnsi="Times New Roman" w:eastAsia="楷体_GB2312" w:cs="Times New Roman"/>
          <w:b/>
          <w:color w:val="auto"/>
          <w:sz w:val="32"/>
          <w:szCs w:val="32"/>
          <w:highlight w:val="none"/>
          <w:u w:val="none"/>
          <w:lang w:val="zh-CN"/>
        </w:rPr>
        <w:t>（一）设立背景及基本情况。</w:t>
      </w:r>
      <w:r>
        <w:rPr>
          <w:rFonts w:hint="eastAsia" w:ascii="仿宋_GB2312" w:hAnsi="宋体" w:eastAsia="仿宋_GB2312"/>
          <w:sz w:val="32"/>
          <w:szCs w:val="32"/>
        </w:rPr>
        <w:t>黑水县供销合作社联合社关于解决协调处理原龙坝分社资产权属问题进行协商处理，现已达成和解协议，由黑水县供销社退还当事人拉拉承包风险金6万元，并给予13.5万元的经济补偿金</w:t>
      </w:r>
      <w:r>
        <w:rPr>
          <w:rFonts w:hint="eastAsia" w:ascii="仿宋_GB2312" w:hAnsi="仿宋_GB2312" w:cs="仿宋_GB2312"/>
          <w:sz w:val="32"/>
          <w:szCs w:val="32"/>
          <w:lang w:val="en-US" w:eastAsia="zh-CN"/>
        </w:rPr>
        <w:t>。</w:t>
      </w:r>
    </w:p>
    <w:p>
      <w:pPr>
        <w:keepNext w:val="0"/>
        <w:keepLines w:val="0"/>
        <w:pageBreakBefore w:val="0"/>
        <w:kinsoku/>
        <w:wordWrap/>
        <w:overflowPunct/>
        <w:topLinePunct w:val="0"/>
        <w:autoSpaceDE/>
        <w:autoSpaceDN/>
        <w:bidi w:val="0"/>
        <w:adjustRightInd w:val="0"/>
        <w:snapToGrid w:val="0"/>
        <w:spacing w:line="560" w:lineRule="exact"/>
        <w:ind w:left="0" w:leftChars="0" w:firstLine="642" w:firstLineChars="200"/>
        <w:textAlignment w:val="auto"/>
        <w:rPr>
          <w:rFonts w:hint="default" w:ascii="Times New Roman" w:hAnsi="Times New Roman" w:eastAsia="楷体_GB2312" w:cs="Times New Roman"/>
          <w:b/>
          <w:color w:val="auto"/>
          <w:sz w:val="32"/>
          <w:szCs w:val="32"/>
          <w:highlight w:val="none"/>
          <w:u w:val="none"/>
          <w:lang w:val="zh-CN"/>
        </w:rPr>
      </w:pPr>
      <w:r>
        <w:rPr>
          <w:rFonts w:hint="default" w:ascii="Times New Roman" w:hAnsi="Times New Roman" w:eastAsia="楷体_GB2312" w:cs="Times New Roman"/>
          <w:b/>
          <w:color w:val="auto"/>
          <w:sz w:val="32"/>
          <w:szCs w:val="32"/>
          <w:highlight w:val="none"/>
          <w:u w:val="none"/>
          <w:lang w:val="zh-CN"/>
        </w:rPr>
        <w:t>（二）</w:t>
      </w:r>
      <w:r>
        <w:rPr>
          <w:rFonts w:hint="default" w:ascii="Times New Roman" w:hAnsi="Times New Roman" w:eastAsia="楷体_GB2312" w:cs="Times New Roman"/>
          <w:b/>
          <w:color w:val="auto"/>
          <w:sz w:val="32"/>
          <w:szCs w:val="32"/>
          <w:highlight w:val="none"/>
          <w:u w:val="none"/>
          <w:lang w:val="en-US" w:eastAsia="zh-CN"/>
        </w:rPr>
        <w:t>实施目的及支持方向。</w:t>
      </w:r>
      <w:r>
        <w:rPr>
          <w:rFonts w:hint="eastAsia" w:ascii="仿宋_GB2312" w:hAnsi="宋体"/>
          <w:sz w:val="32"/>
          <w:szCs w:val="32"/>
          <w:lang w:val="en-US" w:eastAsia="zh-CN"/>
        </w:rPr>
        <w:t>项目为解决</w:t>
      </w:r>
      <w:r>
        <w:rPr>
          <w:rFonts w:hint="eastAsia" w:ascii="仿宋_GB2312" w:hAnsi="宋体" w:eastAsia="仿宋_GB2312"/>
          <w:sz w:val="32"/>
          <w:szCs w:val="32"/>
        </w:rPr>
        <w:t>协调处理原龙坝分社资产权属问题</w:t>
      </w:r>
      <w:r>
        <w:rPr>
          <w:rFonts w:hint="default" w:ascii="Times New Roman" w:hAnsi="Times New Roman" w:eastAsia="仿宋_GB2312" w:cs="Times New Roman"/>
          <w:color w:val="auto"/>
          <w:kern w:val="0"/>
          <w:sz w:val="32"/>
          <w:szCs w:val="32"/>
          <w:highlight w:val="none"/>
          <w:u w:val="none"/>
          <w:shd w:val="clear" w:color="auto" w:fill="FFFFFF"/>
          <w:lang w:val="zh-CN"/>
        </w:rPr>
        <w:t>。</w:t>
      </w:r>
    </w:p>
    <w:p>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left="0" w:leftChars="0" w:firstLine="642" w:firstLineChars="200"/>
        <w:contextualSpacing/>
        <w:jc w:val="left"/>
        <w:textAlignment w:val="auto"/>
        <w:rPr>
          <w:rFonts w:hint="default" w:ascii="Times New Roman" w:hAnsi="Times New Roman" w:cs="Times New Roman"/>
          <w:color w:val="auto"/>
          <w:kern w:val="0"/>
          <w:sz w:val="32"/>
          <w:szCs w:val="32"/>
          <w:highlight w:val="none"/>
          <w:u w:val="none"/>
          <w:shd w:val="clear" w:color="auto" w:fill="FFFFFF"/>
          <w:lang w:val="zh-CN"/>
        </w:rPr>
      </w:pPr>
      <w:r>
        <w:rPr>
          <w:rFonts w:hint="default" w:ascii="Times New Roman" w:hAnsi="Times New Roman" w:eastAsia="楷体_GB2312" w:cs="Times New Roman"/>
          <w:b/>
          <w:color w:val="auto"/>
          <w:sz w:val="32"/>
          <w:szCs w:val="32"/>
          <w:highlight w:val="none"/>
          <w:u w:val="none"/>
          <w:lang w:val="zh-CN" w:eastAsia="zh-CN"/>
        </w:rPr>
        <w:t>（三）</w:t>
      </w:r>
      <w:r>
        <w:rPr>
          <w:rFonts w:hint="default" w:ascii="Times New Roman" w:hAnsi="Times New Roman" w:eastAsia="楷体_GB2312" w:cs="Times New Roman"/>
          <w:b/>
          <w:color w:val="auto"/>
          <w:sz w:val="32"/>
          <w:szCs w:val="32"/>
          <w:highlight w:val="none"/>
          <w:u w:val="none"/>
          <w:lang w:val="en-US" w:eastAsia="zh-CN"/>
        </w:rPr>
        <w:t>预算安排及分配管理</w:t>
      </w:r>
      <w:r>
        <w:rPr>
          <w:rFonts w:hint="default" w:ascii="Times New Roman" w:hAnsi="Times New Roman" w:eastAsia="楷体_GB2312" w:cs="Times New Roman"/>
          <w:b/>
          <w:color w:val="auto"/>
          <w:sz w:val="32"/>
          <w:szCs w:val="32"/>
          <w:highlight w:val="none"/>
          <w:u w:val="none"/>
          <w:lang w:val="zh-CN" w:eastAsia="zh-CN"/>
        </w:rPr>
        <w:t>。</w:t>
      </w:r>
      <w:r>
        <w:rPr>
          <w:rFonts w:hint="eastAsia" w:cs="Times New Roman"/>
          <w:color w:val="auto"/>
          <w:kern w:val="0"/>
          <w:sz w:val="32"/>
          <w:szCs w:val="32"/>
          <w:highlight w:val="none"/>
          <w:u w:val="none"/>
          <w:shd w:val="clear" w:color="auto" w:fill="FFFFFF"/>
          <w:lang w:val="en-US" w:eastAsia="zh-CN"/>
        </w:rPr>
        <w:t>2025年初预算19.5万元，调整后预算19.5万元，预算执行数19.5万元</w:t>
      </w:r>
      <w:r>
        <w:rPr>
          <w:rFonts w:hint="default" w:ascii="Times New Roman" w:hAnsi="Times New Roman" w:cs="Times New Roman"/>
          <w:color w:val="auto"/>
          <w:kern w:val="0"/>
          <w:sz w:val="32"/>
          <w:szCs w:val="32"/>
          <w:highlight w:val="none"/>
          <w:u w:val="none"/>
          <w:shd w:val="clear" w:color="auto" w:fill="FFFFFF"/>
          <w:lang w:val="zh-CN"/>
        </w:rPr>
        <w:t>。</w:t>
      </w:r>
    </w:p>
    <w:p>
      <w:pPr>
        <w:keepNext w:val="0"/>
        <w:keepLines w:val="0"/>
        <w:pageBreakBefore w:val="0"/>
        <w:kinsoku/>
        <w:wordWrap/>
        <w:overflowPunct/>
        <w:topLinePunct w:val="0"/>
        <w:autoSpaceDE/>
        <w:autoSpaceDN/>
        <w:bidi w:val="0"/>
        <w:adjustRightInd w:val="0"/>
        <w:snapToGrid w:val="0"/>
        <w:spacing w:line="560" w:lineRule="exact"/>
        <w:ind w:left="0" w:leftChars="0" w:firstLine="642" w:firstLineChars="200"/>
        <w:textAlignment w:val="auto"/>
        <w:rPr>
          <w:rFonts w:hint="eastAsia" w:eastAsia="仿宋_GB2312" w:cs="Times New Roman"/>
          <w:color w:val="auto"/>
          <w:kern w:val="0"/>
          <w:sz w:val="32"/>
          <w:szCs w:val="32"/>
          <w:highlight w:val="none"/>
          <w:u w:val="none"/>
          <w:shd w:val="clear" w:color="auto" w:fill="FFFFFF"/>
          <w:lang w:val="en-US" w:eastAsia="zh-CN"/>
        </w:rPr>
      </w:pPr>
      <w:r>
        <w:rPr>
          <w:rFonts w:hint="default" w:ascii="Times New Roman" w:hAnsi="Times New Roman" w:eastAsia="楷体_GB2312" w:cs="Times New Roman"/>
          <w:b/>
          <w:color w:val="auto"/>
          <w:sz w:val="32"/>
          <w:szCs w:val="32"/>
          <w:highlight w:val="none"/>
          <w:u w:val="none"/>
          <w:lang w:val="zh-CN" w:eastAsia="zh-CN"/>
        </w:rPr>
        <w:t>（四）项目绩效目标设置。</w:t>
      </w:r>
      <w:r>
        <w:rPr>
          <w:rFonts w:hint="eastAsia" w:cs="Times New Roman"/>
          <w:color w:val="auto"/>
          <w:kern w:val="0"/>
          <w:sz w:val="32"/>
          <w:szCs w:val="32"/>
          <w:highlight w:val="none"/>
          <w:u w:val="none"/>
          <w:shd w:val="clear" w:color="auto" w:fill="FFFFFF"/>
          <w:lang w:val="en-US" w:eastAsia="zh-CN"/>
        </w:rPr>
        <w:t>按照</w:t>
      </w:r>
      <w:r>
        <w:rPr>
          <w:rFonts w:hint="eastAsia" w:ascii="仿宋_GB2312" w:hAnsi="仿宋_GB2312" w:eastAsia="仿宋_GB2312" w:cs="仿宋_GB2312"/>
          <w:sz w:val="32"/>
          <w:szCs w:val="32"/>
          <w:lang w:val="en-US" w:eastAsia="zh-CN"/>
        </w:rPr>
        <w:t>解决协调处理原龙坝分社矛盾纠纷遗留问题</w:t>
      </w:r>
      <w:r>
        <w:rPr>
          <w:rFonts w:hint="eastAsia" w:cs="Times New Roman"/>
          <w:color w:val="auto"/>
          <w:kern w:val="0"/>
          <w:sz w:val="32"/>
          <w:szCs w:val="32"/>
          <w:highlight w:val="none"/>
          <w:u w:val="none"/>
          <w:shd w:val="clear" w:color="auto" w:fill="FFFFFF"/>
          <w:lang w:val="en-US" w:eastAsia="zh-CN"/>
        </w:rPr>
        <w:t>项目内容，</w:t>
      </w:r>
      <w:r>
        <w:rPr>
          <w:rFonts w:hint="eastAsia" w:ascii="仿宋_GB2312" w:hAnsi="宋体" w:eastAsia="仿宋_GB2312"/>
          <w:sz w:val="32"/>
          <w:szCs w:val="32"/>
        </w:rPr>
        <w:t>解决协调处理原龙坝分社资产权属问题</w:t>
      </w:r>
      <w:r>
        <w:rPr>
          <w:rFonts w:hint="eastAsia" w:ascii="仿宋_GB2312" w:hAnsi="宋体"/>
          <w:sz w:val="32"/>
          <w:szCs w:val="32"/>
          <w:lang w:eastAsia="zh-CN"/>
        </w:rPr>
        <w:t>，</w:t>
      </w:r>
      <w:r>
        <w:rPr>
          <w:rFonts w:hint="eastAsia" w:ascii="仿宋_GB2312" w:hAnsi="宋体"/>
          <w:sz w:val="32"/>
          <w:szCs w:val="32"/>
          <w:lang w:val="en-US" w:eastAsia="zh-CN"/>
        </w:rPr>
        <w:t>对其经济作物及拆除房屋进行补偿，并退回</w:t>
      </w:r>
      <w:r>
        <w:rPr>
          <w:rFonts w:hint="eastAsia" w:ascii="仿宋_GB2312" w:hAnsi="宋体" w:eastAsia="仿宋_GB2312"/>
          <w:sz w:val="32"/>
          <w:szCs w:val="32"/>
        </w:rPr>
        <w:t>当事人拉拉承包风险金6万元</w:t>
      </w:r>
      <w:r>
        <w:rPr>
          <w:rFonts w:hint="eastAsia" w:ascii="仿宋_GB2312" w:hAnsi="宋体"/>
          <w:sz w:val="32"/>
          <w:szCs w:val="32"/>
          <w:lang w:eastAsia="zh-CN"/>
        </w:rPr>
        <w:t>。</w:t>
      </w:r>
    </w:p>
    <w:p>
      <w:pPr>
        <w:pageBreakBefore w:val="0"/>
        <w:kinsoku/>
        <w:wordWrap/>
        <w:overflowPunct/>
        <w:topLinePunct w:val="0"/>
        <w:autoSpaceDE/>
        <w:autoSpaceDN/>
        <w:bidi w:val="0"/>
        <w:spacing w:line="560" w:lineRule="exact"/>
        <w:ind w:firstLine="640" w:firstLineChars="200"/>
        <w:textAlignment w:val="auto"/>
        <w:rPr>
          <w:rFonts w:hint="eastAsia" w:ascii="方正黑体_GBK" w:hAnsi="方正黑体_GBK" w:eastAsia="方正黑体_GBK" w:cs="方正黑体_GBK"/>
          <w:sz w:val="32"/>
          <w:szCs w:val="32"/>
        </w:rPr>
      </w:pPr>
      <w:r>
        <w:rPr>
          <w:rFonts w:hint="eastAsia" w:ascii="方正黑体_GBK" w:hAnsi="方正黑体_GBK" w:eastAsia="方正黑体_GBK" w:cs="方正黑体_GBK"/>
          <w:sz w:val="32"/>
          <w:szCs w:val="32"/>
        </w:rPr>
        <w:t>二、评价结论及绩效分析</w:t>
      </w:r>
    </w:p>
    <w:p>
      <w:pPr>
        <w:keepNext w:val="0"/>
        <w:keepLines w:val="0"/>
        <w:pageBreakBefore w:val="0"/>
        <w:widowControl w:val="0"/>
        <w:kinsoku/>
        <w:wordWrap/>
        <w:overflowPunct/>
        <w:topLinePunct w:val="0"/>
        <w:autoSpaceDE/>
        <w:autoSpaceDN/>
        <w:bidi w:val="0"/>
        <w:spacing w:line="560" w:lineRule="exact"/>
        <w:ind w:firstLine="640"/>
        <w:textAlignment w:val="auto"/>
        <w:outlineLvl w:val="9"/>
        <w:rPr>
          <w:rFonts w:hint="eastAsia" w:ascii="仿宋_GB2312" w:hAnsi="仿宋_GB2312" w:eastAsia="仿宋_GB2312" w:cs="仿宋_GB2312"/>
          <w:sz w:val="32"/>
          <w:szCs w:val="32"/>
        </w:rPr>
      </w:pPr>
      <w:r>
        <w:rPr>
          <w:rFonts w:hint="default" w:ascii="Times New Roman" w:hAnsi="Times New Roman" w:eastAsia="楷体_GB2312" w:cs="Times New Roman"/>
          <w:b/>
          <w:color w:val="auto"/>
          <w:sz w:val="32"/>
          <w:szCs w:val="32"/>
          <w:highlight w:val="none"/>
          <w:u w:val="none"/>
          <w:lang w:val="zh-CN"/>
        </w:rPr>
        <w:t>（一）评价目的。</w:t>
      </w:r>
      <w:r>
        <w:rPr>
          <w:rFonts w:hint="eastAsia" w:ascii="仿宋_GB2312" w:hAnsi="仿宋_GB2312" w:eastAsia="仿宋_GB2312" w:cs="仿宋_GB2312"/>
          <w:sz w:val="32"/>
          <w:szCs w:val="32"/>
        </w:rPr>
        <w:t>通过</w:t>
      </w:r>
      <w:r>
        <w:rPr>
          <w:rFonts w:hint="eastAsia" w:ascii="仿宋_GB2312" w:hAnsi="仿宋_GB2312" w:eastAsia="仿宋_GB2312" w:cs="仿宋_GB2312"/>
          <w:sz w:val="32"/>
          <w:szCs w:val="32"/>
          <w:lang w:eastAsia="zh-CN"/>
        </w:rPr>
        <w:t>项目</w:t>
      </w:r>
      <w:r>
        <w:rPr>
          <w:rFonts w:hint="eastAsia" w:ascii="仿宋_GB2312" w:hAnsi="仿宋_GB2312" w:eastAsia="仿宋_GB2312" w:cs="仿宋_GB2312"/>
          <w:sz w:val="32"/>
          <w:szCs w:val="32"/>
        </w:rPr>
        <w:t>绩效</w:t>
      </w:r>
      <w:r>
        <w:rPr>
          <w:rFonts w:hint="eastAsia" w:ascii="仿宋_GB2312" w:hAnsi="仿宋_GB2312" w:eastAsia="仿宋_GB2312" w:cs="仿宋_GB2312"/>
          <w:sz w:val="32"/>
          <w:szCs w:val="32"/>
          <w:lang w:eastAsia="zh-CN"/>
        </w:rPr>
        <w:t>自评</w:t>
      </w:r>
      <w:r>
        <w:rPr>
          <w:rFonts w:hint="eastAsia" w:ascii="仿宋_GB2312" w:hAnsi="仿宋_GB2312" w:eastAsia="仿宋_GB2312" w:cs="仿宋_GB2312"/>
          <w:sz w:val="32"/>
          <w:szCs w:val="32"/>
          <w:lang w:val="en-US" w:eastAsia="zh-CN"/>
        </w:rPr>
        <w:t>总结项目长处以及瑕疵，为以后类似项目的建设提供经验。</w:t>
      </w:r>
    </w:p>
    <w:p>
      <w:pPr>
        <w:keepNext w:val="0"/>
        <w:keepLines w:val="0"/>
        <w:pageBreakBefore w:val="0"/>
        <w:widowControl w:val="0"/>
        <w:kinsoku/>
        <w:wordWrap/>
        <w:overflowPunct/>
        <w:topLinePunct w:val="0"/>
        <w:autoSpaceDE/>
        <w:autoSpaceDN/>
        <w:bidi w:val="0"/>
        <w:spacing w:line="560" w:lineRule="exact"/>
        <w:ind w:firstLine="640"/>
        <w:textAlignment w:val="auto"/>
        <w:outlineLvl w:val="9"/>
        <w:rPr>
          <w:rFonts w:hint="default" w:ascii="Times New Roman" w:hAnsi="Times New Roman" w:eastAsia="楷体_GB2312" w:cs="Times New Roman"/>
          <w:b/>
          <w:color w:val="auto"/>
          <w:sz w:val="32"/>
          <w:szCs w:val="32"/>
          <w:highlight w:val="none"/>
          <w:u w:val="none"/>
          <w:lang w:val="zh-CN"/>
        </w:rPr>
      </w:pPr>
      <w:r>
        <w:rPr>
          <w:rFonts w:hint="default" w:ascii="Times New Roman" w:hAnsi="Times New Roman" w:eastAsia="楷体_GB2312" w:cs="Times New Roman"/>
          <w:b/>
          <w:color w:val="auto"/>
          <w:sz w:val="32"/>
          <w:szCs w:val="32"/>
          <w:highlight w:val="none"/>
          <w:u w:val="none"/>
          <w:lang w:val="zh-CN"/>
        </w:rPr>
        <w:t>（二）预设问题及评价重点。</w:t>
      </w:r>
    </w:p>
    <w:p>
      <w:pPr>
        <w:keepNext w:val="0"/>
        <w:keepLines w:val="0"/>
        <w:pageBreakBefore w:val="0"/>
        <w:widowControl w:val="0"/>
        <w:kinsoku/>
        <w:wordWrap/>
        <w:overflowPunct/>
        <w:topLinePunct w:val="0"/>
        <w:autoSpaceDE/>
        <w:autoSpaceDN/>
        <w:bidi w:val="0"/>
        <w:spacing w:line="560" w:lineRule="exact"/>
        <w:ind w:firstLine="640"/>
        <w:textAlignment w:val="auto"/>
        <w:outlineLvl w:val="9"/>
        <w:rPr>
          <w:rFonts w:hint="eastAsia" w:ascii="仿宋_GB2312" w:hAnsi="仿宋_GB2312" w:eastAsia="仿宋_GB2312" w:cs="仿宋_GB2312"/>
          <w:sz w:val="32"/>
          <w:szCs w:val="32"/>
          <w:highlight w:val="none"/>
          <w:lang w:val="zh-CN"/>
        </w:rPr>
      </w:pPr>
      <w:r>
        <w:rPr>
          <w:rFonts w:hint="eastAsia" w:ascii="仿宋_GB2312" w:hAnsi="仿宋_GB2312" w:eastAsia="仿宋_GB2312" w:cs="仿宋_GB2312"/>
          <w:sz w:val="32"/>
          <w:szCs w:val="32"/>
          <w:highlight w:val="none"/>
          <w:lang w:val="zh-CN"/>
        </w:rPr>
        <w:t>1.长效机制建立情况。项目实施单位是否已建立项目实施管理制度等。</w:t>
      </w:r>
    </w:p>
    <w:p>
      <w:pPr>
        <w:keepNext w:val="0"/>
        <w:keepLines w:val="0"/>
        <w:pageBreakBefore w:val="0"/>
        <w:widowControl w:val="0"/>
        <w:kinsoku/>
        <w:wordWrap/>
        <w:overflowPunct/>
        <w:topLinePunct w:val="0"/>
        <w:autoSpaceDE/>
        <w:autoSpaceDN/>
        <w:bidi w:val="0"/>
        <w:spacing w:line="560" w:lineRule="exact"/>
        <w:ind w:firstLine="640"/>
        <w:textAlignment w:val="auto"/>
        <w:outlineLvl w:val="9"/>
        <w:rPr>
          <w:rFonts w:hint="eastAsia" w:ascii="仿宋_GB2312" w:hAnsi="仿宋_GB2312" w:eastAsia="仿宋_GB2312" w:cs="仿宋_GB2312"/>
          <w:sz w:val="32"/>
          <w:szCs w:val="32"/>
          <w:highlight w:val="none"/>
          <w:lang w:val="zh-CN"/>
        </w:rPr>
      </w:pPr>
      <w:r>
        <w:rPr>
          <w:rFonts w:hint="eastAsia" w:ascii="仿宋_GB2312" w:hAnsi="仿宋_GB2312" w:eastAsia="仿宋_GB2312" w:cs="仿宋_GB2312"/>
          <w:sz w:val="32"/>
          <w:szCs w:val="32"/>
          <w:highlight w:val="none"/>
          <w:lang w:val="zh-CN"/>
        </w:rPr>
        <w:t>2.项目实施程序严密性。建设项目的招投标资料是否完整、真实，有无弄虚作假套取财政资金等问题。</w:t>
      </w:r>
    </w:p>
    <w:p>
      <w:pPr>
        <w:keepNext w:val="0"/>
        <w:keepLines w:val="0"/>
        <w:pageBreakBefore w:val="0"/>
        <w:widowControl w:val="0"/>
        <w:kinsoku/>
        <w:wordWrap/>
        <w:overflowPunct/>
        <w:topLinePunct w:val="0"/>
        <w:autoSpaceDE/>
        <w:autoSpaceDN/>
        <w:bidi w:val="0"/>
        <w:spacing w:line="560" w:lineRule="exact"/>
        <w:ind w:firstLine="640"/>
        <w:textAlignment w:val="auto"/>
        <w:outlineLvl w:val="9"/>
        <w:rPr>
          <w:rFonts w:hint="eastAsia" w:ascii="仿宋_GB2312" w:hAnsi="仿宋_GB2312" w:eastAsia="仿宋_GB2312" w:cs="仿宋_GB2312"/>
          <w:sz w:val="32"/>
          <w:szCs w:val="32"/>
          <w:highlight w:val="none"/>
          <w:lang w:val="zh-CN"/>
        </w:rPr>
      </w:pPr>
      <w:r>
        <w:rPr>
          <w:rFonts w:hint="eastAsia" w:ascii="仿宋_GB2312" w:hAnsi="仿宋_GB2312" w:eastAsia="仿宋_GB2312" w:cs="仿宋_GB2312"/>
          <w:sz w:val="32"/>
          <w:szCs w:val="32"/>
          <w:highlight w:val="none"/>
          <w:lang w:val="zh-CN"/>
        </w:rPr>
        <w:t>3.资金拨付和使用的合规性。是否按国库集中支付规定办理资金拨付手续；是否不按时拨付，造成滞留资金积压；资金是否专款专用，是否随意变更项目内容及地点；是否遵守《现金管理暂行条例》规定；是否有挤占、挪用、截留等违纪违规等问题。</w:t>
      </w:r>
    </w:p>
    <w:p>
      <w:pPr>
        <w:keepNext w:val="0"/>
        <w:keepLines w:val="0"/>
        <w:pageBreakBefore w:val="0"/>
        <w:widowControl w:val="0"/>
        <w:kinsoku/>
        <w:wordWrap/>
        <w:overflowPunct/>
        <w:topLinePunct w:val="0"/>
        <w:autoSpaceDE/>
        <w:autoSpaceDN/>
        <w:bidi w:val="0"/>
        <w:spacing w:line="560" w:lineRule="exact"/>
        <w:ind w:firstLine="640"/>
        <w:textAlignment w:val="auto"/>
        <w:outlineLvl w:val="9"/>
        <w:rPr>
          <w:rFonts w:hint="eastAsia" w:ascii="仿宋_GB2312" w:hAnsi="仿宋_GB2312" w:eastAsia="仿宋_GB2312" w:cs="仿宋_GB2312"/>
          <w:sz w:val="32"/>
          <w:szCs w:val="32"/>
          <w:highlight w:val="none"/>
          <w:lang w:val="zh-CN"/>
        </w:rPr>
      </w:pPr>
      <w:r>
        <w:rPr>
          <w:rFonts w:hint="eastAsia" w:ascii="仿宋_GB2312" w:hAnsi="仿宋_GB2312" w:eastAsia="仿宋_GB2312" w:cs="仿宋_GB2312"/>
          <w:sz w:val="32"/>
          <w:szCs w:val="32"/>
          <w:highlight w:val="none"/>
          <w:lang w:val="zh-CN"/>
        </w:rPr>
        <w:t>4.信息的公开透明度。项目资金管理单位的公开公示情况。</w:t>
      </w:r>
    </w:p>
    <w:p>
      <w:pPr>
        <w:keepNext w:val="0"/>
        <w:keepLines w:val="0"/>
        <w:pageBreakBefore w:val="0"/>
        <w:widowControl w:val="0"/>
        <w:kinsoku/>
        <w:wordWrap/>
        <w:overflowPunct/>
        <w:topLinePunct w:val="0"/>
        <w:autoSpaceDE/>
        <w:autoSpaceDN/>
        <w:bidi w:val="0"/>
        <w:spacing w:line="560" w:lineRule="exact"/>
        <w:ind w:firstLine="640"/>
        <w:textAlignment w:val="auto"/>
        <w:outlineLvl w:val="9"/>
        <w:rPr>
          <w:rFonts w:hint="eastAsia" w:ascii="仿宋_GB2312" w:hAnsi="仿宋_GB2312" w:eastAsia="仿宋_GB2312" w:cs="仿宋_GB2312"/>
          <w:sz w:val="32"/>
          <w:szCs w:val="32"/>
          <w:highlight w:val="none"/>
          <w:lang w:val="zh-CN"/>
        </w:rPr>
      </w:pPr>
      <w:r>
        <w:rPr>
          <w:rFonts w:hint="eastAsia" w:ascii="仿宋_GB2312" w:hAnsi="仿宋_GB2312" w:eastAsia="仿宋_GB2312" w:cs="仿宋_GB2312"/>
          <w:sz w:val="32"/>
          <w:szCs w:val="32"/>
          <w:highlight w:val="none"/>
          <w:lang w:val="zh-CN"/>
        </w:rPr>
        <w:t>5.财务管理和会计核算规范性。财务核算是否符合《中华人民共和国会计法》《会计基础工作规范》等要求、是否符合基本建设财务管理和会计制度规定。</w:t>
      </w:r>
    </w:p>
    <w:p>
      <w:pPr>
        <w:keepNext w:val="0"/>
        <w:keepLines w:val="0"/>
        <w:pageBreakBefore w:val="0"/>
        <w:widowControl w:val="0"/>
        <w:kinsoku/>
        <w:wordWrap/>
        <w:overflowPunct/>
        <w:topLinePunct w:val="0"/>
        <w:autoSpaceDE/>
        <w:autoSpaceDN/>
        <w:bidi w:val="0"/>
        <w:spacing w:line="560" w:lineRule="exact"/>
        <w:ind w:firstLine="640"/>
        <w:textAlignment w:val="auto"/>
        <w:outlineLvl w:val="9"/>
        <w:rPr>
          <w:rFonts w:hint="eastAsia" w:ascii="仿宋_GB2312" w:hAnsi="仿宋_GB2312" w:eastAsia="仿宋_GB2312" w:cs="仿宋_GB2312"/>
          <w:b/>
          <w:color w:val="auto"/>
          <w:sz w:val="32"/>
          <w:szCs w:val="32"/>
          <w:highlight w:val="none"/>
          <w:u w:val="none"/>
          <w:lang w:val="zh-CN"/>
        </w:rPr>
      </w:pPr>
      <w:r>
        <w:rPr>
          <w:rFonts w:hint="eastAsia" w:ascii="仿宋_GB2312" w:hAnsi="仿宋_GB2312" w:eastAsia="仿宋_GB2312" w:cs="仿宋_GB2312"/>
          <w:sz w:val="32"/>
          <w:szCs w:val="32"/>
          <w:highlight w:val="none"/>
          <w:lang w:val="zh-CN"/>
        </w:rPr>
        <w:t>6.项目实施单位绩效自评情况。项目实施单位是否严格按照预算绩效管理规定开展绩效自评。</w:t>
      </w:r>
    </w:p>
    <w:p>
      <w:pPr>
        <w:keepNext w:val="0"/>
        <w:keepLines w:val="0"/>
        <w:pageBreakBefore w:val="0"/>
        <w:widowControl w:val="0"/>
        <w:kinsoku/>
        <w:wordWrap/>
        <w:overflowPunct/>
        <w:topLinePunct w:val="0"/>
        <w:autoSpaceDE/>
        <w:autoSpaceDN/>
        <w:bidi w:val="0"/>
        <w:adjustRightInd w:val="0"/>
        <w:snapToGrid w:val="0"/>
        <w:spacing w:line="560" w:lineRule="exact"/>
        <w:ind w:firstLine="642" w:firstLineChars="200"/>
        <w:textAlignment w:val="auto"/>
        <w:outlineLvl w:val="9"/>
        <w:rPr>
          <w:rFonts w:hint="default" w:ascii="Times New Roman" w:hAnsi="Times New Roman" w:eastAsia="楷体_GB2312" w:cs="Times New Roman"/>
          <w:b/>
          <w:color w:val="auto"/>
          <w:sz w:val="32"/>
          <w:szCs w:val="32"/>
          <w:highlight w:val="none"/>
          <w:u w:val="none"/>
          <w:lang w:val="zh-CN"/>
        </w:rPr>
      </w:pPr>
      <w:r>
        <w:rPr>
          <w:rFonts w:hint="default" w:ascii="Times New Roman" w:hAnsi="Times New Roman" w:eastAsia="楷体_GB2312" w:cs="Times New Roman"/>
          <w:b/>
          <w:color w:val="auto"/>
          <w:sz w:val="32"/>
          <w:szCs w:val="32"/>
          <w:highlight w:val="none"/>
          <w:u w:val="none"/>
          <w:lang w:val="zh-CN"/>
        </w:rPr>
        <w:t>（三）评价选点</w:t>
      </w:r>
      <w:r>
        <w:rPr>
          <w:rFonts w:hint="eastAsia" w:eastAsia="楷体_GB2312" w:cs="Times New Roman"/>
          <w:b/>
          <w:color w:val="auto"/>
          <w:sz w:val="32"/>
          <w:szCs w:val="32"/>
          <w:highlight w:val="none"/>
          <w:u w:val="none"/>
          <w:lang w:val="zh-CN"/>
        </w:rPr>
        <w:t>。</w:t>
      </w:r>
    </w:p>
    <w:p>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黑水县龙坝乡</w:t>
      </w:r>
    </w:p>
    <w:p>
      <w:pPr>
        <w:keepNext w:val="0"/>
        <w:keepLines w:val="0"/>
        <w:pageBreakBefore w:val="0"/>
        <w:widowControl w:val="0"/>
        <w:numPr>
          <w:ilvl w:val="0"/>
          <w:numId w:val="1"/>
        </w:numPr>
        <w:kinsoku/>
        <w:wordWrap/>
        <w:overflowPunct/>
        <w:topLinePunct w:val="0"/>
        <w:autoSpaceDE/>
        <w:autoSpaceDN/>
        <w:bidi w:val="0"/>
        <w:spacing w:line="560" w:lineRule="exact"/>
        <w:ind w:firstLine="640"/>
        <w:textAlignment w:val="auto"/>
        <w:outlineLvl w:val="9"/>
        <w:rPr>
          <w:rFonts w:hint="default" w:ascii="Times New Roman" w:hAnsi="Times New Roman" w:eastAsia="楷体_GB2312" w:cs="Times New Roman"/>
          <w:b/>
          <w:color w:val="auto"/>
          <w:sz w:val="32"/>
          <w:szCs w:val="32"/>
          <w:highlight w:val="none"/>
          <w:u w:val="none"/>
          <w:lang w:val="zh-CN"/>
        </w:rPr>
      </w:pPr>
      <w:r>
        <w:rPr>
          <w:rFonts w:hint="default" w:ascii="Times New Roman" w:hAnsi="Times New Roman" w:eastAsia="楷体_GB2312" w:cs="Times New Roman"/>
          <w:b/>
          <w:color w:val="auto"/>
          <w:sz w:val="32"/>
          <w:szCs w:val="32"/>
          <w:highlight w:val="none"/>
          <w:u w:val="none"/>
          <w:lang w:val="zh-CN"/>
        </w:rPr>
        <w:t>评价方法。</w:t>
      </w:r>
    </w:p>
    <w:p>
      <w:pPr>
        <w:keepNext w:val="0"/>
        <w:keepLines w:val="0"/>
        <w:pageBreakBefore w:val="0"/>
        <w:widowControl w:val="0"/>
        <w:numPr>
          <w:ilvl w:val="0"/>
          <w:numId w:val="0"/>
        </w:numPr>
        <w:kinsoku/>
        <w:wordWrap/>
        <w:overflowPunct/>
        <w:topLinePunct w:val="0"/>
        <w:autoSpaceDE/>
        <w:autoSpaceDN/>
        <w:bidi w:val="0"/>
        <w:spacing w:line="560" w:lineRule="exact"/>
        <w:ind w:firstLine="960" w:firstLineChars="300"/>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1.采用座谈法。   </w:t>
      </w:r>
    </w:p>
    <w:p>
      <w:pPr>
        <w:keepNext w:val="0"/>
        <w:keepLines w:val="0"/>
        <w:pageBreakBefore w:val="0"/>
        <w:widowControl w:val="0"/>
        <w:numPr>
          <w:ilvl w:val="0"/>
          <w:numId w:val="0"/>
        </w:numPr>
        <w:kinsoku/>
        <w:wordWrap/>
        <w:overflowPunct/>
        <w:topLinePunct w:val="0"/>
        <w:autoSpaceDE/>
        <w:autoSpaceDN/>
        <w:bidi w:val="0"/>
        <w:spacing w:line="560" w:lineRule="exact"/>
        <w:ind w:firstLine="960" w:firstLineChars="300"/>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val="0"/>
          <w:bCs w:val="0"/>
          <w:sz w:val="32"/>
          <w:szCs w:val="32"/>
          <w:lang w:val="en-US" w:eastAsia="zh-CN"/>
        </w:rPr>
        <w:t>2.实施单位自评，形成完整的自评资料。</w:t>
      </w:r>
    </w:p>
    <w:p>
      <w:pPr>
        <w:keepNext w:val="0"/>
        <w:keepLines w:val="0"/>
        <w:pageBreakBefore w:val="0"/>
        <w:widowControl w:val="0"/>
        <w:kinsoku/>
        <w:wordWrap/>
        <w:overflowPunct/>
        <w:topLinePunct w:val="0"/>
        <w:autoSpaceDE/>
        <w:autoSpaceDN/>
        <w:bidi w:val="0"/>
        <w:spacing w:line="560" w:lineRule="exact"/>
        <w:ind w:firstLine="640"/>
        <w:textAlignment w:val="auto"/>
        <w:outlineLvl w:val="9"/>
        <w:rPr>
          <w:rFonts w:hint="default" w:ascii="Times New Roman" w:hAnsi="Times New Roman" w:eastAsia="仿宋_GB2312" w:cs="Times New Roman"/>
          <w:bCs/>
          <w:szCs w:val="32"/>
          <w:lang w:val="en-US" w:eastAsia="zh-CN"/>
        </w:rPr>
      </w:pPr>
      <w:r>
        <w:rPr>
          <w:rFonts w:hint="default" w:ascii="Times New Roman" w:hAnsi="Times New Roman" w:eastAsia="楷体_GB2312" w:cs="Times New Roman"/>
          <w:b/>
          <w:color w:val="auto"/>
          <w:sz w:val="32"/>
          <w:szCs w:val="32"/>
          <w:highlight w:val="none"/>
          <w:u w:val="none"/>
          <w:lang w:val="zh-CN"/>
        </w:rPr>
        <w:t>（五）评价组织。</w:t>
      </w:r>
      <w:r>
        <w:rPr>
          <w:rFonts w:hint="eastAsia" w:ascii="仿宋_GB2312" w:hAnsi="仿宋_GB2312" w:eastAsia="仿宋_GB2312" w:cs="仿宋_GB2312"/>
          <w:sz w:val="32"/>
          <w:szCs w:val="32"/>
        </w:rPr>
        <w:t>评价组人员由相关业务股室</w:t>
      </w:r>
      <w:r>
        <w:rPr>
          <w:rFonts w:hint="eastAsia" w:ascii="仿宋_GB2312" w:hAnsi="仿宋_GB2312" w:eastAsia="仿宋_GB2312" w:cs="仿宋_GB2312"/>
          <w:sz w:val="32"/>
          <w:szCs w:val="32"/>
          <w:lang w:val="en-US" w:eastAsia="zh-CN"/>
        </w:rPr>
        <w:t>负责人</w:t>
      </w:r>
      <w:r>
        <w:rPr>
          <w:rFonts w:hint="eastAsia" w:ascii="仿宋_GB2312" w:hAnsi="仿宋_GB2312" w:eastAsia="仿宋_GB2312" w:cs="仿宋_GB2312"/>
          <w:sz w:val="32"/>
          <w:szCs w:val="32"/>
        </w:rPr>
        <w:t>和项目单位代表组成，</w:t>
      </w:r>
      <w:r>
        <w:rPr>
          <w:rFonts w:hint="eastAsia" w:ascii="仿宋_GB2312" w:hAnsi="仿宋_GB2312" w:eastAsia="仿宋_GB2312" w:cs="仿宋_GB2312"/>
          <w:sz w:val="32"/>
          <w:szCs w:val="32"/>
          <w:lang w:val="en-US" w:eastAsia="zh-CN"/>
        </w:rPr>
        <w:t>业务股负责人负责</w:t>
      </w:r>
      <w:r>
        <w:rPr>
          <w:rFonts w:hint="eastAsia" w:ascii="仿宋_GB2312" w:hAnsi="仿宋_GB2312" w:eastAsia="仿宋_GB2312" w:cs="仿宋_GB2312"/>
          <w:sz w:val="32"/>
          <w:szCs w:val="32"/>
          <w:highlight w:val="none"/>
        </w:rPr>
        <w:t>检查账目、资料</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lang w:val="en-US" w:eastAsia="zh-CN"/>
        </w:rPr>
        <w:t>项目单位代表进行现场电话核实。</w:t>
      </w:r>
    </w:p>
    <w:p>
      <w:pPr>
        <w:keepNext w:val="0"/>
        <w:keepLines w:val="0"/>
        <w:pageBreakBefore w:val="0"/>
        <w:kinsoku/>
        <w:wordWrap/>
        <w:overflowPunct/>
        <w:topLinePunct w:val="0"/>
        <w:autoSpaceDE/>
        <w:autoSpaceDN/>
        <w:bidi w:val="0"/>
        <w:adjustRightInd w:val="0"/>
        <w:snapToGrid w:val="0"/>
        <w:spacing w:line="560" w:lineRule="exact"/>
        <w:ind w:firstLine="640" w:firstLineChars="200"/>
        <w:textAlignment w:val="auto"/>
        <w:rPr>
          <w:rFonts w:hint="eastAsia" w:ascii="方正黑体_GBK" w:hAnsi="方正黑体_GBK" w:eastAsia="方正黑体_GBK" w:cs="方正黑体_GBK"/>
          <w:color w:val="auto"/>
          <w:sz w:val="32"/>
          <w:szCs w:val="32"/>
          <w:highlight w:val="none"/>
          <w:u w:val="none"/>
          <w:lang w:val="zh-CN"/>
        </w:rPr>
      </w:pPr>
      <w:r>
        <w:rPr>
          <w:rFonts w:hint="eastAsia" w:ascii="方正黑体_GBK" w:hAnsi="方正黑体_GBK" w:eastAsia="方正黑体_GBK" w:cs="方正黑体_GBK"/>
          <w:color w:val="auto"/>
          <w:sz w:val="32"/>
          <w:szCs w:val="32"/>
          <w:highlight w:val="none"/>
          <w:u w:val="none"/>
        </w:rPr>
        <w:t>三、</w:t>
      </w:r>
      <w:r>
        <w:rPr>
          <w:rFonts w:hint="eastAsia" w:ascii="方正黑体_GBK" w:hAnsi="方正黑体_GBK" w:eastAsia="方正黑体_GBK" w:cs="方正黑体_GBK"/>
          <w:color w:val="auto"/>
          <w:sz w:val="32"/>
          <w:szCs w:val="32"/>
          <w:highlight w:val="none"/>
          <w:u w:val="none"/>
          <w:lang w:eastAsia="zh-CN"/>
        </w:rPr>
        <w:t>绩效分析</w:t>
      </w:r>
      <w:r>
        <w:rPr>
          <w:rFonts w:hint="eastAsia" w:ascii="方正黑体_GBK" w:hAnsi="方正黑体_GBK" w:eastAsia="方正黑体_GBK" w:cs="方正黑体_GBK"/>
          <w:color w:val="auto"/>
          <w:sz w:val="32"/>
          <w:szCs w:val="32"/>
          <w:highlight w:val="none"/>
          <w:u w:val="non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560" w:lineRule="exact"/>
        <w:ind w:firstLine="640"/>
        <w:textAlignment w:val="auto"/>
        <w:outlineLvl w:val="9"/>
        <w:rPr>
          <w:rFonts w:hint="default" w:ascii="Times New Roman" w:hAnsi="Times New Roman" w:eastAsia="楷体_GB2312" w:cs="Times New Roman"/>
          <w:b/>
          <w:color w:val="auto"/>
          <w:sz w:val="32"/>
          <w:szCs w:val="32"/>
          <w:highlight w:val="none"/>
          <w:u w:val="none"/>
          <w:lang w:val="en-US" w:eastAsia="zh-CN"/>
        </w:rPr>
      </w:pPr>
      <w:r>
        <w:rPr>
          <w:rFonts w:hint="default" w:ascii="Times New Roman" w:hAnsi="Times New Roman" w:eastAsia="楷体_GB2312" w:cs="Times New Roman"/>
          <w:b/>
          <w:color w:val="auto"/>
          <w:sz w:val="32"/>
          <w:szCs w:val="32"/>
          <w:highlight w:val="none"/>
          <w:u w:val="none"/>
          <w:lang w:val="zh-CN"/>
        </w:rPr>
        <w:t>（一）</w:t>
      </w:r>
      <w:r>
        <w:rPr>
          <w:rFonts w:hint="default" w:ascii="Times New Roman" w:hAnsi="Times New Roman" w:eastAsia="楷体_GB2312" w:cs="Times New Roman"/>
          <w:b/>
          <w:color w:val="auto"/>
          <w:sz w:val="32"/>
          <w:szCs w:val="32"/>
          <w:highlight w:val="none"/>
          <w:u w:val="none"/>
          <w:lang w:val="en-US" w:eastAsia="zh-CN"/>
        </w:rPr>
        <w:t>通用指标</w:t>
      </w:r>
      <w:r>
        <w:rPr>
          <w:rFonts w:hint="default" w:ascii="Times New Roman" w:hAnsi="Times New Roman" w:eastAsia="楷体_GB2312" w:cs="Times New Roman"/>
          <w:b/>
          <w:color w:val="auto"/>
          <w:sz w:val="32"/>
          <w:szCs w:val="32"/>
          <w:highlight w:val="none"/>
          <w:u w:val="none"/>
          <w:lang w:val="zh-CN" w:eastAsia="zh-CN"/>
        </w:rPr>
        <w:t>绩效分析</w:t>
      </w:r>
      <w:r>
        <w:rPr>
          <w:rFonts w:hint="default" w:ascii="Times New Roman" w:hAnsi="Times New Roman" w:eastAsia="楷体_GB2312" w:cs="Times New Roman"/>
          <w:b/>
          <w:bCs/>
          <w:color w:val="000000"/>
          <w:kern w:val="0"/>
          <w:szCs w:val="32"/>
          <w:highlight w:val="none"/>
          <w:shd w:val="clear" w:color="auto" w:fill="FFFFFF"/>
          <w:lang w:val="zh-CN"/>
        </w:rPr>
        <w:t>。</w:t>
      </w:r>
    </w:p>
    <w:p>
      <w:pPr>
        <w:keepNext w:val="0"/>
        <w:keepLines w:val="0"/>
        <w:pageBreakBefore w:val="0"/>
        <w:widowControl w:val="0"/>
        <w:kinsoku/>
        <w:wordWrap/>
        <w:overflowPunct/>
        <w:topLinePunct w:val="0"/>
        <w:autoSpaceDE/>
        <w:autoSpaceDN/>
        <w:bidi w:val="0"/>
        <w:adjustRightInd/>
        <w:snapToGrid/>
        <w:spacing w:line="560" w:lineRule="exact"/>
        <w:ind w:firstLine="640"/>
        <w:textAlignment w:val="auto"/>
        <w:outlineLvl w:val="9"/>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b/>
          <w:bCs/>
          <w:color w:val="auto"/>
          <w:sz w:val="32"/>
          <w:szCs w:val="32"/>
          <w:lang w:val="en-US" w:eastAsia="zh-CN"/>
        </w:rPr>
        <w:t>1.</w:t>
      </w:r>
      <w:r>
        <w:rPr>
          <w:rFonts w:hint="eastAsia" w:ascii="仿宋_GB2312" w:hAnsi="仿宋_GB2312" w:eastAsia="仿宋_GB2312" w:cs="仿宋_GB2312"/>
          <w:b/>
          <w:bCs/>
          <w:color w:val="auto"/>
          <w:sz w:val="32"/>
          <w:szCs w:val="32"/>
          <w:lang w:eastAsia="zh-CN"/>
        </w:rPr>
        <w:t>项目决策。</w:t>
      </w:r>
    </w:p>
    <w:p>
      <w:pPr>
        <w:keepNext w:val="0"/>
        <w:keepLines w:val="0"/>
        <w:pageBreakBefore w:val="0"/>
        <w:widowControl w:val="0"/>
        <w:kinsoku/>
        <w:wordWrap/>
        <w:overflowPunct/>
        <w:topLinePunct w:val="0"/>
        <w:autoSpaceDE/>
        <w:autoSpaceDN/>
        <w:bidi w:val="0"/>
        <w:adjustRightInd/>
        <w:snapToGrid/>
        <w:spacing w:line="560" w:lineRule="exact"/>
        <w:ind w:firstLine="960" w:firstLineChars="300"/>
        <w:textAlignment w:val="auto"/>
        <w:outlineLvl w:val="9"/>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lang w:val="en-US" w:eastAsia="zh-CN"/>
        </w:rPr>
        <w:t>(1)</w:t>
      </w:r>
      <w:r>
        <w:rPr>
          <w:rFonts w:hint="eastAsia" w:ascii="仿宋_GB2312" w:hAnsi="仿宋_GB2312" w:eastAsia="仿宋_GB2312" w:cs="仿宋_GB2312"/>
          <w:color w:val="auto"/>
          <w:sz w:val="32"/>
          <w:szCs w:val="32"/>
          <w:lang w:eastAsia="zh-CN"/>
        </w:rPr>
        <w:t>决策程序</w:t>
      </w:r>
      <w:r>
        <w:rPr>
          <w:rFonts w:hint="eastAsia" w:ascii="仿宋_GB2312" w:hAnsi="仿宋_GB2312" w:eastAsia="仿宋_GB2312" w:cs="仿宋_GB2312"/>
          <w:color w:val="auto"/>
          <w:sz w:val="32"/>
          <w:szCs w:val="32"/>
          <w:lang w:val="en-US" w:eastAsia="zh-CN"/>
        </w:rPr>
        <w:t>：</w:t>
      </w:r>
      <w:r>
        <w:rPr>
          <w:rFonts w:hint="eastAsia" w:ascii="仿宋_GB2312" w:hAnsi="仿宋_GB2312" w:eastAsia="仿宋_GB2312" w:cs="仿宋_GB2312"/>
          <w:color w:val="auto"/>
          <w:kern w:val="0"/>
          <w:sz w:val="32"/>
          <w:szCs w:val="32"/>
          <w:highlight w:val="none"/>
          <w:u w:val="none"/>
          <w:shd w:val="clear" w:color="auto" w:fill="FFFFFF"/>
          <w:lang w:val="en-US" w:eastAsia="zh-CN"/>
        </w:rPr>
        <w:t>解决协调处理原龙坝分社矛盾纠纷遗留问题项目</w:t>
      </w:r>
      <w:r>
        <w:rPr>
          <w:rFonts w:hint="eastAsia" w:ascii="仿宋_GB2312" w:hAnsi="仿宋_GB2312" w:eastAsia="仿宋_GB2312" w:cs="仿宋_GB2312"/>
          <w:color w:val="auto"/>
          <w:sz w:val="32"/>
          <w:szCs w:val="32"/>
          <w:highlight w:val="none"/>
          <w:lang w:eastAsia="zh-CN"/>
        </w:rPr>
        <w:t>的设立以及调整延续等方面符合资金管理基本规范和决策程序要求。</w:t>
      </w:r>
    </w:p>
    <w:p>
      <w:pPr>
        <w:keepNext w:val="0"/>
        <w:keepLines w:val="0"/>
        <w:pageBreakBefore w:val="0"/>
        <w:widowControl w:val="0"/>
        <w:kinsoku/>
        <w:wordWrap/>
        <w:overflowPunct/>
        <w:topLinePunct w:val="0"/>
        <w:autoSpaceDE/>
        <w:autoSpaceDN/>
        <w:bidi w:val="0"/>
        <w:adjustRightInd/>
        <w:snapToGrid/>
        <w:spacing w:line="560" w:lineRule="exact"/>
        <w:ind w:firstLine="960" w:firstLineChars="300"/>
        <w:textAlignment w:val="auto"/>
        <w:outlineLvl w:val="9"/>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lang w:val="en-US" w:eastAsia="zh-CN"/>
        </w:rPr>
        <w:t>(2)</w:t>
      </w:r>
      <w:r>
        <w:rPr>
          <w:rFonts w:hint="eastAsia" w:ascii="仿宋_GB2312" w:hAnsi="仿宋_GB2312" w:eastAsia="仿宋_GB2312" w:cs="仿宋_GB2312"/>
          <w:color w:val="auto"/>
          <w:sz w:val="32"/>
          <w:szCs w:val="32"/>
          <w:lang w:eastAsia="zh-CN"/>
        </w:rPr>
        <w:t>规划论证</w:t>
      </w:r>
      <w:r>
        <w:rPr>
          <w:rFonts w:hint="eastAsia" w:ascii="仿宋_GB2312" w:hAnsi="仿宋_GB2312" w:eastAsia="仿宋_GB2312" w:cs="仿宋_GB2312"/>
          <w:color w:val="auto"/>
          <w:sz w:val="32"/>
          <w:szCs w:val="32"/>
          <w:lang w:val="en-US" w:eastAsia="zh-CN"/>
        </w:rPr>
        <w:t>：</w:t>
      </w:r>
      <w:r>
        <w:rPr>
          <w:rFonts w:hint="eastAsia" w:ascii="仿宋_GB2312" w:hAnsi="仿宋_GB2312" w:eastAsia="仿宋_GB2312" w:cs="仿宋_GB2312"/>
          <w:color w:val="auto"/>
          <w:kern w:val="0"/>
          <w:sz w:val="32"/>
          <w:szCs w:val="32"/>
          <w:highlight w:val="none"/>
          <w:u w:val="none"/>
          <w:shd w:val="clear" w:color="auto" w:fill="FFFFFF"/>
          <w:lang w:val="en-US" w:eastAsia="zh-CN"/>
        </w:rPr>
        <w:t>解决协调处理原龙坝分社矛盾纠纷遗留问题项目</w:t>
      </w:r>
      <w:r>
        <w:rPr>
          <w:rFonts w:hint="eastAsia" w:ascii="仿宋_GB2312" w:hAnsi="仿宋_GB2312" w:eastAsia="仿宋_GB2312" w:cs="仿宋_GB2312"/>
          <w:color w:val="auto"/>
          <w:sz w:val="32"/>
          <w:szCs w:val="32"/>
          <w:highlight w:val="none"/>
          <w:lang w:eastAsia="zh-CN"/>
        </w:rPr>
        <w:t>在实施前期，严格按照工作部署和相关管理要求，扎实开展项目论证与规划编制工作。结合项目建设目标、实际需求及资金保障情况，充分开展调研分析，对项目实施的必要性、可行性、预期效益及风险因素进行全面论证</w:t>
      </w:r>
      <w:r>
        <w:rPr>
          <w:rFonts w:hint="eastAsia" w:ascii="仿宋_GB2312" w:hAnsi="仿宋_GB2312" w:eastAsia="仿宋_GB2312" w:cs="仿宋_GB2312"/>
          <w:color w:val="auto"/>
          <w:sz w:val="32"/>
          <w:szCs w:val="32"/>
          <w:highlight w:val="none"/>
          <w:lang w:val="en-US" w:eastAsia="zh-CN"/>
        </w:rPr>
        <w:t>。</w:t>
      </w:r>
    </w:p>
    <w:p>
      <w:pPr>
        <w:keepNext w:val="0"/>
        <w:keepLines w:val="0"/>
        <w:pageBreakBefore w:val="0"/>
        <w:widowControl w:val="0"/>
        <w:kinsoku/>
        <w:wordWrap/>
        <w:overflowPunct/>
        <w:topLinePunct w:val="0"/>
        <w:autoSpaceDE/>
        <w:autoSpaceDN/>
        <w:bidi w:val="0"/>
        <w:adjustRightInd/>
        <w:snapToGrid/>
        <w:spacing w:line="560" w:lineRule="exact"/>
        <w:ind w:firstLine="960" w:firstLineChars="300"/>
        <w:textAlignment w:val="auto"/>
        <w:outlineLvl w:val="9"/>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val="en-US" w:eastAsia="zh-CN"/>
        </w:rPr>
        <w:t>(3)</w:t>
      </w:r>
      <w:r>
        <w:rPr>
          <w:rFonts w:hint="eastAsia" w:ascii="仿宋_GB2312" w:hAnsi="仿宋_GB2312" w:eastAsia="仿宋_GB2312" w:cs="仿宋_GB2312"/>
          <w:color w:val="auto"/>
          <w:sz w:val="32"/>
          <w:szCs w:val="32"/>
          <w:lang w:eastAsia="zh-CN"/>
        </w:rPr>
        <w:t>资金投向：</w:t>
      </w:r>
      <w:r>
        <w:rPr>
          <w:rFonts w:hint="eastAsia" w:ascii="仿宋_GB2312" w:hAnsi="仿宋_GB2312" w:eastAsia="仿宋_GB2312" w:cs="仿宋_GB2312"/>
          <w:color w:val="auto"/>
          <w:kern w:val="0"/>
          <w:sz w:val="32"/>
          <w:szCs w:val="32"/>
          <w:highlight w:val="none"/>
          <w:u w:val="none"/>
          <w:shd w:val="clear" w:color="auto" w:fill="FFFFFF"/>
          <w:lang w:val="en-US" w:eastAsia="zh-CN"/>
        </w:rPr>
        <w:t>解决协调处理原龙坝分社矛盾纠纷遗留问题项目</w:t>
      </w:r>
      <w:r>
        <w:rPr>
          <w:rFonts w:hint="eastAsia" w:ascii="仿宋_GB2312" w:hAnsi="仿宋_GB2312" w:eastAsia="仿宋_GB2312" w:cs="仿宋_GB2312"/>
          <w:color w:val="auto"/>
          <w:sz w:val="32"/>
          <w:szCs w:val="32"/>
          <w:highlight w:val="none"/>
          <w:lang w:eastAsia="zh-CN"/>
        </w:rPr>
        <w:t>资金与项目总体规划相匹配。</w:t>
      </w:r>
    </w:p>
    <w:p>
      <w:pPr>
        <w:keepNext w:val="0"/>
        <w:keepLines w:val="0"/>
        <w:pageBreakBefore w:val="0"/>
        <w:widowControl w:val="0"/>
        <w:kinsoku/>
        <w:wordWrap/>
        <w:overflowPunct/>
        <w:topLinePunct w:val="0"/>
        <w:autoSpaceDE/>
        <w:autoSpaceDN/>
        <w:bidi w:val="0"/>
        <w:adjustRightInd/>
        <w:snapToGrid/>
        <w:spacing w:line="560" w:lineRule="exact"/>
        <w:ind w:firstLine="640"/>
        <w:textAlignment w:val="auto"/>
        <w:outlineLvl w:val="9"/>
        <w:rPr>
          <w:rFonts w:hint="eastAsia" w:ascii="仿宋_GB2312" w:hAnsi="仿宋_GB2312" w:eastAsia="仿宋_GB2312" w:cs="仿宋_GB2312"/>
          <w:b/>
          <w:bCs/>
          <w:color w:val="auto"/>
          <w:sz w:val="32"/>
          <w:szCs w:val="32"/>
          <w:lang w:eastAsia="zh-CN"/>
        </w:rPr>
      </w:pPr>
      <w:r>
        <w:rPr>
          <w:rFonts w:hint="eastAsia" w:ascii="仿宋_GB2312" w:hAnsi="仿宋_GB2312" w:eastAsia="仿宋_GB2312" w:cs="仿宋_GB2312"/>
          <w:b/>
          <w:bCs/>
          <w:color w:val="auto"/>
          <w:sz w:val="32"/>
          <w:szCs w:val="32"/>
          <w:lang w:val="en-US" w:eastAsia="zh-CN"/>
        </w:rPr>
        <w:t>2.</w:t>
      </w:r>
      <w:r>
        <w:rPr>
          <w:rFonts w:hint="eastAsia" w:ascii="仿宋_GB2312" w:hAnsi="仿宋_GB2312" w:eastAsia="仿宋_GB2312" w:cs="仿宋_GB2312"/>
          <w:b/>
          <w:bCs/>
          <w:color w:val="auto"/>
          <w:sz w:val="32"/>
          <w:szCs w:val="32"/>
          <w:lang w:eastAsia="zh-CN"/>
        </w:rPr>
        <w:t>项目管理。</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9"/>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(1)</w:t>
      </w:r>
      <w:r>
        <w:rPr>
          <w:rFonts w:hint="eastAsia" w:ascii="仿宋_GB2312" w:hAnsi="仿宋_GB2312" w:eastAsia="仿宋_GB2312" w:cs="仿宋_GB2312"/>
          <w:color w:val="auto"/>
          <w:sz w:val="32"/>
          <w:szCs w:val="32"/>
          <w:lang w:eastAsia="zh-CN"/>
        </w:rPr>
        <w:t>围绕制度办法</w:t>
      </w:r>
      <w:r>
        <w:rPr>
          <w:rFonts w:hint="eastAsia" w:ascii="仿宋_GB2312" w:hAnsi="仿宋_GB2312" w:eastAsia="仿宋_GB2312" w:cs="仿宋_GB2312"/>
          <w:color w:val="auto"/>
          <w:sz w:val="32"/>
          <w:szCs w:val="32"/>
          <w:lang w:val="en-US" w:eastAsia="zh-CN"/>
        </w:rPr>
        <w:t>：</w:t>
      </w:r>
      <w:r>
        <w:rPr>
          <w:rFonts w:hint="eastAsia" w:ascii="仿宋_GB2312" w:hAnsi="仿宋_GB2312" w:eastAsia="仿宋_GB2312" w:cs="仿宋_GB2312"/>
          <w:color w:val="auto"/>
          <w:sz w:val="32"/>
          <w:szCs w:val="32"/>
          <w:highlight w:val="none"/>
          <w:lang w:val="en-US" w:eastAsia="zh-CN"/>
        </w:rPr>
        <w:t>我单位此项目制度办法体系健全、要素完备。资金管理办法等管理制度体系健全完善，不存在管理制度缺失、管理办法过期情况。</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9"/>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(2)</w:t>
      </w:r>
      <w:r>
        <w:rPr>
          <w:rFonts w:hint="eastAsia" w:ascii="仿宋_GB2312" w:hAnsi="仿宋_GB2312" w:eastAsia="仿宋_GB2312" w:cs="仿宋_GB2312"/>
          <w:color w:val="auto"/>
          <w:sz w:val="32"/>
          <w:szCs w:val="32"/>
          <w:lang w:eastAsia="zh-CN"/>
        </w:rPr>
        <w:t>分配管理</w:t>
      </w:r>
      <w:r>
        <w:rPr>
          <w:rFonts w:hint="eastAsia" w:ascii="仿宋_GB2312" w:hAnsi="仿宋_GB2312" w:eastAsia="仿宋_GB2312" w:cs="仿宋_GB2312"/>
          <w:color w:val="auto"/>
          <w:sz w:val="32"/>
          <w:szCs w:val="32"/>
          <w:lang w:val="en-US" w:eastAsia="zh-CN"/>
        </w:rPr>
        <w:t>：</w:t>
      </w:r>
      <w:r>
        <w:rPr>
          <w:rFonts w:hint="eastAsia" w:ascii="仿宋_GB2312" w:hAnsi="仿宋_GB2312" w:eastAsia="仿宋_GB2312" w:cs="仿宋_GB2312"/>
          <w:color w:val="auto"/>
          <w:kern w:val="0"/>
          <w:sz w:val="32"/>
          <w:szCs w:val="32"/>
          <w:highlight w:val="none"/>
          <w:u w:val="none"/>
          <w:shd w:val="clear" w:color="auto" w:fill="FFFFFF"/>
          <w:lang w:val="en-US" w:eastAsia="zh-CN"/>
        </w:rPr>
        <w:t>解决协调处理原龙坝分社矛盾纠纷遗留问题项目</w:t>
      </w:r>
      <w:r>
        <w:rPr>
          <w:rFonts w:hint="eastAsia" w:ascii="仿宋_GB2312" w:hAnsi="仿宋_GB2312" w:eastAsia="仿宋_GB2312" w:cs="仿宋_GB2312"/>
          <w:color w:val="auto"/>
          <w:sz w:val="32"/>
          <w:szCs w:val="32"/>
          <w:highlight w:val="none"/>
          <w:lang w:val="en-US" w:eastAsia="zh-CN"/>
        </w:rPr>
        <w:t>严格规范资金、资源及任务分配管理，坚持公平公正、公开透明、统筹兼顾原则，依据工作实际、绩效目标和相关制度要求科学制定分配方案，做到程序规范、标准明确、审批严格。项目绩效监管按要求开展，对下指导有力有效。</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9"/>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highlight w:val="none"/>
          <w:lang w:val="en-US" w:eastAsia="zh-CN"/>
        </w:rPr>
        <w:t>(3)</w:t>
      </w:r>
      <w:r>
        <w:rPr>
          <w:rFonts w:hint="eastAsia" w:ascii="仿宋_GB2312" w:hAnsi="仿宋_GB2312" w:eastAsia="仿宋_GB2312" w:cs="仿宋_GB2312"/>
          <w:color w:val="auto"/>
          <w:sz w:val="32"/>
          <w:szCs w:val="32"/>
          <w:highlight w:val="none"/>
          <w:lang w:eastAsia="zh-CN"/>
        </w:rPr>
        <w:t>绩效监</w:t>
      </w:r>
      <w:r>
        <w:rPr>
          <w:rFonts w:hint="eastAsia" w:ascii="仿宋_GB2312" w:hAnsi="仿宋_GB2312" w:eastAsia="仿宋_GB2312" w:cs="仿宋_GB2312"/>
          <w:color w:val="auto"/>
          <w:sz w:val="32"/>
          <w:szCs w:val="32"/>
          <w:lang w:eastAsia="zh-CN"/>
        </w:rPr>
        <w:t>管：</w:t>
      </w:r>
      <w:r>
        <w:rPr>
          <w:rFonts w:hint="eastAsia" w:ascii="仿宋_GB2312" w:hAnsi="仿宋_GB2312" w:eastAsia="仿宋_GB2312" w:cs="仿宋_GB2312"/>
          <w:color w:val="auto"/>
          <w:sz w:val="32"/>
          <w:szCs w:val="32"/>
          <w:highlight w:val="none"/>
          <w:lang w:val="en-US" w:eastAsia="zh-CN"/>
        </w:rPr>
        <w:t>我单位明确要求</w:t>
      </w:r>
      <w:r>
        <w:rPr>
          <w:rFonts w:hint="eastAsia" w:ascii="仿宋_GB2312" w:hAnsi="仿宋_GB2312" w:eastAsia="仿宋_GB2312" w:cs="仿宋_GB2312"/>
          <w:color w:val="auto"/>
          <w:kern w:val="0"/>
          <w:sz w:val="32"/>
          <w:szCs w:val="32"/>
          <w:highlight w:val="none"/>
          <w:u w:val="none"/>
          <w:shd w:val="clear" w:color="auto" w:fill="FFFFFF"/>
          <w:lang w:val="en-US" w:eastAsia="zh-CN"/>
        </w:rPr>
        <w:t>解决协调处理原龙坝分社矛盾纠纷遗留问题项目</w:t>
      </w:r>
      <w:r>
        <w:rPr>
          <w:rFonts w:hint="eastAsia" w:ascii="仿宋_GB2312" w:hAnsi="仿宋_GB2312" w:eastAsia="仿宋_GB2312" w:cs="仿宋_GB2312"/>
          <w:color w:val="auto"/>
          <w:sz w:val="32"/>
          <w:szCs w:val="32"/>
          <w:highlight w:val="none"/>
          <w:lang w:val="en-US" w:eastAsia="zh-CN"/>
        </w:rPr>
        <w:t>严格落实绩效管理要求，建立事前目标审核、事中动态监控、事后评价整改的全流程监管机制。成立绩效工作专班，明确责任分工，定期开展执行进度、资金使用、项目质量核查，及时纠偏。对发现问题建立台账、限期整改、跟踪销号，强化绩效结果与预算安排，确保绩效目标落地见效。</w:t>
      </w:r>
    </w:p>
    <w:p>
      <w:pPr>
        <w:keepNext w:val="0"/>
        <w:keepLines w:val="0"/>
        <w:pageBreakBefore w:val="0"/>
        <w:widowControl w:val="0"/>
        <w:kinsoku/>
        <w:wordWrap/>
        <w:overflowPunct/>
        <w:topLinePunct w:val="0"/>
        <w:autoSpaceDE/>
        <w:autoSpaceDN/>
        <w:bidi w:val="0"/>
        <w:adjustRightInd/>
        <w:snapToGrid/>
        <w:spacing w:line="560" w:lineRule="exact"/>
        <w:ind w:left="420" w:leftChars="200" w:firstLine="0" w:firstLineChars="0"/>
        <w:textAlignment w:val="auto"/>
        <w:outlineLvl w:val="9"/>
        <w:rPr>
          <w:rFonts w:hint="eastAsia" w:ascii="仿宋_GB2312" w:hAnsi="仿宋_GB2312" w:eastAsia="仿宋_GB2312" w:cs="仿宋_GB2312"/>
          <w:b/>
          <w:bCs/>
          <w:color w:val="auto"/>
          <w:sz w:val="32"/>
          <w:szCs w:val="32"/>
          <w:lang w:val="en-US" w:eastAsia="zh-CN"/>
        </w:rPr>
      </w:pPr>
      <w:r>
        <w:rPr>
          <w:rFonts w:hint="eastAsia" w:ascii="仿宋_GB2312" w:hAnsi="仿宋_GB2312" w:eastAsia="仿宋_GB2312" w:cs="仿宋_GB2312"/>
          <w:b/>
          <w:bCs/>
          <w:color w:val="auto"/>
          <w:sz w:val="32"/>
          <w:szCs w:val="32"/>
          <w:lang w:val="en-US" w:eastAsia="zh-CN"/>
        </w:rPr>
        <w:t>3.</w:t>
      </w:r>
      <w:r>
        <w:rPr>
          <w:rFonts w:hint="eastAsia" w:ascii="仿宋_GB2312" w:hAnsi="仿宋_GB2312" w:eastAsia="仿宋_GB2312" w:cs="仿宋_GB2312"/>
          <w:b/>
          <w:bCs/>
          <w:color w:val="auto"/>
          <w:sz w:val="32"/>
          <w:szCs w:val="32"/>
          <w:highlight w:val="none"/>
          <w:lang w:val="en-US" w:eastAsia="zh-CN"/>
        </w:rPr>
        <w:t>项目实施。</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9"/>
        <w:rPr>
          <w:rFonts w:hint="eastAsia" w:ascii="仿宋_GB2312" w:hAnsi="仿宋_GB2312" w:eastAsia="仿宋_GB2312" w:cs="仿宋_GB2312"/>
          <w:color w:val="auto"/>
          <w:sz w:val="32"/>
          <w:szCs w:val="32"/>
          <w:lang w:val="zh-CN" w:eastAsia="zh-CN"/>
        </w:rPr>
      </w:pPr>
      <w:r>
        <w:rPr>
          <w:rFonts w:hint="eastAsia" w:ascii="仿宋_GB2312" w:hAnsi="仿宋_GB2312" w:eastAsia="仿宋_GB2312" w:cs="仿宋_GB2312"/>
          <w:color w:val="auto"/>
          <w:sz w:val="32"/>
          <w:szCs w:val="32"/>
          <w:lang w:val="en-US" w:eastAsia="zh-CN"/>
        </w:rPr>
        <w:t>(1)</w:t>
      </w:r>
      <w:r>
        <w:rPr>
          <w:rFonts w:hint="eastAsia" w:ascii="仿宋_GB2312" w:hAnsi="仿宋_GB2312" w:eastAsia="仿宋_GB2312" w:cs="仿宋_GB2312"/>
          <w:color w:val="auto"/>
          <w:sz w:val="32"/>
          <w:szCs w:val="32"/>
          <w:lang w:eastAsia="zh-CN"/>
        </w:rPr>
        <w:t>预算</w:t>
      </w:r>
      <w:r>
        <w:rPr>
          <w:rFonts w:hint="eastAsia" w:ascii="仿宋_GB2312" w:hAnsi="仿宋_GB2312" w:eastAsia="仿宋_GB2312" w:cs="仿宋_GB2312"/>
          <w:color w:val="auto"/>
          <w:sz w:val="32"/>
          <w:szCs w:val="32"/>
          <w:lang w:val="zh-CN" w:eastAsia="zh-CN"/>
        </w:rPr>
        <w:t>执行：</w:t>
      </w:r>
      <w:r>
        <w:rPr>
          <w:rFonts w:hint="eastAsia" w:ascii="仿宋_GB2312" w:hAnsi="仿宋_GB2312" w:eastAsia="仿宋_GB2312" w:cs="仿宋_GB2312"/>
          <w:color w:val="auto"/>
          <w:sz w:val="32"/>
          <w:szCs w:val="32"/>
          <w:highlight w:val="none"/>
          <w:lang w:val="en-US" w:eastAsia="zh-CN"/>
        </w:rPr>
        <w:t>项目预算资金19.5万元，支付19.5万元。</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9"/>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val="en-US" w:eastAsia="zh-CN"/>
        </w:rPr>
        <w:t>(2)</w:t>
      </w:r>
      <w:r>
        <w:rPr>
          <w:rFonts w:hint="eastAsia" w:ascii="仿宋_GB2312" w:hAnsi="仿宋_GB2312" w:eastAsia="仿宋_GB2312" w:cs="仿宋_GB2312"/>
          <w:color w:val="auto"/>
          <w:sz w:val="32"/>
          <w:szCs w:val="32"/>
          <w:lang w:eastAsia="zh-CN"/>
        </w:rPr>
        <w:t>资金使用：</w:t>
      </w:r>
      <w:r>
        <w:rPr>
          <w:rFonts w:hint="eastAsia" w:ascii="仿宋_GB2312" w:hAnsi="仿宋_GB2312" w:eastAsia="仿宋_GB2312" w:cs="仿宋_GB2312"/>
          <w:color w:val="auto"/>
          <w:sz w:val="32"/>
          <w:szCs w:val="32"/>
          <w:highlight w:val="none"/>
          <w:lang w:val="en-US" w:eastAsia="zh-CN"/>
        </w:rPr>
        <w:t>项目资金使用、拨付符合国家财经法规、财务管理制度及有关专项资金管理制度办法规定和审批程序，不存在超范围、超标准、超进度使用专项资金，不存在资金损失浪费、长期沉淀、截留、挤占、挪用、虚列支出等情况。</w:t>
      </w:r>
    </w:p>
    <w:p>
      <w:pPr>
        <w:keepNext w:val="0"/>
        <w:keepLines w:val="0"/>
        <w:pageBreakBefore w:val="0"/>
        <w:widowControl w:val="0"/>
        <w:kinsoku/>
        <w:wordWrap/>
        <w:overflowPunct/>
        <w:topLinePunct w:val="0"/>
        <w:autoSpaceDE/>
        <w:autoSpaceDN/>
        <w:bidi w:val="0"/>
        <w:adjustRightInd/>
        <w:snapToGrid/>
        <w:spacing w:line="560" w:lineRule="exact"/>
        <w:ind w:left="420" w:leftChars="200" w:firstLine="0" w:firstLineChars="0"/>
        <w:textAlignment w:val="auto"/>
        <w:outlineLvl w:val="9"/>
        <w:rPr>
          <w:rFonts w:hint="eastAsia" w:ascii="仿宋_GB2312" w:hAnsi="仿宋_GB2312" w:eastAsia="仿宋_GB2312" w:cs="仿宋_GB2312"/>
          <w:b/>
          <w:bCs/>
          <w:color w:val="auto"/>
          <w:sz w:val="32"/>
          <w:szCs w:val="32"/>
          <w:lang w:val="en-US" w:eastAsia="zh-CN"/>
        </w:rPr>
      </w:pPr>
      <w:r>
        <w:rPr>
          <w:rFonts w:hint="eastAsia" w:ascii="仿宋_GB2312" w:hAnsi="仿宋_GB2312" w:eastAsia="仿宋_GB2312" w:cs="仿宋_GB2312"/>
          <w:b/>
          <w:bCs/>
          <w:color w:val="auto"/>
          <w:sz w:val="32"/>
          <w:szCs w:val="32"/>
          <w:lang w:val="en-US" w:eastAsia="zh-CN"/>
        </w:rPr>
        <w:t>4.项目结果。</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9"/>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lang w:val="en-US" w:eastAsia="zh-CN"/>
        </w:rPr>
        <w:t>（1）</w:t>
      </w:r>
      <w:r>
        <w:rPr>
          <w:rFonts w:hint="eastAsia" w:ascii="仿宋_GB2312" w:hAnsi="仿宋_GB2312" w:eastAsia="仿宋_GB2312" w:cs="仿宋_GB2312"/>
          <w:color w:val="auto"/>
          <w:sz w:val="32"/>
          <w:szCs w:val="32"/>
          <w:lang w:eastAsia="zh-CN"/>
        </w:rPr>
        <w:t>目标完成：</w:t>
      </w:r>
      <w:r>
        <w:rPr>
          <w:rFonts w:hint="eastAsia" w:ascii="仿宋_GB2312" w:hAnsi="仿宋_GB2312" w:eastAsia="仿宋_GB2312" w:cs="仿宋_GB2312"/>
          <w:color w:val="auto"/>
          <w:kern w:val="0"/>
          <w:sz w:val="32"/>
          <w:szCs w:val="32"/>
          <w:highlight w:val="none"/>
          <w:u w:val="none"/>
          <w:shd w:val="clear" w:color="auto" w:fill="FFFFFF"/>
          <w:lang w:val="en-US" w:eastAsia="zh-CN"/>
        </w:rPr>
        <w:t>解决协调处理原龙坝分社矛盾纠纷遗留问题项目</w:t>
      </w:r>
      <w:r>
        <w:rPr>
          <w:rFonts w:hint="eastAsia" w:ascii="仿宋_GB2312" w:hAnsi="仿宋_GB2312" w:eastAsia="仿宋_GB2312" w:cs="仿宋_GB2312"/>
          <w:color w:val="auto"/>
          <w:sz w:val="32"/>
          <w:szCs w:val="32"/>
          <w:highlight w:val="none"/>
          <w:lang w:val="en-US" w:eastAsia="zh-CN"/>
        </w:rPr>
        <w:t>内容与具体实施内容相符的、申报目标是合理可行。项目运行成本、管理效率、履职效能、社会效应和服务对象满意度等方面均取得良好成果，预算绩效实现全覆盖。截至2025年底完成项目资金拨付。</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9"/>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lang w:val="en-US" w:eastAsia="zh-CN"/>
        </w:rPr>
        <w:t>2</w:t>
      </w:r>
      <w:r>
        <w:rPr>
          <w:rFonts w:hint="eastAsia" w:ascii="仿宋_GB2312" w:hAnsi="仿宋_GB2312" w:eastAsia="仿宋_GB2312" w:cs="仿宋_GB2312"/>
          <w:color w:val="auto"/>
          <w:sz w:val="32"/>
          <w:szCs w:val="32"/>
          <w:lang w:eastAsia="zh-CN"/>
        </w:rPr>
        <w:t>）完成时效：</w:t>
      </w:r>
      <w:r>
        <w:rPr>
          <w:rFonts w:hint="eastAsia" w:ascii="仿宋_GB2312" w:hAnsi="仿宋_GB2312" w:eastAsia="仿宋_GB2312" w:cs="仿宋_GB2312"/>
          <w:color w:val="auto"/>
          <w:sz w:val="32"/>
          <w:szCs w:val="32"/>
          <w:highlight w:val="none"/>
          <w:lang w:val="en-US" w:eastAsia="zh-CN"/>
        </w:rPr>
        <w:t>资金项目按照目标任务已于2025年底之前完成。</w:t>
      </w:r>
    </w:p>
    <w:p>
      <w:pPr>
        <w:keepNext w:val="0"/>
        <w:keepLines w:val="0"/>
        <w:pageBreakBefore w:val="0"/>
        <w:widowControl w:val="0"/>
        <w:kinsoku/>
        <w:wordWrap/>
        <w:overflowPunct/>
        <w:topLinePunct w:val="0"/>
        <w:autoSpaceDE/>
        <w:autoSpaceDN/>
        <w:bidi w:val="0"/>
        <w:adjustRightInd/>
        <w:snapToGrid/>
        <w:spacing w:line="560" w:lineRule="exact"/>
        <w:ind w:firstLine="642" w:firstLineChars="200"/>
        <w:textAlignment w:val="auto"/>
        <w:outlineLvl w:val="9"/>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b/>
          <w:color w:val="auto"/>
          <w:sz w:val="32"/>
          <w:szCs w:val="32"/>
          <w:highlight w:val="none"/>
          <w:u w:val="none"/>
          <w:lang w:val="zh-CN"/>
        </w:rPr>
        <w:t>（二）</w:t>
      </w:r>
      <w:r>
        <w:rPr>
          <w:rFonts w:hint="eastAsia" w:ascii="仿宋_GB2312" w:hAnsi="仿宋_GB2312" w:eastAsia="仿宋_GB2312" w:cs="仿宋_GB2312"/>
          <w:b/>
          <w:color w:val="auto"/>
          <w:sz w:val="32"/>
          <w:szCs w:val="32"/>
          <w:highlight w:val="none"/>
          <w:u w:val="none"/>
          <w:lang w:val="en-US" w:eastAsia="zh-CN"/>
        </w:rPr>
        <w:t>专用指标</w:t>
      </w:r>
      <w:r>
        <w:rPr>
          <w:rFonts w:hint="eastAsia" w:ascii="仿宋_GB2312" w:hAnsi="仿宋_GB2312" w:eastAsia="仿宋_GB2312" w:cs="仿宋_GB2312"/>
          <w:b/>
          <w:bCs/>
          <w:color w:val="000000"/>
          <w:kern w:val="0"/>
          <w:sz w:val="32"/>
          <w:szCs w:val="32"/>
          <w:highlight w:val="none"/>
          <w:shd w:val="clear" w:color="auto" w:fill="FFFFFF"/>
          <w:lang w:val="zh-CN"/>
        </w:rPr>
        <w:t>绩效分析。</w:t>
      </w:r>
      <w:r>
        <w:rPr>
          <w:rFonts w:hint="eastAsia" w:ascii="仿宋_GB2312" w:hAnsi="仿宋_GB2312" w:eastAsia="仿宋_GB2312" w:cs="仿宋_GB2312"/>
          <w:b/>
          <w:bCs/>
          <w:color w:val="auto"/>
          <w:sz w:val="32"/>
          <w:szCs w:val="32"/>
          <w:lang w:val="en-US" w:eastAsia="zh-CN"/>
        </w:rPr>
        <w:t>民生保障类。</w:t>
      </w:r>
    </w:p>
    <w:p>
      <w:pPr>
        <w:keepNext w:val="0"/>
        <w:keepLines w:val="0"/>
        <w:pageBreakBefore w:val="0"/>
        <w:widowControl w:val="0"/>
        <w:kinsoku/>
        <w:wordWrap/>
        <w:overflowPunct/>
        <w:topLinePunct w:val="0"/>
        <w:autoSpaceDE/>
        <w:autoSpaceDN/>
        <w:bidi w:val="0"/>
        <w:adjustRightInd/>
        <w:snapToGrid/>
        <w:spacing w:line="560" w:lineRule="exact"/>
        <w:ind w:firstLine="960" w:firstLineChars="300"/>
        <w:textAlignment w:val="auto"/>
        <w:outlineLvl w:val="9"/>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1.</w:t>
      </w:r>
      <w:r>
        <w:rPr>
          <w:rFonts w:hint="eastAsia" w:ascii="仿宋_GB2312" w:hAnsi="仿宋_GB2312" w:eastAsia="仿宋_GB2312" w:cs="仿宋_GB2312"/>
          <w:color w:val="auto"/>
          <w:sz w:val="32"/>
          <w:szCs w:val="32"/>
          <w:lang w:eastAsia="zh-CN"/>
        </w:rPr>
        <w:t>区域均衡性：</w:t>
      </w:r>
      <w:r>
        <w:rPr>
          <w:rFonts w:hint="eastAsia" w:ascii="仿宋_GB2312" w:hAnsi="仿宋_GB2312" w:eastAsia="仿宋_GB2312" w:cs="仿宋_GB2312"/>
          <w:color w:val="auto"/>
          <w:kern w:val="0"/>
          <w:sz w:val="32"/>
          <w:szCs w:val="32"/>
          <w:highlight w:val="none"/>
          <w:u w:val="none"/>
          <w:shd w:val="clear" w:color="auto" w:fill="FFFFFF"/>
          <w:lang w:val="en-US" w:eastAsia="zh-CN"/>
        </w:rPr>
        <w:t>在项目实施过程中，注重统筹兼顾、协调推进，坚持以问题为导向，优化项目布局和资金投向</w:t>
      </w:r>
      <w:r>
        <w:rPr>
          <w:rFonts w:hint="eastAsia" w:ascii="仿宋_GB2312" w:hAnsi="仿宋_GB2312" w:eastAsia="仿宋_GB2312" w:cs="仿宋_GB2312"/>
          <w:b w:val="0"/>
          <w:bCs w:val="0"/>
          <w:kern w:val="0"/>
          <w:position w:val="0"/>
          <w:sz w:val="32"/>
          <w:szCs w:val="32"/>
          <w:highlight w:val="none"/>
          <w:lang w:val="en-US" w:eastAsia="zh-CN" w:bidi="ar-SA"/>
        </w:rPr>
        <w:t>。</w:t>
      </w:r>
    </w:p>
    <w:p>
      <w:pPr>
        <w:keepNext w:val="0"/>
        <w:keepLines w:val="0"/>
        <w:pageBreakBefore w:val="0"/>
        <w:widowControl w:val="0"/>
        <w:kinsoku/>
        <w:wordWrap/>
        <w:overflowPunct/>
        <w:topLinePunct w:val="0"/>
        <w:autoSpaceDE/>
        <w:autoSpaceDN/>
        <w:bidi w:val="0"/>
        <w:adjustRightInd/>
        <w:snapToGrid/>
        <w:spacing w:line="560" w:lineRule="exact"/>
        <w:ind w:firstLine="960" w:firstLineChars="300"/>
        <w:textAlignment w:val="auto"/>
        <w:outlineLvl w:val="9"/>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2.</w:t>
      </w:r>
      <w:r>
        <w:rPr>
          <w:rFonts w:hint="eastAsia" w:ascii="仿宋_GB2312" w:hAnsi="仿宋_GB2312" w:eastAsia="仿宋_GB2312" w:cs="仿宋_GB2312"/>
          <w:color w:val="auto"/>
          <w:sz w:val="32"/>
          <w:szCs w:val="32"/>
          <w:lang w:eastAsia="zh-CN"/>
        </w:rPr>
        <w:t>对象精准性：</w:t>
      </w:r>
      <w:r>
        <w:rPr>
          <w:rFonts w:hint="eastAsia" w:ascii="仿宋_GB2312" w:hAnsi="仿宋_GB2312" w:eastAsia="仿宋_GB2312" w:cs="仿宋_GB2312"/>
          <w:color w:val="auto"/>
          <w:sz w:val="32"/>
          <w:szCs w:val="32"/>
          <w:lang w:val="en-US" w:eastAsia="zh-CN"/>
        </w:rPr>
        <w:t>项目实施过程中严格落实精准识别、精准施策要求，通过信息比对、实地核查、入户走访等方式，精准锁定服务对象，切实提升项目实施的针对性和实效性。</w:t>
      </w:r>
    </w:p>
    <w:p>
      <w:pPr>
        <w:keepNext w:val="0"/>
        <w:keepLines w:val="0"/>
        <w:pageBreakBefore w:val="0"/>
        <w:widowControl w:val="0"/>
        <w:kinsoku/>
        <w:wordWrap/>
        <w:overflowPunct/>
        <w:topLinePunct w:val="0"/>
        <w:autoSpaceDE/>
        <w:autoSpaceDN/>
        <w:bidi w:val="0"/>
        <w:adjustRightInd/>
        <w:snapToGrid/>
        <w:spacing w:line="560" w:lineRule="exact"/>
        <w:ind w:firstLine="960" w:firstLineChars="300"/>
        <w:textAlignment w:val="auto"/>
        <w:outlineLvl w:val="9"/>
        <w:rPr>
          <w:rFonts w:hint="eastAsia" w:ascii="仿宋_GB2312" w:hAnsi="仿宋_GB2312" w:eastAsia="仿宋_GB2312" w:cs="仿宋_GB2312"/>
          <w:b w:val="0"/>
          <w:bCs w:val="0"/>
          <w:kern w:val="0"/>
          <w:position w:val="0"/>
          <w:sz w:val="32"/>
          <w:szCs w:val="32"/>
          <w:highlight w:val="none"/>
          <w:lang w:val="en-US" w:eastAsia="zh-CN" w:bidi="ar-SA"/>
        </w:rPr>
      </w:pPr>
      <w:r>
        <w:rPr>
          <w:rFonts w:hint="eastAsia" w:ascii="仿宋_GB2312" w:hAnsi="仿宋_GB2312" w:eastAsia="仿宋_GB2312" w:cs="仿宋_GB2312"/>
          <w:color w:val="auto"/>
          <w:sz w:val="32"/>
          <w:szCs w:val="32"/>
          <w:lang w:val="en-US" w:eastAsia="zh-CN"/>
        </w:rPr>
        <w:t>3.</w:t>
      </w:r>
      <w:r>
        <w:rPr>
          <w:rFonts w:hint="eastAsia" w:ascii="仿宋_GB2312" w:hAnsi="仿宋_GB2312" w:eastAsia="仿宋_GB2312" w:cs="仿宋_GB2312"/>
          <w:color w:val="auto"/>
          <w:sz w:val="32"/>
          <w:szCs w:val="32"/>
          <w:lang w:eastAsia="zh-CN"/>
        </w:rPr>
        <w:t>标准合理性：</w:t>
      </w:r>
      <w:r>
        <w:rPr>
          <w:rFonts w:hint="eastAsia" w:ascii="仿宋_GB2312" w:hAnsi="仿宋_GB2312" w:eastAsia="仿宋_GB2312" w:cs="仿宋_GB2312"/>
          <w:color w:val="auto"/>
          <w:kern w:val="0"/>
          <w:sz w:val="32"/>
          <w:szCs w:val="32"/>
          <w:highlight w:val="none"/>
          <w:u w:val="none"/>
          <w:shd w:val="clear" w:color="auto" w:fill="FFFFFF"/>
          <w:lang w:val="en-US" w:eastAsia="zh-CN"/>
        </w:rPr>
        <w:t>严格按照行业规范、补偿标准及项目可行性论证结果，制定项目建设标准、质量管控标准、资金使用标准和验收标准。标准设定科学合理</w:t>
      </w:r>
      <w:r>
        <w:rPr>
          <w:rFonts w:hint="eastAsia" w:ascii="仿宋_GB2312" w:hAnsi="仿宋_GB2312" w:eastAsia="仿宋_GB2312" w:cs="仿宋_GB2312"/>
          <w:b w:val="0"/>
          <w:bCs w:val="0"/>
          <w:kern w:val="0"/>
          <w:position w:val="0"/>
          <w:sz w:val="32"/>
          <w:szCs w:val="32"/>
          <w:highlight w:val="none"/>
          <w:lang w:val="en-US" w:eastAsia="zh-CN" w:bidi="ar-SA"/>
        </w:rPr>
        <w:t>。</w:t>
      </w:r>
    </w:p>
    <w:p>
      <w:pPr>
        <w:keepNext w:val="0"/>
        <w:keepLines w:val="0"/>
        <w:pageBreakBefore w:val="0"/>
        <w:widowControl w:val="0"/>
        <w:kinsoku/>
        <w:wordWrap/>
        <w:overflowPunct/>
        <w:topLinePunct w:val="0"/>
        <w:autoSpaceDE/>
        <w:autoSpaceDN/>
        <w:bidi w:val="0"/>
        <w:adjustRightInd/>
        <w:snapToGrid/>
        <w:spacing w:line="560" w:lineRule="exact"/>
        <w:ind w:firstLine="960" w:firstLineChars="300"/>
        <w:textAlignment w:val="auto"/>
        <w:outlineLvl w:val="9"/>
        <w:rPr>
          <w:rFonts w:hint="eastAsia" w:ascii="仿宋_GB2312" w:hAnsi="仿宋_GB2312" w:eastAsia="仿宋_GB2312" w:cs="仿宋_GB2312"/>
          <w:b w:val="0"/>
          <w:bCs w:val="0"/>
          <w:color w:val="auto"/>
          <w:kern w:val="2"/>
          <w:sz w:val="32"/>
          <w:szCs w:val="32"/>
          <w:lang w:val="en-US" w:eastAsia="zh-CN" w:bidi="ar-SA"/>
        </w:rPr>
      </w:pPr>
      <w:r>
        <w:rPr>
          <w:rFonts w:hint="eastAsia" w:ascii="仿宋_GB2312" w:hAnsi="仿宋_GB2312" w:eastAsia="仿宋_GB2312" w:cs="仿宋_GB2312"/>
          <w:b w:val="0"/>
          <w:bCs w:val="0"/>
          <w:color w:val="auto"/>
          <w:kern w:val="2"/>
          <w:sz w:val="32"/>
          <w:szCs w:val="32"/>
          <w:lang w:val="en-US" w:eastAsia="zh-CN" w:bidi="ar-SA"/>
        </w:rPr>
        <w:t>4.群众满意度：有</w:t>
      </w:r>
      <w:r>
        <w:rPr>
          <w:rFonts w:hint="eastAsia" w:ascii="仿宋_GB2312" w:hAnsi="仿宋_GB2312" w:eastAsia="仿宋_GB2312" w:cs="仿宋_GB2312"/>
          <w:b w:val="0"/>
          <w:bCs w:val="0"/>
          <w:color w:val="auto"/>
          <w:kern w:val="0"/>
          <w:sz w:val="32"/>
          <w:szCs w:val="32"/>
          <w:highlight w:val="none"/>
          <w:u w:val="none"/>
          <w:shd w:val="clear" w:color="auto" w:fill="FFFFFF"/>
          <w:lang w:val="en-US" w:eastAsia="zh-CN" w:bidi="ar-SA"/>
        </w:rPr>
        <w:t>效解决了原龙坝分社资产权属问题，达成和解协议。</w:t>
      </w:r>
    </w:p>
    <w:p>
      <w:pPr>
        <w:keepNext w:val="0"/>
        <w:keepLines w:val="0"/>
        <w:pageBreakBefore w:val="0"/>
        <w:widowControl w:val="0"/>
        <w:kinsoku/>
        <w:wordWrap/>
        <w:overflowPunct/>
        <w:topLinePunct w:val="0"/>
        <w:autoSpaceDE/>
        <w:autoSpaceDN/>
        <w:bidi w:val="0"/>
        <w:adjustRightInd/>
        <w:snapToGrid/>
        <w:spacing w:line="560" w:lineRule="exact"/>
        <w:ind w:firstLine="640"/>
        <w:textAlignment w:val="auto"/>
        <w:outlineLvl w:val="9"/>
        <w:rPr>
          <w:rFonts w:hint="eastAsia" w:ascii="仿宋_GB2312" w:hAnsi="仿宋_GB2312" w:eastAsia="仿宋_GB2312" w:cs="仿宋_GB2312"/>
          <w:b/>
          <w:bCs/>
          <w:color w:val="000000"/>
          <w:kern w:val="0"/>
          <w:sz w:val="32"/>
          <w:szCs w:val="32"/>
          <w:highlight w:val="none"/>
          <w:shd w:val="clear" w:color="auto" w:fill="FFFFFF"/>
          <w:lang w:val="zh-CN"/>
        </w:rPr>
      </w:pPr>
      <w:r>
        <w:rPr>
          <w:rFonts w:hint="eastAsia" w:ascii="仿宋_GB2312" w:hAnsi="仿宋_GB2312" w:eastAsia="仿宋_GB2312" w:cs="仿宋_GB2312"/>
          <w:b/>
          <w:color w:val="auto"/>
          <w:sz w:val="32"/>
          <w:szCs w:val="32"/>
          <w:highlight w:val="none"/>
          <w:u w:val="none"/>
          <w:lang w:val="zh-CN"/>
        </w:rPr>
        <w:t>（三）</w:t>
      </w:r>
      <w:r>
        <w:rPr>
          <w:rFonts w:hint="eastAsia" w:ascii="仿宋_GB2312" w:hAnsi="仿宋_GB2312" w:eastAsia="仿宋_GB2312" w:cs="仿宋_GB2312"/>
          <w:b/>
          <w:color w:val="auto"/>
          <w:sz w:val="32"/>
          <w:szCs w:val="32"/>
          <w:highlight w:val="none"/>
          <w:u w:val="none"/>
          <w:lang w:val="en-US" w:eastAsia="zh-CN"/>
        </w:rPr>
        <w:t>个性指标</w:t>
      </w:r>
      <w:r>
        <w:rPr>
          <w:rFonts w:hint="eastAsia" w:ascii="仿宋_GB2312" w:hAnsi="仿宋_GB2312" w:eastAsia="仿宋_GB2312" w:cs="仿宋_GB2312"/>
          <w:b/>
          <w:bCs/>
          <w:color w:val="000000"/>
          <w:kern w:val="0"/>
          <w:sz w:val="32"/>
          <w:szCs w:val="32"/>
          <w:highlight w:val="none"/>
          <w:shd w:val="clear" w:color="auto" w:fill="FFFFFF"/>
          <w:lang w:val="zh-CN"/>
        </w:rPr>
        <w:t>绩效分析。</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outlineLvl w:val="9"/>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项目按期完成率：严格按照项目实施方案及时间节点推进各项工作，细化任务分工、压实工作责任，强化进度管控与跟踪调度。项目各阶段任务均按计划有序实施，项目按期完成率达到 100%，未出现延期滞后情况，确保项目及时落地见效、绩效目标如期实现。</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outlineLvl w:val="9"/>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预算执行率：为严格按照批复预算和项目进度规范使用资金，强化资金拨付与使用管控，加快支出进度，做到专款专用、规范高效。项目资金执行有序，预算执行率达到100%，全面完成预算支出目标，无资金沉淀、闲置等情况，保障了项目顺利实施。</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outlineLvl w:val="9"/>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档案资料完整规范率：严格落实项目档案管理要求，对项目申报、实施过程、资金使用、验收总结等资料进行全程收集、分类整理、规范归档，做到资料齐全、内容真实、装订规范、管理有序。</w:t>
      </w:r>
    </w:p>
    <w:p>
      <w:pPr>
        <w:pStyle w:val="5"/>
        <w:pageBreakBefore w:val="0"/>
        <w:numPr>
          <w:ilvl w:val="0"/>
          <w:numId w:val="0"/>
        </w:numPr>
        <w:kinsoku/>
        <w:wordWrap/>
        <w:overflowPunct/>
        <w:topLinePunct w:val="0"/>
        <w:autoSpaceDE/>
        <w:autoSpaceDN/>
        <w:bidi w:val="0"/>
        <w:adjustRightInd/>
        <w:spacing w:line="560" w:lineRule="exact"/>
        <w:ind w:firstLine="640" w:firstLineChars="200"/>
        <w:textAlignment w:val="auto"/>
        <w:rPr>
          <w:rFonts w:hint="eastAsia" w:ascii="方正黑体_GBK" w:hAnsi="方正黑体_GBK" w:eastAsia="方正黑体_GBK" w:cs="方正黑体_GBK"/>
          <w:color w:val="auto"/>
          <w:sz w:val="32"/>
          <w:szCs w:val="32"/>
          <w:highlight w:val="none"/>
          <w:u w:val="none"/>
        </w:rPr>
      </w:pPr>
      <w:r>
        <w:rPr>
          <w:rFonts w:hint="eastAsia" w:ascii="方正黑体_GBK" w:hAnsi="方正黑体_GBK" w:eastAsia="方正黑体_GBK" w:cs="方正黑体_GBK"/>
          <w:color w:val="auto"/>
          <w:sz w:val="32"/>
          <w:szCs w:val="32"/>
          <w:highlight w:val="none"/>
          <w:u w:val="none"/>
          <w:lang w:eastAsia="zh-CN"/>
        </w:rPr>
        <w:t>四</w:t>
      </w:r>
      <w:r>
        <w:rPr>
          <w:rFonts w:hint="eastAsia" w:ascii="方正黑体_GBK" w:hAnsi="方正黑体_GBK" w:eastAsia="方正黑体_GBK" w:cs="方正黑体_GBK"/>
          <w:color w:val="auto"/>
          <w:sz w:val="32"/>
          <w:szCs w:val="32"/>
          <w:highlight w:val="none"/>
          <w:u w:val="none"/>
        </w:rPr>
        <w:t>、评价结论</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outlineLvl w:val="9"/>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b w:val="0"/>
          <w:bCs w:val="0"/>
          <w:kern w:val="0"/>
          <w:position w:val="0"/>
          <w:sz w:val="32"/>
          <w:szCs w:val="32"/>
          <w:highlight w:val="none"/>
          <w:lang w:val="en-US" w:eastAsia="zh-CN" w:bidi="ar-SA"/>
        </w:rPr>
        <w:t>通过汇总、整理、分析</w:t>
      </w:r>
      <w:r>
        <w:rPr>
          <w:rFonts w:hint="eastAsia" w:ascii="仿宋_GB2312" w:hAnsi="仿宋_GB2312" w:eastAsia="仿宋_GB2312" w:cs="仿宋_GB2312"/>
          <w:color w:val="auto"/>
          <w:kern w:val="0"/>
          <w:sz w:val="32"/>
          <w:szCs w:val="32"/>
          <w:highlight w:val="none"/>
          <w:u w:val="none"/>
          <w:shd w:val="clear" w:color="auto" w:fill="FFFFFF"/>
          <w:lang w:val="en-US" w:eastAsia="zh-CN"/>
        </w:rPr>
        <w:t>解决协调处理原龙坝分社矛盾纠纷遗留问题项目</w:t>
      </w:r>
      <w:r>
        <w:rPr>
          <w:rFonts w:hint="eastAsia" w:ascii="仿宋_GB2312" w:hAnsi="仿宋_GB2312" w:eastAsia="仿宋_GB2312" w:cs="仿宋_GB2312"/>
          <w:b w:val="0"/>
          <w:bCs w:val="0"/>
          <w:kern w:val="0"/>
          <w:position w:val="0"/>
          <w:sz w:val="32"/>
          <w:szCs w:val="32"/>
          <w:highlight w:val="none"/>
          <w:lang w:val="en-US" w:eastAsia="zh-CN" w:bidi="ar-SA"/>
        </w:rPr>
        <w:t>绩效评价指标体系，绩效目标基本实现。</w:t>
      </w:r>
      <w:r>
        <w:rPr>
          <w:rFonts w:hint="eastAsia" w:ascii="仿宋_GB2312" w:hAnsi="仿宋_GB2312" w:eastAsia="仿宋_GB2312" w:cs="仿宋_GB2312"/>
          <w:color w:val="auto"/>
          <w:sz w:val="32"/>
          <w:szCs w:val="32"/>
          <w:highlight w:val="none"/>
          <w:lang w:eastAsia="zh-CN"/>
        </w:rPr>
        <w:t>指标分值</w:t>
      </w:r>
      <w:r>
        <w:rPr>
          <w:rFonts w:hint="eastAsia" w:ascii="仿宋_GB2312" w:hAnsi="仿宋_GB2312" w:eastAsia="仿宋_GB2312" w:cs="仿宋_GB2312"/>
          <w:color w:val="auto"/>
          <w:sz w:val="32"/>
          <w:szCs w:val="32"/>
          <w:highlight w:val="none"/>
          <w:lang w:val="en-US" w:eastAsia="zh-CN"/>
        </w:rPr>
        <w:t>100分，自评得分89分。</w:t>
      </w:r>
    </w:p>
    <w:p>
      <w:pPr>
        <w:pStyle w:val="5"/>
        <w:pageBreakBefore w:val="0"/>
        <w:numPr>
          <w:ilvl w:val="0"/>
          <w:numId w:val="0"/>
        </w:numPr>
        <w:kinsoku/>
        <w:wordWrap/>
        <w:overflowPunct/>
        <w:topLinePunct w:val="0"/>
        <w:autoSpaceDE/>
        <w:autoSpaceDN/>
        <w:bidi w:val="0"/>
        <w:adjustRightInd/>
        <w:spacing w:line="560" w:lineRule="exact"/>
        <w:ind w:firstLine="640" w:firstLineChars="200"/>
        <w:textAlignment w:val="auto"/>
        <w:rPr>
          <w:rFonts w:hint="eastAsia" w:ascii="仿宋_GB2312" w:hAnsi="仿宋_GB2312" w:eastAsia="仿宋_GB2312" w:cs="仿宋_GB2312"/>
          <w:b w:val="0"/>
          <w:bCs w:val="0"/>
          <w:kern w:val="0"/>
          <w:position w:val="0"/>
          <w:sz w:val="32"/>
          <w:szCs w:val="32"/>
          <w:highlight w:val="none"/>
          <w:lang w:val="en-US" w:eastAsia="zh-CN" w:bidi="ar-SA"/>
        </w:rPr>
      </w:pPr>
    </w:p>
    <w:p>
      <w:pPr>
        <w:pStyle w:val="5"/>
        <w:pageBreakBefore w:val="0"/>
        <w:numPr>
          <w:ilvl w:val="0"/>
          <w:numId w:val="0"/>
        </w:numPr>
        <w:kinsoku/>
        <w:wordWrap/>
        <w:overflowPunct/>
        <w:topLinePunct w:val="0"/>
        <w:autoSpaceDE/>
        <w:autoSpaceDN/>
        <w:bidi w:val="0"/>
        <w:adjustRightInd/>
        <w:spacing w:line="560" w:lineRule="exact"/>
        <w:ind w:firstLine="640" w:firstLineChars="200"/>
        <w:textAlignment w:val="auto"/>
        <w:rPr>
          <w:rFonts w:hint="default" w:ascii="Times New Roman" w:hAnsi="Times New Roman" w:eastAsia="黑体" w:cs="Times New Roman"/>
          <w:color w:val="auto"/>
          <w:sz w:val="32"/>
          <w:szCs w:val="32"/>
          <w:highlight w:val="none"/>
          <w:u w:val="none"/>
          <w:lang w:eastAsia="zh-CN"/>
        </w:rPr>
      </w:pPr>
      <w:r>
        <w:rPr>
          <w:rFonts w:hint="default" w:ascii="Times New Roman" w:hAnsi="Times New Roman" w:cs="Times New Roman"/>
          <w:color w:val="auto"/>
          <w:sz w:val="32"/>
          <w:szCs w:val="32"/>
          <w:highlight w:val="none"/>
          <w:u w:val="none"/>
          <w:lang w:eastAsia="zh-CN"/>
        </w:rPr>
        <w:t>五、</w:t>
      </w:r>
      <w:r>
        <w:rPr>
          <w:rFonts w:hint="default" w:ascii="Times New Roman" w:hAnsi="Times New Roman" w:eastAsia="黑体" w:cs="Times New Roman"/>
          <w:color w:val="auto"/>
          <w:sz w:val="32"/>
          <w:szCs w:val="32"/>
          <w:highlight w:val="none"/>
          <w:u w:val="none"/>
          <w:lang w:eastAsia="zh-CN"/>
        </w:rPr>
        <w:t>存在主要问题</w:t>
      </w:r>
    </w:p>
    <w:p>
      <w:pPr>
        <w:pStyle w:val="5"/>
        <w:pageBreakBefore w:val="0"/>
        <w:numPr>
          <w:ilvl w:val="0"/>
          <w:numId w:val="0"/>
        </w:numPr>
        <w:kinsoku/>
        <w:wordWrap/>
        <w:overflowPunct/>
        <w:topLinePunct w:val="0"/>
        <w:autoSpaceDE/>
        <w:autoSpaceDN/>
        <w:bidi w:val="0"/>
        <w:adjustRightInd/>
        <w:spacing w:line="560" w:lineRule="exact"/>
        <w:ind w:firstLine="640" w:firstLineChars="200"/>
        <w:textAlignment w:val="auto"/>
        <w:rPr>
          <w:rFonts w:hint="eastAsia" w:ascii="Times New Roman" w:eastAsia="仿宋_GB2312" w:cs="Times New Roman"/>
          <w:b w:val="0"/>
          <w:bCs w:val="0"/>
          <w:kern w:val="0"/>
          <w:position w:val="0"/>
          <w:sz w:val="32"/>
          <w:szCs w:val="32"/>
          <w:highlight w:val="none"/>
          <w:lang w:val="en-US" w:eastAsia="zh-CN" w:bidi="ar-SA"/>
        </w:rPr>
      </w:pPr>
      <w:r>
        <w:rPr>
          <w:rFonts w:hint="eastAsia" w:ascii="Times New Roman" w:eastAsia="仿宋_GB2312" w:cs="Times New Roman"/>
          <w:b w:val="0"/>
          <w:bCs w:val="0"/>
          <w:kern w:val="0"/>
          <w:position w:val="0"/>
          <w:sz w:val="32"/>
          <w:szCs w:val="32"/>
          <w:highlight w:val="none"/>
          <w:lang w:val="en-US" w:eastAsia="zh-CN" w:bidi="ar-SA"/>
        </w:rPr>
        <w:t>无</w:t>
      </w:r>
    </w:p>
    <w:p>
      <w:pPr>
        <w:pStyle w:val="5"/>
        <w:pageBreakBefore w:val="0"/>
        <w:numPr>
          <w:ilvl w:val="0"/>
          <w:numId w:val="0"/>
        </w:numPr>
        <w:kinsoku/>
        <w:wordWrap/>
        <w:overflowPunct/>
        <w:topLinePunct w:val="0"/>
        <w:autoSpaceDE/>
        <w:autoSpaceDN/>
        <w:bidi w:val="0"/>
        <w:adjustRightInd/>
        <w:spacing w:line="560" w:lineRule="exact"/>
        <w:ind w:firstLine="640" w:firstLineChars="200"/>
        <w:textAlignment w:val="auto"/>
        <w:rPr>
          <w:rFonts w:hint="default" w:ascii="Times New Roman" w:hAnsi="Times New Roman" w:eastAsia="黑体" w:cs="Times New Roman"/>
          <w:color w:val="auto"/>
          <w:kern w:val="0"/>
          <w:position w:val="3"/>
          <w:sz w:val="32"/>
          <w:szCs w:val="32"/>
          <w:highlight w:val="none"/>
          <w:u w:val="none"/>
          <w:lang w:val="zh-CN" w:eastAsia="zh-CN" w:bidi="ar-SA"/>
        </w:rPr>
      </w:pPr>
      <w:r>
        <w:rPr>
          <w:rFonts w:hint="default" w:ascii="Times New Roman" w:hAnsi="Times New Roman" w:eastAsia="黑体" w:cs="Times New Roman"/>
          <w:color w:val="auto"/>
          <w:kern w:val="0"/>
          <w:position w:val="3"/>
          <w:sz w:val="32"/>
          <w:szCs w:val="32"/>
          <w:highlight w:val="none"/>
          <w:u w:val="none"/>
          <w:lang w:val="zh-CN" w:eastAsia="zh-CN" w:bidi="ar-SA"/>
        </w:rPr>
        <w:t>六、改进建议</w:t>
      </w:r>
    </w:p>
    <w:p>
      <w:pPr>
        <w:pageBreakBefore w:val="0"/>
        <w:tabs>
          <w:tab w:val="left" w:pos="1911"/>
        </w:tabs>
        <w:kinsoku/>
        <w:wordWrap/>
        <w:overflowPunct/>
        <w:topLinePunct w:val="0"/>
        <w:autoSpaceDE/>
        <w:autoSpaceDN/>
        <w:bidi w:val="0"/>
        <w:spacing w:line="560" w:lineRule="exact"/>
        <w:jc w:val="left"/>
        <w:textAlignment w:val="auto"/>
        <w:rPr>
          <w:rFonts w:hint="default" w:ascii="Times New Roman" w:hAnsi="Times New Roman" w:eastAsia="仿宋_GB2312" w:cs="Times New Roman"/>
          <w:b w:val="0"/>
          <w:bCs w:val="0"/>
          <w:kern w:val="0"/>
          <w:position w:val="0"/>
          <w:sz w:val="32"/>
          <w:szCs w:val="32"/>
          <w:highlight w:val="none"/>
          <w:lang w:val="en-US" w:eastAsia="zh-CN" w:bidi="ar-SA"/>
        </w:rPr>
      </w:pPr>
      <w:r>
        <w:rPr>
          <w:rFonts w:hint="default" w:ascii="Times New Roman" w:hAnsi="Times New Roman" w:eastAsia="仿宋_GB2312" w:cs="Times New Roman"/>
          <w:color w:val="auto"/>
          <w:kern w:val="0"/>
          <w:sz w:val="32"/>
          <w:szCs w:val="32"/>
          <w:highlight w:val="none"/>
          <w:u w:val="none"/>
          <w:shd w:val="clear" w:color="auto" w:fill="FFFFFF"/>
          <w:lang w:val="zh-CN" w:eastAsia="zh-CN"/>
        </w:rPr>
        <w:t xml:space="preserve"> </w:t>
      </w:r>
      <w:r>
        <w:rPr>
          <w:rFonts w:hint="default" w:ascii="Times New Roman" w:hAnsi="Times New Roman" w:cs="Times New Roman"/>
          <w:b w:val="0"/>
          <w:bCs w:val="0"/>
          <w:kern w:val="0"/>
          <w:position w:val="0"/>
          <w:sz w:val="32"/>
          <w:szCs w:val="32"/>
          <w:highlight w:val="none"/>
          <w:lang w:val="en-US" w:eastAsia="zh-CN" w:bidi="ar-SA"/>
        </w:rPr>
        <w:t xml:space="preserve">   </w:t>
      </w:r>
      <w:r>
        <w:rPr>
          <w:rFonts w:hint="eastAsia" w:cs="Times New Roman"/>
          <w:b w:val="0"/>
          <w:bCs w:val="0"/>
          <w:kern w:val="0"/>
          <w:position w:val="0"/>
          <w:sz w:val="32"/>
          <w:szCs w:val="32"/>
          <w:highlight w:val="none"/>
          <w:lang w:val="en-US" w:eastAsia="zh-CN" w:bidi="ar-SA"/>
        </w:rPr>
        <w:t>无</w:t>
      </w:r>
    </w:p>
    <w:p>
      <w:pPr>
        <w:pStyle w:val="2"/>
        <w:pageBreakBefore w:val="0"/>
        <w:kinsoku/>
        <w:wordWrap/>
        <w:overflowPunct/>
        <w:topLinePunct w:val="0"/>
        <w:autoSpaceDE/>
        <w:autoSpaceDN/>
        <w:bidi w:val="0"/>
        <w:spacing w:line="560" w:lineRule="exact"/>
        <w:textAlignment w:val="auto"/>
        <w:rPr>
          <w:rFonts w:hint="eastAsia"/>
        </w:rPr>
      </w:pPr>
    </w:p>
    <w:p>
      <w:pPr>
        <w:rPr>
          <w:rFonts w:hint="eastAsia"/>
        </w:rPr>
      </w:pPr>
    </w:p>
    <w:p>
      <w:pPr>
        <w:pStyle w:val="2"/>
        <w:rPr>
          <w:rFonts w:hint="eastAsia"/>
        </w:rPr>
      </w:pPr>
    </w:p>
    <w:p>
      <w:pPr>
        <w:rPr>
          <w:rFonts w:hint="eastAsia"/>
        </w:rPr>
      </w:pPr>
    </w:p>
    <w:p>
      <w:pPr>
        <w:pStyle w:val="2"/>
        <w:rPr>
          <w:rFonts w:hint="eastAsia"/>
        </w:rPr>
      </w:pPr>
    </w:p>
    <w:p>
      <w:pPr>
        <w:rPr>
          <w:rFonts w:hint="eastAsia"/>
        </w:rPr>
      </w:pPr>
    </w:p>
    <w:p>
      <w:pPr>
        <w:pStyle w:val="2"/>
        <w:rPr>
          <w:rFonts w:hint="eastAsia"/>
        </w:rPr>
      </w:pPr>
    </w:p>
    <w:p>
      <w:pPr>
        <w:rPr>
          <w:rFonts w:hint="eastAsia"/>
        </w:rPr>
      </w:pPr>
    </w:p>
    <w:p>
      <w:pPr>
        <w:pStyle w:val="2"/>
        <w:rPr>
          <w:rFonts w:hint="eastAsia"/>
        </w:rPr>
      </w:pPr>
    </w:p>
    <w:p>
      <w:pPr>
        <w:rPr>
          <w:rFonts w:hint="eastAsia"/>
        </w:rPr>
      </w:pPr>
    </w:p>
    <w:p>
      <w:pPr>
        <w:pStyle w:val="2"/>
        <w:rPr>
          <w:rFonts w:hint="eastAsia"/>
        </w:rPr>
      </w:pPr>
    </w:p>
    <w:p>
      <w:pPr>
        <w:rPr>
          <w:rFonts w:hint="eastAsia"/>
        </w:rPr>
      </w:pPr>
    </w:p>
    <w:p>
      <w:pPr>
        <w:rPr>
          <w:rFonts w:hint="eastAsia"/>
        </w:rPr>
      </w:pPr>
    </w:p>
    <w:p>
      <w:pPr>
        <w:pStyle w:val="13"/>
        <w:keepNext w:val="0"/>
        <w:keepLines w:val="0"/>
        <w:pageBreakBefore w:val="0"/>
        <w:widowControl w:val="0"/>
        <w:kinsoku/>
        <w:wordWrap/>
        <w:overflowPunct/>
        <w:topLinePunct w:val="0"/>
        <w:autoSpaceDE/>
        <w:autoSpaceDN/>
        <w:bidi w:val="0"/>
        <w:spacing w:line="560" w:lineRule="exact"/>
        <w:ind w:left="0" w:leftChars="0"/>
        <w:jc w:val="center"/>
        <w:textAlignment w:val="auto"/>
        <w:rPr>
          <w:rFonts w:hint="eastAsia" w:ascii="Times New Roman" w:hAnsi="Times New Roman" w:eastAsia="方正小标宋简体" w:cs="Times New Roman"/>
          <w:b/>
          <w:bCs/>
          <w:color w:val="auto"/>
          <w:kern w:val="2"/>
          <w:sz w:val="44"/>
          <w:szCs w:val="44"/>
          <w:highlight w:val="none"/>
          <w:lang w:val="en-US" w:eastAsia="zh-CN"/>
        </w:rPr>
      </w:pPr>
      <w:r>
        <w:rPr>
          <w:rFonts w:hint="eastAsia" w:ascii="方正小标宋_GBK" w:hAnsi="方正小标宋_GBK" w:eastAsia="方正小标宋_GBK" w:cs="方正小标宋_GBK"/>
          <w:b/>
          <w:sz w:val="44"/>
          <w:szCs w:val="44"/>
        </w:rPr>
        <w:t>20</w:t>
      </w:r>
      <w:r>
        <w:rPr>
          <w:rFonts w:hint="eastAsia" w:ascii="方正小标宋_GBK" w:hAnsi="方正小标宋_GBK" w:eastAsia="方正小标宋_GBK" w:cs="方正小标宋_GBK"/>
          <w:b/>
          <w:sz w:val="44"/>
          <w:szCs w:val="44"/>
          <w:lang w:val="en-US" w:eastAsia="zh-CN"/>
        </w:rPr>
        <w:t>25</w:t>
      </w:r>
      <w:r>
        <w:rPr>
          <w:rFonts w:hint="eastAsia" w:ascii="方正小标宋_GBK" w:hAnsi="方正小标宋_GBK" w:eastAsia="方正小标宋_GBK" w:cs="方正小标宋_GBK"/>
          <w:b/>
          <w:sz w:val="44"/>
          <w:szCs w:val="44"/>
        </w:rPr>
        <w:t>年</w:t>
      </w:r>
      <w:r>
        <w:rPr>
          <w:rFonts w:hint="eastAsia" w:ascii="Times New Roman" w:hAnsi="Times New Roman" w:eastAsia="方正小标宋简体" w:cs="Times New Roman"/>
          <w:b/>
          <w:bCs/>
          <w:color w:val="auto"/>
          <w:kern w:val="2"/>
          <w:sz w:val="44"/>
          <w:szCs w:val="44"/>
          <w:highlight w:val="none"/>
          <w:lang w:val="en-US" w:eastAsia="zh-CN"/>
        </w:rPr>
        <w:t>晴朗乡区域性综合为农服务中心</w:t>
      </w:r>
    </w:p>
    <w:p>
      <w:pPr>
        <w:pStyle w:val="13"/>
        <w:keepNext w:val="0"/>
        <w:keepLines w:val="0"/>
        <w:pageBreakBefore w:val="0"/>
        <w:widowControl w:val="0"/>
        <w:kinsoku/>
        <w:wordWrap/>
        <w:overflowPunct/>
        <w:topLinePunct w:val="0"/>
        <w:autoSpaceDE/>
        <w:autoSpaceDN/>
        <w:bidi w:val="0"/>
        <w:spacing w:line="560" w:lineRule="exact"/>
        <w:ind w:left="0" w:leftChars="0"/>
        <w:jc w:val="center"/>
        <w:textAlignment w:val="auto"/>
        <w:rPr>
          <w:rFonts w:hint="eastAsia" w:ascii="方正小标宋_GBK" w:hAnsi="方正小标宋_GBK" w:eastAsia="方正小标宋_GBK" w:cs="方正小标宋_GBK"/>
          <w:b/>
          <w:sz w:val="44"/>
          <w:szCs w:val="44"/>
        </w:rPr>
      </w:pPr>
      <w:r>
        <w:rPr>
          <w:rFonts w:hint="eastAsia" w:ascii="Times New Roman" w:hAnsi="Times New Roman" w:eastAsia="方正小标宋简体" w:cs="Times New Roman"/>
          <w:b/>
          <w:bCs/>
          <w:color w:val="auto"/>
          <w:kern w:val="2"/>
          <w:sz w:val="44"/>
          <w:szCs w:val="44"/>
          <w:highlight w:val="none"/>
          <w:lang w:val="en-US" w:eastAsia="zh-CN"/>
        </w:rPr>
        <w:t>改造提升项目</w:t>
      </w:r>
      <w:r>
        <w:rPr>
          <w:rFonts w:hint="eastAsia" w:ascii="方正小标宋_GBK" w:hAnsi="方正小标宋_GBK" w:eastAsia="方正小标宋_GBK" w:cs="方正小标宋_GBK"/>
          <w:b/>
          <w:sz w:val="44"/>
          <w:szCs w:val="44"/>
          <w:lang w:eastAsia="zh-CN"/>
        </w:rPr>
        <w:t>支出</w:t>
      </w:r>
      <w:r>
        <w:rPr>
          <w:rFonts w:hint="eastAsia" w:ascii="方正小标宋_GBK" w:hAnsi="方正小标宋_GBK" w:eastAsia="方正小标宋_GBK" w:cs="方正小标宋_GBK"/>
          <w:b/>
          <w:sz w:val="44"/>
          <w:szCs w:val="44"/>
        </w:rPr>
        <w:t>绩效</w:t>
      </w:r>
      <w:r>
        <w:rPr>
          <w:rFonts w:hint="eastAsia" w:ascii="方正小标宋_GBK" w:hAnsi="方正小标宋_GBK" w:eastAsia="方正小标宋_GBK" w:cs="方正小标宋_GBK"/>
          <w:b/>
          <w:sz w:val="44"/>
          <w:szCs w:val="44"/>
          <w:lang w:eastAsia="zh-CN"/>
        </w:rPr>
        <w:t>评价</w:t>
      </w:r>
      <w:r>
        <w:rPr>
          <w:rFonts w:hint="eastAsia" w:ascii="方正小标宋_GBK" w:hAnsi="方正小标宋_GBK" w:eastAsia="方正小标宋_GBK" w:cs="方正小标宋_GBK"/>
          <w:b/>
          <w:sz w:val="44"/>
          <w:szCs w:val="44"/>
        </w:rPr>
        <w:t>报告</w:t>
      </w:r>
    </w:p>
    <w:p>
      <w:pPr>
        <w:keepNext w:val="0"/>
        <w:keepLines w:val="0"/>
        <w:pageBreakBefore w:val="0"/>
        <w:kinsoku/>
        <w:wordWrap/>
        <w:overflowPunct/>
        <w:topLinePunct w:val="0"/>
        <w:autoSpaceDE/>
        <w:autoSpaceDN/>
        <w:bidi w:val="0"/>
        <w:spacing w:line="560" w:lineRule="exact"/>
        <w:ind w:firstLine="640" w:firstLineChars="200"/>
        <w:textAlignment w:val="auto"/>
        <w:rPr>
          <w:rFonts w:ascii="仿宋_GB2312" w:hAnsi="仿宋_GB2312" w:eastAsia="仿宋_GB2312" w:cs="仿宋_GB2312"/>
          <w:sz w:val="32"/>
          <w:szCs w:val="32"/>
        </w:rPr>
      </w:pPr>
    </w:p>
    <w:p>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黑体_GBK" w:hAnsi="方正黑体_GBK" w:eastAsia="方正黑体_GBK" w:cs="方正黑体_GBK"/>
          <w:sz w:val="32"/>
          <w:szCs w:val="32"/>
        </w:rPr>
      </w:pPr>
      <w:r>
        <w:rPr>
          <w:rFonts w:hint="eastAsia" w:ascii="方正黑体_GBK" w:hAnsi="方正黑体_GBK" w:eastAsia="方正黑体_GBK" w:cs="方正黑体_GBK"/>
          <w:sz w:val="32"/>
          <w:szCs w:val="32"/>
        </w:rPr>
        <w:t>一、评价工作开展及项目情况</w:t>
      </w:r>
    </w:p>
    <w:p>
      <w:pPr>
        <w:keepNext w:val="0"/>
        <w:keepLines w:val="0"/>
        <w:pageBreakBefore w:val="0"/>
        <w:numPr>
          <w:ilvl w:val="0"/>
          <w:numId w:val="0"/>
        </w:numPr>
        <w:kinsoku/>
        <w:wordWrap/>
        <w:overflowPunct/>
        <w:topLinePunct w:val="0"/>
        <w:autoSpaceDE/>
        <w:autoSpaceDN/>
        <w:bidi w:val="0"/>
        <w:adjustRightInd w:val="0"/>
        <w:snapToGrid w:val="0"/>
        <w:spacing w:line="560" w:lineRule="exact"/>
        <w:ind w:left="0" w:firstLine="642" w:firstLineChars="200"/>
        <w:jc w:val="left"/>
        <w:textAlignment w:val="auto"/>
        <w:rPr>
          <w:rFonts w:hint="default" w:ascii="Times New Roman" w:hAnsi="Times New Roman" w:eastAsia="楷体_GB2312" w:cs="Times New Roman"/>
          <w:b/>
          <w:color w:val="auto"/>
          <w:sz w:val="32"/>
          <w:szCs w:val="32"/>
          <w:highlight w:val="none"/>
          <w:u w:val="none"/>
          <w:lang w:val="zh-CN"/>
        </w:rPr>
      </w:pPr>
      <w:r>
        <w:rPr>
          <w:rFonts w:hint="default" w:ascii="Times New Roman" w:hAnsi="Times New Roman" w:eastAsia="楷体_GB2312" w:cs="Times New Roman"/>
          <w:b/>
          <w:color w:val="auto"/>
          <w:sz w:val="32"/>
          <w:szCs w:val="32"/>
          <w:highlight w:val="none"/>
          <w:u w:val="none"/>
          <w:lang w:val="zh-CN"/>
        </w:rPr>
        <w:t>（一）设立背景及基本情况。</w:t>
      </w:r>
    </w:p>
    <w:p>
      <w:pPr>
        <w:keepNext w:val="0"/>
        <w:keepLines w:val="0"/>
        <w:pageBreakBefore w:val="0"/>
        <w:numPr>
          <w:ilvl w:val="0"/>
          <w:numId w:val="0"/>
        </w:numPr>
        <w:kinsoku/>
        <w:wordWrap/>
        <w:overflowPunct/>
        <w:topLinePunct w:val="0"/>
        <w:autoSpaceDE/>
        <w:autoSpaceDN/>
        <w:bidi w:val="0"/>
        <w:adjustRightInd w:val="0"/>
        <w:snapToGrid w:val="0"/>
        <w:spacing w:line="560" w:lineRule="exact"/>
        <w:ind w:left="0" w:firstLine="640" w:firstLineChars="200"/>
        <w:jc w:val="left"/>
        <w:textAlignment w:val="auto"/>
        <w:rPr>
          <w:rFonts w:hint="eastAsia" w:ascii="仿宋_GB2312" w:hAnsi="宋体" w:eastAsia="仿宋_GB2312" w:cs="宋体"/>
          <w:color w:val="2C2C2C"/>
          <w:kern w:val="0"/>
          <w:sz w:val="32"/>
          <w:szCs w:val="32"/>
          <w:highlight w:val="none"/>
          <w:u w:val="none"/>
          <w:shd w:val="clear" w:color="auto" w:fill="FFFFFF"/>
          <w:lang w:val="en-US" w:eastAsia="zh-CN"/>
        </w:rPr>
      </w:pPr>
      <w:r>
        <w:rPr>
          <w:rFonts w:hint="eastAsia" w:ascii="仿宋_GB2312" w:hAnsi="宋体" w:eastAsia="仿宋_GB2312" w:cs="宋体"/>
          <w:color w:val="2C2C2C"/>
          <w:kern w:val="0"/>
          <w:sz w:val="32"/>
          <w:szCs w:val="32"/>
          <w:lang w:val="en-US" w:eastAsia="zh-CN"/>
        </w:rPr>
        <w:t>深入贯彻落实习近平总书记在庆祝中华供销总社成立周年活动的</w:t>
      </w:r>
      <w:r>
        <w:rPr>
          <w:rFonts w:hint="default" w:ascii="仿宋_GB2312" w:hAnsi="宋体" w:eastAsia="仿宋_GB2312" w:cs="宋体"/>
          <w:color w:val="2C2C2C"/>
          <w:kern w:val="0"/>
          <w:sz w:val="32"/>
          <w:szCs w:val="32"/>
          <w:lang w:eastAsia="zh-CN"/>
        </w:rPr>
        <w:t>重要</w:t>
      </w:r>
      <w:bookmarkStart w:id="1" w:name="_GoBack"/>
      <w:bookmarkEnd w:id="1"/>
      <w:r>
        <w:rPr>
          <w:rFonts w:hint="eastAsia" w:ascii="仿宋_GB2312" w:hAnsi="宋体" w:eastAsia="仿宋_GB2312" w:cs="宋体"/>
          <w:color w:val="2C2C2C"/>
          <w:kern w:val="0"/>
          <w:sz w:val="32"/>
          <w:szCs w:val="32"/>
          <w:lang w:val="en-US" w:eastAsia="zh-CN"/>
        </w:rPr>
        <w:t>指示批示精神和省、州关于《关于持续深化供销社综合改革加快建设为农服务综合平台的实施方案》（阿委办〔2024〕3 号）等相关文件精神，以服务“三农”为根本宗旨通过对原黑水县供销社晴朗乡分社场所进行改造提升，优化功能布局，改善服务环境，拓展服务领域，将其打造成为农资和生活必需品供应、便民服务、社区活动于一体的综合性为农服务平台，提升服务农民生产生活的能力和水平，增强基层供销社活力，进一步盘活闲置资产，助力乡村振兴。项目总投资20.8万元，资金来源：阿坝州供销社为农服务中心建设补助资金5万元，海宁市供销社捐赠8万元，社属自筹资金7.8万元。</w:t>
      </w:r>
    </w:p>
    <w:p>
      <w:pPr>
        <w:keepNext w:val="0"/>
        <w:keepLines w:val="0"/>
        <w:pageBreakBefore w:val="0"/>
        <w:kinsoku/>
        <w:wordWrap/>
        <w:overflowPunct/>
        <w:topLinePunct w:val="0"/>
        <w:autoSpaceDE/>
        <w:autoSpaceDN/>
        <w:bidi w:val="0"/>
        <w:adjustRightInd w:val="0"/>
        <w:snapToGrid w:val="0"/>
        <w:spacing w:line="560" w:lineRule="exact"/>
        <w:ind w:left="0" w:leftChars="0" w:firstLine="642" w:firstLineChars="200"/>
        <w:textAlignment w:val="auto"/>
        <w:rPr>
          <w:rFonts w:hint="default" w:ascii="Times New Roman" w:hAnsi="Times New Roman" w:eastAsia="楷体_GB2312" w:cs="Times New Roman"/>
          <w:b/>
          <w:color w:val="auto"/>
          <w:sz w:val="32"/>
          <w:szCs w:val="32"/>
          <w:highlight w:val="none"/>
          <w:u w:val="none"/>
          <w:lang w:val="en-US" w:eastAsia="zh-CN"/>
        </w:rPr>
      </w:pPr>
      <w:r>
        <w:rPr>
          <w:rFonts w:hint="default" w:ascii="Times New Roman" w:hAnsi="Times New Roman" w:eastAsia="楷体_GB2312" w:cs="Times New Roman"/>
          <w:b/>
          <w:color w:val="auto"/>
          <w:sz w:val="32"/>
          <w:szCs w:val="32"/>
          <w:highlight w:val="none"/>
          <w:u w:val="none"/>
          <w:lang w:val="zh-CN"/>
        </w:rPr>
        <w:t>（二）</w:t>
      </w:r>
      <w:r>
        <w:rPr>
          <w:rFonts w:hint="default" w:ascii="Times New Roman" w:hAnsi="Times New Roman" w:eastAsia="楷体_GB2312" w:cs="Times New Roman"/>
          <w:b/>
          <w:color w:val="auto"/>
          <w:sz w:val="32"/>
          <w:szCs w:val="32"/>
          <w:highlight w:val="none"/>
          <w:u w:val="none"/>
          <w:lang w:val="en-US" w:eastAsia="zh-CN"/>
        </w:rPr>
        <w:t>实施目的及支持方向。</w:t>
      </w:r>
    </w:p>
    <w:p>
      <w:pPr>
        <w:keepNext w:val="0"/>
        <w:keepLines w:val="0"/>
        <w:pageBreakBefore w:val="0"/>
        <w:kinsoku/>
        <w:wordWrap/>
        <w:overflowPunct/>
        <w:topLinePunct w:val="0"/>
        <w:autoSpaceDE/>
        <w:autoSpaceDN/>
        <w:bidi w:val="0"/>
        <w:adjustRightInd w:val="0"/>
        <w:snapToGrid w:val="0"/>
        <w:spacing w:line="560" w:lineRule="exact"/>
        <w:ind w:left="0" w:leftChars="0" w:firstLine="640" w:firstLineChars="200"/>
        <w:textAlignment w:val="auto"/>
        <w:rPr>
          <w:rFonts w:hint="default" w:ascii="仿宋_GB2312" w:hAnsi="宋体" w:eastAsia="仿宋_GB2312" w:cs="Times New Roman"/>
          <w:b/>
          <w:color w:val="auto"/>
          <w:sz w:val="32"/>
          <w:szCs w:val="32"/>
          <w:highlight w:val="none"/>
          <w:u w:val="none"/>
          <w:lang w:val="en-US" w:eastAsia="zh-CN"/>
        </w:rPr>
      </w:pPr>
      <w:r>
        <w:rPr>
          <w:rFonts w:hint="eastAsia" w:ascii="仿宋_GB2312" w:hAnsi="宋体" w:eastAsia="仿宋_GB2312"/>
          <w:sz w:val="32"/>
          <w:szCs w:val="32"/>
          <w:lang w:val="en-US" w:eastAsia="zh-CN"/>
        </w:rPr>
        <w:t>以提升基层供销社服务能力为核心，以盘活现有资产、满足群众需求为导向。通过改造提升硬件设施，拓展服务功能，创新服务模式，将晴朗乡为农服务中心建设成为服务农民生产生活的综合平台和重要阵地，切实增强农民群众的获得感、幸福感，为推进晴朗乡乡村振兴贡献力量</w:t>
      </w:r>
      <w:r>
        <w:rPr>
          <w:rFonts w:hint="eastAsia" w:ascii="仿宋_GB2312" w:hAnsi="宋体"/>
          <w:sz w:val="32"/>
          <w:szCs w:val="32"/>
          <w:lang w:val="en-US" w:eastAsia="zh-CN"/>
        </w:rPr>
        <w:t>.</w:t>
      </w:r>
    </w:p>
    <w:p>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left="0" w:leftChars="0" w:firstLine="642" w:firstLineChars="200"/>
        <w:contextualSpacing/>
        <w:jc w:val="left"/>
        <w:textAlignment w:val="auto"/>
        <w:rPr>
          <w:rFonts w:hint="default" w:ascii="Times New Roman" w:hAnsi="Times New Roman" w:eastAsia="楷体_GB2312" w:cs="Times New Roman"/>
          <w:b/>
          <w:color w:val="auto"/>
          <w:sz w:val="32"/>
          <w:szCs w:val="32"/>
          <w:highlight w:val="none"/>
          <w:u w:val="none"/>
          <w:lang w:val="zh-CN" w:eastAsia="zh-CN"/>
        </w:rPr>
      </w:pPr>
      <w:r>
        <w:rPr>
          <w:rFonts w:hint="default" w:ascii="Times New Roman" w:hAnsi="Times New Roman" w:eastAsia="楷体_GB2312" w:cs="Times New Roman"/>
          <w:b/>
          <w:color w:val="auto"/>
          <w:sz w:val="32"/>
          <w:szCs w:val="32"/>
          <w:highlight w:val="none"/>
          <w:u w:val="none"/>
          <w:lang w:val="zh-CN" w:eastAsia="zh-CN"/>
        </w:rPr>
        <w:t>（三）</w:t>
      </w:r>
      <w:r>
        <w:rPr>
          <w:rFonts w:hint="default" w:ascii="Times New Roman" w:hAnsi="Times New Roman" w:eastAsia="楷体_GB2312" w:cs="Times New Roman"/>
          <w:b/>
          <w:color w:val="auto"/>
          <w:sz w:val="32"/>
          <w:szCs w:val="32"/>
          <w:highlight w:val="none"/>
          <w:u w:val="none"/>
          <w:lang w:val="en-US" w:eastAsia="zh-CN"/>
        </w:rPr>
        <w:t>预算安排及分配管理</w:t>
      </w:r>
      <w:r>
        <w:rPr>
          <w:rFonts w:hint="default" w:ascii="Times New Roman" w:hAnsi="Times New Roman" w:eastAsia="楷体_GB2312" w:cs="Times New Roman"/>
          <w:b/>
          <w:color w:val="auto"/>
          <w:sz w:val="32"/>
          <w:szCs w:val="32"/>
          <w:highlight w:val="none"/>
          <w:u w:val="none"/>
          <w:lang w:val="zh-CN" w:eastAsia="zh-CN"/>
        </w:rPr>
        <w:t>。</w:t>
      </w:r>
    </w:p>
    <w:p>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left="0" w:leftChars="0" w:firstLine="640" w:firstLineChars="200"/>
        <w:contextualSpacing/>
        <w:jc w:val="left"/>
        <w:textAlignment w:val="auto"/>
        <w:rPr>
          <w:rFonts w:hint="default" w:ascii="Times New Roman" w:hAnsi="Times New Roman" w:cs="Times New Roman"/>
          <w:color w:val="auto"/>
          <w:kern w:val="0"/>
          <w:sz w:val="32"/>
          <w:szCs w:val="32"/>
          <w:highlight w:val="none"/>
          <w:u w:val="none"/>
          <w:shd w:val="clear" w:color="auto" w:fill="FFFFFF"/>
          <w:lang w:val="zh-CN"/>
        </w:rPr>
      </w:pPr>
      <w:r>
        <w:rPr>
          <w:rFonts w:hint="eastAsia" w:ascii="仿宋_GB2312" w:hAnsi="仿宋_GB2312" w:eastAsia="仿宋_GB2312" w:cs="仿宋_GB2312"/>
          <w:color w:val="auto"/>
          <w:kern w:val="0"/>
          <w:sz w:val="32"/>
          <w:szCs w:val="32"/>
          <w:highlight w:val="none"/>
          <w:u w:val="none"/>
          <w:shd w:val="clear" w:color="auto" w:fill="FFFFFF"/>
          <w:lang w:val="en-US" w:eastAsia="zh-CN"/>
        </w:rPr>
        <w:t>2025年初预算35万元，调整后预算20.8万元，预算执行数20.8万元</w:t>
      </w:r>
      <w:r>
        <w:rPr>
          <w:rFonts w:hint="eastAsia" w:ascii="仿宋_GB2312" w:hAnsi="仿宋_GB2312" w:eastAsia="仿宋_GB2312" w:cs="仿宋_GB2312"/>
          <w:color w:val="auto"/>
          <w:kern w:val="0"/>
          <w:sz w:val="32"/>
          <w:szCs w:val="32"/>
          <w:highlight w:val="none"/>
          <w:u w:val="none"/>
          <w:shd w:val="clear" w:color="auto" w:fill="FFFFFF"/>
          <w:lang w:val="zh-CN"/>
        </w:rPr>
        <w:t>。</w:t>
      </w:r>
    </w:p>
    <w:p>
      <w:pPr>
        <w:keepNext w:val="0"/>
        <w:keepLines w:val="0"/>
        <w:pageBreakBefore w:val="0"/>
        <w:kinsoku/>
        <w:wordWrap/>
        <w:overflowPunct/>
        <w:topLinePunct w:val="0"/>
        <w:autoSpaceDE/>
        <w:autoSpaceDN/>
        <w:bidi w:val="0"/>
        <w:adjustRightInd w:val="0"/>
        <w:snapToGrid w:val="0"/>
        <w:spacing w:line="560" w:lineRule="exact"/>
        <w:ind w:left="0" w:leftChars="0" w:firstLine="642" w:firstLineChars="200"/>
        <w:textAlignment w:val="auto"/>
        <w:rPr>
          <w:rFonts w:hint="default" w:ascii="Times New Roman" w:hAnsi="Times New Roman" w:eastAsia="楷体_GB2312" w:cs="Times New Roman"/>
          <w:b/>
          <w:color w:val="auto"/>
          <w:sz w:val="32"/>
          <w:szCs w:val="32"/>
          <w:highlight w:val="none"/>
          <w:u w:val="none"/>
          <w:lang w:val="zh-CN" w:eastAsia="zh-CN"/>
        </w:rPr>
      </w:pPr>
      <w:r>
        <w:rPr>
          <w:rFonts w:hint="default" w:ascii="Times New Roman" w:hAnsi="Times New Roman" w:eastAsia="楷体_GB2312" w:cs="Times New Roman"/>
          <w:b/>
          <w:color w:val="auto"/>
          <w:sz w:val="32"/>
          <w:szCs w:val="32"/>
          <w:highlight w:val="none"/>
          <w:u w:val="none"/>
          <w:lang w:val="zh-CN" w:eastAsia="zh-CN"/>
        </w:rPr>
        <w:t>（四）项目绩效目标设置。</w:t>
      </w:r>
    </w:p>
    <w:p>
      <w:pPr>
        <w:keepNext w:val="0"/>
        <w:keepLines w:val="0"/>
        <w:pageBreakBefore w:val="0"/>
        <w:kinsoku/>
        <w:wordWrap/>
        <w:overflowPunct/>
        <w:topLinePunct w:val="0"/>
        <w:autoSpaceDE/>
        <w:autoSpaceDN/>
        <w:bidi w:val="0"/>
        <w:adjustRightInd w:val="0"/>
        <w:snapToGrid w:val="0"/>
        <w:spacing w:line="560" w:lineRule="exact"/>
        <w:ind w:left="0" w:leftChars="0" w:firstLine="640" w:firstLineChars="200"/>
        <w:textAlignment w:val="auto"/>
        <w:rPr>
          <w:rFonts w:hint="eastAsia" w:ascii="仿宋_GB2312" w:hAnsi="仿宋_GB2312" w:eastAsia="仿宋_GB2312" w:cs="仿宋_GB2312"/>
          <w:color w:val="auto"/>
          <w:kern w:val="0"/>
          <w:sz w:val="32"/>
          <w:szCs w:val="32"/>
          <w:highlight w:val="none"/>
          <w:u w:val="none"/>
          <w:shd w:val="clear" w:color="auto" w:fill="FFFFFF"/>
          <w:lang w:val="en-US" w:eastAsia="zh-CN"/>
        </w:rPr>
      </w:pPr>
      <w:r>
        <w:rPr>
          <w:rFonts w:hint="eastAsia" w:ascii="仿宋_GB2312" w:hAnsi="仿宋_GB2312" w:eastAsia="仿宋_GB2312" w:cs="仿宋_GB2312"/>
          <w:color w:val="auto"/>
          <w:kern w:val="0"/>
          <w:sz w:val="32"/>
          <w:szCs w:val="32"/>
          <w:highlight w:val="none"/>
          <w:u w:val="none"/>
          <w:shd w:val="clear" w:color="auto" w:fill="FFFFFF"/>
          <w:lang w:val="en-US" w:eastAsia="zh-CN"/>
        </w:rPr>
        <w:t>通过对原黑水县供销社晴朗乡分社场所进行改造提升，优化功能布局，改善服务环境，拓展服务领域，将其打造成为农资和生活必需品供应、便民服务、社区活动于一体的综合性为农服务平台。</w:t>
      </w:r>
    </w:p>
    <w:p>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方正黑体_GBK" w:hAnsi="方正黑体_GBK" w:eastAsia="方正黑体_GBK" w:cs="方正黑体_GBK"/>
          <w:sz w:val="32"/>
          <w:szCs w:val="32"/>
        </w:rPr>
      </w:pPr>
      <w:r>
        <w:rPr>
          <w:rFonts w:hint="eastAsia" w:ascii="方正黑体_GBK" w:hAnsi="方正黑体_GBK" w:eastAsia="方正黑体_GBK" w:cs="方正黑体_GBK"/>
          <w:sz w:val="32"/>
          <w:szCs w:val="32"/>
        </w:rPr>
        <w:t>二、评价结论及绩效分析</w:t>
      </w:r>
    </w:p>
    <w:p>
      <w:pPr>
        <w:keepNext w:val="0"/>
        <w:keepLines w:val="0"/>
        <w:pageBreakBefore w:val="0"/>
        <w:widowControl w:val="0"/>
        <w:kinsoku/>
        <w:wordWrap/>
        <w:overflowPunct/>
        <w:topLinePunct w:val="0"/>
        <w:autoSpaceDE/>
        <w:autoSpaceDN/>
        <w:bidi w:val="0"/>
        <w:spacing w:line="560" w:lineRule="exact"/>
        <w:ind w:firstLine="640"/>
        <w:textAlignment w:val="auto"/>
        <w:outlineLvl w:val="9"/>
        <w:rPr>
          <w:rFonts w:hint="default" w:ascii="Times New Roman" w:hAnsi="Times New Roman" w:eastAsia="楷体_GB2312" w:cs="Times New Roman"/>
          <w:b/>
          <w:color w:val="auto"/>
          <w:sz w:val="32"/>
          <w:szCs w:val="32"/>
          <w:highlight w:val="none"/>
          <w:u w:val="none"/>
          <w:lang w:val="zh-CN"/>
        </w:rPr>
      </w:pPr>
      <w:r>
        <w:rPr>
          <w:rFonts w:hint="default" w:ascii="Times New Roman" w:hAnsi="Times New Roman" w:eastAsia="楷体_GB2312" w:cs="Times New Roman"/>
          <w:b/>
          <w:color w:val="auto"/>
          <w:sz w:val="32"/>
          <w:szCs w:val="32"/>
          <w:highlight w:val="none"/>
          <w:u w:val="none"/>
          <w:lang w:val="zh-CN"/>
        </w:rPr>
        <w:t>（一）评价目的。</w:t>
      </w:r>
    </w:p>
    <w:p>
      <w:pPr>
        <w:keepNext w:val="0"/>
        <w:keepLines w:val="0"/>
        <w:pageBreakBefore w:val="0"/>
        <w:widowControl w:val="0"/>
        <w:kinsoku/>
        <w:wordWrap/>
        <w:overflowPunct/>
        <w:topLinePunct w:val="0"/>
        <w:autoSpaceDE/>
        <w:autoSpaceDN/>
        <w:bidi w:val="0"/>
        <w:spacing w:line="560" w:lineRule="exact"/>
        <w:ind w:firstLine="640"/>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通过</w:t>
      </w:r>
      <w:r>
        <w:rPr>
          <w:rFonts w:hint="eastAsia" w:ascii="仿宋_GB2312" w:hAnsi="仿宋_GB2312" w:eastAsia="仿宋_GB2312" w:cs="仿宋_GB2312"/>
          <w:sz w:val="32"/>
          <w:szCs w:val="32"/>
          <w:lang w:eastAsia="zh-CN"/>
        </w:rPr>
        <w:t>项目</w:t>
      </w:r>
      <w:r>
        <w:rPr>
          <w:rFonts w:hint="eastAsia" w:ascii="仿宋_GB2312" w:hAnsi="仿宋_GB2312" w:eastAsia="仿宋_GB2312" w:cs="仿宋_GB2312"/>
          <w:sz w:val="32"/>
          <w:szCs w:val="32"/>
        </w:rPr>
        <w:t>绩效</w:t>
      </w:r>
      <w:r>
        <w:rPr>
          <w:rFonts w:hint="eastAsia" w:ascii="仿宋_GB2312" w:hAnsi="仿宋_GB2312" w:eastAsia="仿宋_GB2312" w:cs="仿宋_GB2312"/>
          <w:sz w:val="32"/>
          <w:szCs w:val="32"/>
          <w:lang w:eastAsia="zh-CN"/>
        </w:rPr>
        <w:t>自评</w:t>
      </w:r>
      <w:r>
        <w:rPr>
          <w:rFonts w:hint="eastAsia" w:ascii="仿宋_GB2312" w:hAnsi="仿宋_GB2312" w:eastAsia="仿宋_GB2312" w:cs="仿宋_GB2312"/>
          <w:sz w:val="32"/>
          <w:szCs w:val="32"/>
          <w:lang w:val="en-US" w:eastAsia="zh-CN"/>
        </w:rPr>
        <w:t>总结项目长处以及瑕疵，为以后类似项目的建设提供经验。</w:t>
      </w:r>
    </w:p>
    <w:p>
      <w:pPr>
        <w:keepNext w:val="0"/>
        <w:keepLines w:val="0"/>
        <w:pageBreakBefore w:val="0"/>
        <w:widowControl w:val="0"/>
        <w:kinsoku/>
        <w:wordWrap/>
        <w:overflowPunct/>
        <w:topLinePunct w:val="0"/>
        <w:autoSpaceDE/>
        <w:autoSpaceDN/>
        <w:bidi w:val="0"/>
        <w:spacing w:line="560" w:lineRule="exact"/>
        <w:ind w:firstLine="640"/>
        <w:textAlignment w:val="auto"/>
        <w:outlineLvl w:val="9"/>
        <w:rPr>
          <w:rFonts w:hint="default" w:ascii="Times New Roman" w:hAnsi="Times New Roman" w:eastAsia="楷体_GB2312" w:cs="Times New Roman"/>
          <w:b/>
          <w:color w:val="auto"/>
          <w:sz w:val="32"/>
          <w:szCs w:val="32"/>
          <w:highlight w:val="none"/>
          <w:u w:val="none"/>
          <w:lang w:val="zh-CN"/>
        </w:rPr>
      </w:pPr>
      <w:r>
        <w:rPr>
          <w:rFonts w:hint="default" w:ascii="Times New Roman" w:hAnsi="Times New Roman" w:eastAsia="楷体_GB2312" w:cs="Times New Roman"/>
          <w:b/>
          <w:color w:val="auto"/>
          <w:sz w:val="32"/>
          <w:szCs w:val="32"/>
          <w:highlight w:val="none"/>
          <w:u w:val="none"/>
          <w:lang w:val="zh-CN"/>
        </w:rPr>
        <w:t>（二）预设问题及评价重点。</w:t>
      </w:r>
    </w:p>
    <w:p>
      <w:pPr>
        <w:keepNext w:val="0"/>
        <w:keepLines w:val="0"/>
        <w:pageBreakBefore w:val="0"/>
        <w:widowControl w:val="0"/>
        <w:kinsoku/>
        <w:wordWrap/>
        <w:overflowPunct/>
        <w:topLinePunct w:val="0"/>
        <w:autoSpaceDE/>
        <w:autoSpaceDN/>
        <w:bidi w:val="0"/>
        <w:spacing w:line="560" w:lineRule="exact"/>
        <w:ind w:firstLine="640"/>
        <w:textAlignment w:val="auto"/>
        <w:outlineLvl w:val="9"/>
        <w:rPr>
          <w:rFonts w:hint="eastAsia" w:ascii="仿宋_GB2312" w:hAnsi="仿宋_GB2312" w:eastAsia="仿宋_GB2312" w:cs="仿宋_GB2312"/>
          <w:sz w:val="32"/>
          <w:szCs w:val="32"/>
          <w:highlight w:val="none"/>
          <w:lang w:val="zh-CN"/>
        </w:rPr>
      </w:pPr>
      <w:r>
        <w:rPr>
          <w:rFonts w:hint="eastAsia" w:ascii="仿宋_GB2312" w:hAnsi="仿宋_GB2312" w:eastAsia="仿宋_GB2312" w:cs="仿宋_GB2312"/>
          <w:sz w:val="32"/>
          <w:szCs w:val="32"/>
          <w:highlight w:val="none"/>
          <w:lang w:val="zh-CN"/>
        </w:rPr>
        <w:t>1.长效机制建立情况。项目实施单位是否已建立项目实施管理制度等。</w:t>
      </w:r>
    </w:p>
    <w:p>
      <w:pPr>
        <w:keepNext w:val="0"/>
        <w:keepLines w:val="0"/>
        <w:pageBreakBefore w:val="0"/>
        <w:widowControl w:val="0"/>
        <w:kinsoku/>
        <w:wordWrap/>
        <w:overflowPunct/>
        <w:topLinePunct w:val="0"/>
        <w:autoSpaceDE/>
        <w:autoSpaceDN/>
        <w:bidi w:val="0"/>
        <w:spacing w:line="560" w:lineRule="exact"/>
        <w:ind w:firstLine="640"/>
        <w:textAlignment w:val="auto"/>
        <w:outlineLvl w:val="9"/>
        <w:rPr>
          <w:rFonts w:hint="eastAsia" w:ascii="仿宋_GB2312" w:hAnsi="仿宋_GB2312" w:eastAsia="仿宋_GB2312" w:cs="仿宋_GB2312"/>
          <w:sz w:val="32"/>
          <w:szCs w:val="32"/>
          <w:highlight w:val="none"/>
          <w:lang w:val="zh-CN"/>
        </w:rPr>
      </w:pPr>
      <w:r>
        <w:rPr>
          <w:rFonts w:hint="eastAsia" w:ascii="仿宋_GB2312" w:hAnsi="仿宋_GB2312" w:eastAsia="仿宋_GB2312" w:cs="仿宋_GB2312"/>
          <w:sz w:val="32"/>
          <w:szCs w:val="32"/>
          <w:highlight w:val="none"/>
          <w:lang w:val="zh-CN"/>
        </w:rPr>
        <w:t>2.项目实施程序严密性。建设项目的招投标资料是否完整、真实，有无弄虚作假套取财政资金等问题。</w:t>
      </w:r>
    </w:p>
    <w:p>
      <w:pPr>
        <w:keepNext w:val="0"/>
        <w:keepLines w:val="0"/>
        <w:pageBreakBefore w:val="0"/>
        <w:widowControl w:val="0"/>
        <w:kinsoku/>
        <w:wordWrap/>
        <w:overflowPunct/>
        <w:topLinePunct w:val="0"/>
        <w:autoSpaceDE/>
        <w:autoSpaceDN/>
        <w:bidi w:val="0"/>
        <w:spacing w:line="560" w:lineRule="exact"/>
        <w:ind w:firstLine="640"/>
        <w:textAlignment w:val="auto"/>
        <w:outlineLvl w:val="9"/>
        <w:rPr>
          <w:rFonts w:hint="eastAsia" w:ascii="仿宋_GB2312" w:hAnsi="仿宋_GB2312" w:eastAsia="仿宋_GB2312" w:cs="仿宋_GB2312"/>
          <w:sz w:val="32"/>
          <w:szCs w:val="32"/>
          <w:highlight w:val="none"/>
          <w:lang w:val="zh-CN"/>
        </w:rPr>
      </w:pPr>
      <w:r>
        <w:rPr>
          <w:rFonts w:hint="eastAsia" w:ascii="仿宋_GB2312" w:hAnsi="仿宋_GB2312" w:eastAsia="仿宋_GB2312" w:cs="仿宋_GB2312"/>
          <w:sz w:val="32"/>
          <w:szCs w:val="32"/>
          <w:highlight w:val="none"/>
          <w:lang w:val="zh-CN"/>
        </w:rPr>
        <w:t>3.资金拨付和使用的合规性。是否按国库集中支付规定办理资金拨付手续；是否不按时拨付，造成滞留资金积压；资金是否专款专用，是否随意变更项目内容及地点；是否遵守《现金管理暂行条例》规定；是否有挤占、挪用、截留等违纪违规等问题。</w:t>
      </w:r>
    </w:p>
    <w:p>
      <w:pPr>
        <w:keepNext w:val="0"/>
        <w:keepLines w:val="0"/>
        <w:pageBreakBefore w:val="0"/>
        <w:widowControl w:val="0"/>
        <w:kinsoku/>
        <w:wordWrap/>
        <w:overflowPunct/>
        <w:topLinePunct w:val="0"/>
        <w:autoSpaceDE/>
        <w:autoSpaceDN/>
        <w:bidi w:val="0"/>
        <w:spacing w:line="560" w:lineRule="exact"/>
        <w:ind w:firstLine="640"/>
        <w:textAlignment w:val="auto"/>
        <w:outlineLvl w:val="9"/>
        <w:rPr>
          <w:rFonts w:hint="eastAsia" w:ascii="仿宋_GB2312" w:hAnsi="仿宋_GB2312" w:eastAsia="仿宋_GB2312" w:cs="仿宋_GB2312"/>
          <w:sz w:val="32"/>
          <w:szCs w:val="32"/>
          <w:highlight w:val="none"/>
          <w:lang w:val="zh-CN"/>
        </w:rPr>
      </w:pPr>
      <w:r>
        <w:rPr>
          <w:rFonts w:hint="eastAsia" w:ascii="仿宋_GB2312" w:hAnsi="仿宋_GB2312" w:eastAsia="仿宋_GB2312" w:cs="仿宋_GB2312"/>
          <w:sz w:val="32"/>
          <w:szCs w:val="32"/>
          <w:highlight w:val="none"/>
          <w:lang w:val="zh-CN"/>
        </w:rPr>
        <w:t>4.信息的公开透明度。项目资金管理单位的公开公示情况。</w:t>
      </w:r>
    </w:p>
    <w:p>
      <w:pPr>
        <w:keepNext w:val="0"/>
        <w:keepLines w:val="0"/>
        <w:pageBreakBefore w:val="0"/>
        <w:widowControl w:val="0"/>
        <w:kinsoku/>
        <w:wordWrap/>
        <w:overflowPunct/>
        <w:topLinePunct w:val="0"/>
        <w:autoSpaceDE/>
        <w:autoSpaceDN/>
        <w:bidi w:val="0"/>
        <w:spacing w:line="560" w:lineRule="exact"/>
        <w:ind w:firstLine="640"/>
        <w:textAlignment w:val="auto"/>
        <w:outlineLvl w:val="9"/>
        <w:rPr>
          <w:rFonts w:hint="eastAsia" w:ascii="仿宋_GB2312" w:hAnsi="仿宋_GB2312" w:eastAsia="仿宋_GB2312" w:cs="仿宋_GB2312"/>
          <w:sz w:val="32"/>
          <w:szCs w:val="32"/>
          <w:highlight w:val="none"/>
          <w:lang w:val="zh-CN"/>
        </w:rPr>
      </w:pPr>
      <w:r>
        <w:rPr>
          <w:rFonts w:hint="eastAsia" w:ascii="仿宋_GB2312" w:hAnsi="仿宋_GB2312" w:eastAsia="仿宋_GB2312" w:cs="仿宋_GB2312"/>
          <w:sz w:val="32"/>
          <w:szCs w:val="32"/>
          <w:highlight w:val="none"/>
          <w:lang w:val="zh-CN"/>
        </w:rPr>
        <w:t>5.财务管理和会计核算规范性。财务核算是否符合《中华人民共和国会计法》《会计基础工作规范》等要求、是否符合基本建设财务管理和会计制度规定。</w:t>
      </w:r>
    </w:p>
    <w:p>
      <w:pPr>
        <w:keepNext w:val="0"/>
        <w:keepLines w:val="0"/>
        <w:pageBreakBefore w:val="0"/>
        <w:widowControl w:val="0"/>
        <w:kinsoku/>
        <w:wordWrap/>
        <w:overflowPunct/>
        <w:topLinePunct w:val="0"/>
        <w:autoSpaceDE/>
        <w:autoSpaceDN/>
        <w:bidi w:val="0"/>
        <w:spacing w:line="560" w:lineRule="exact"/>
        <w:ind w:firstLine="640"/>
        <w:textAlignment w:val="auto"/>
        <w:outlineLvl w:val="9"/>
        <w:rPr>
          <w:rFonts w:hint="eastAsia" w:ascii="楷体_GB2312" w:hAnsi="宋体" w:eastAsia="楷体_GB2312"/>
          <w:b/>
          <w:color w:val="auto"/>
          <w:sz w:val="32"/>
          <w:szCs w:val="32"/>
          <w:highlight w:val="none"/>
          <w:u w:val="none"/>
          <w:lang w:val="zh-CN"/>
        </w:rPr>
      </w:pPr>
      <w:r>
        <w:rPr>
          <w:rFonts w:hint="eastAsia" w:ascii="仿宋_GB2312" w:hAnsi="仿宋_GB2312" w:eastAsia="仿宋_GB2312" w:cs="仿宋_GB2312"/>
          <w:sz w:val="32"/>
          <w:szCs w:val="32"/>
          <w:highlight w:val="none"/>
          <w:lang w:val="zh-CN"/>
        </w:rPr>
        <w:t>6.项目实施单位绩效自评情况。项目实施单位是否严格按照预算绩效管理规定开展绩效自评。</w:t>
      </w:r>
    </w:p>
    <w:p>
      <w:pPr>
        <w:keepNext w:val="0"/>
        <w:keepLines w:val="0"/>
        <w:pageBreakBefore w:val="0"/>
        <w:widowControl w:val="0"/>
        <w:kinsoku/>
        <w:wordWrap/>
        <w:overflowPunct/>
        <w:topLinePunct w:val="0"/>
        <w:autoSpaceDE/>
        <w:autoSpaceDN/>
        <w:bidi w:val="0"/>
        <w:adjustRightInd w:val="0"/>
        <w:snapToGrid w:val="0"/>
        <w:spacing w:line="560" w:lineRule="exact"/>
        <w:ind w:firstLine="642" w:firstLineChars="200"/>
        <w:textAlignment w:val="auto"/>
        <w:outlineLvl w:val="9"/>
        <w:rPr>
          <w:rFonts w:hint="default" w:ascii="Times New Roman" w:hAnsi="Times New Roman" w:eastAsia="楷体_GB2312" w:cs="Times New Roman"/>
          <w:b/>
          <w:color w:val="auto"/>
          <w:sz w:val="32"/>
          <w:szCs w:val="32"/>
          <w:highlight w:val="none"/>
          <w:u w:val="none"/>
          <w:lang w:val="zh-CN"/>
        </w:rPr>
      </w:pPr>
      <w:r>
        <w:rPr>
          <w:rFonts w:hint="default" w:ascii="Times New Roman" w:hAnsi="Times New Roman" w:eastAsia="楷体_GB2312" w:cs="Times New Roman"/>
          <w:b/>
          <w:color w:val="auto"/>
          <w:sz w:val="32"/>
          <w:szCs w:val="32"/>
          <w:highlight w:val="none"/>
          <w:u w:val="none"/>
          <w:lang w:val="zh-CN"/>
        </w:rPr>
        <w:t>（三）评价选点</w:t>
      </w:r>
      <w:r>
        <w:rPr>
          <w:rFonts w:hint="eastAsia" w:eastAsia="楷体_GB2312" w:cs="Times New Roman"/>
          <w:b/>
          <w:color w:val="auto"/>
          <w:sz w:val="32"/>
          <w:szCs w:val="32"/>
          <w:highlight w:val="none"/>
          <w:u w:val="none"/>
          <w:lang w:val="zh-CN"/>
        </w:rPr>
        <w:t>。</w:t>
      </w:r>
    </w:p>
    <w:p>
      <w:pPr>
        <w:keepNext w:val="0"/>
        <w:keepLines w:val="0"/>
        <w:pageBreakBefore w:val="0"/>
        <w:widowControl w:val="0"/>
        <w:kinsoku/>
        <w:wordWrap/>
        <w:overflowPunct/>
        <w:topLinePunct w:val="0"/>
        <w:autoSpaceDE/>
        <w:autoSpaceDN/>
        <w:bidi w:val="0"/>
        <w:spacing w:line="560" w:lineRule="exact"/>
        <w:ind w:firstLine="640"/>
        <w:textAlignment w:val="auto"/>
        <w:outlineLvl w:val="9"/>
        <w:rPr>
          <w:rFonts w:hint="default"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黑水县晴朗乡</w:t>
      </w:r>
    </w:p>
    <w:p>
      <w:pPr>
        <w:keepNext w:val="0"/>
        <w:keepLines w:val="0"/>
        <w:pageBreakBefore w:val="0"/>
        <w:widowControl w:val="0"/>
        <w:numPr>
          <w:ilvl w:val="0"/>
          <w:numId w:val="1"/>
        </w:numPr>
        <w:kinsoku/>
        <w:wordWrap/>
        <w:overflowPunct/>
        <w:topLinePunct w:val="0"/>
        <w:autoSpaceDE/>
        <w:autoSpaceDN/>
        <w:bidi w:val="0"/>
        <w:spacing w:line="560" w:lineRule="exact"/>
        <w:ind w:firstLine="640"/>
        <w:textAlignment w:val="auto"/>
        <w:outlineLvl w:val="9"/>
        <w:rPr>
          <w:rFonts w:hint="default" w:ascii="Times New Roman" w:hAnsi="Times New Roman" w:eastAsia="楷体_GB2312" w:cs="Times New Roman"/>
          <w:b/>
          <w:color w:val="auto"/>
          <w:sz w:val="32"/>
          <w:szCs w:val="32"/>
          <w:highlight w:val="none"/>
          <w:u w:val="none"/>
          <w:lang w:val="zh-CN"/>
        </w:rPr>
      </w:pPr>
      <w:r>
        <w:rPr>
          <w:rFonts w:hint="default" w:ascii="Times New Roman" w:hAnsi="Times New Roman" w:eastAsia="楷体_GB2312" w:cs="Times New Roman"/>
          <w:b/>
          <w:color w:val="auto"/>
          <w:sz w:val="32"/>
          <w:szCs w:val="32"/>
          <w:highlight w:val="none"/>
          <w:u w:val="none"/>
          <w:lang w:val="zh-CN"/>
        </w:rPr>
        <w:t>评价方法。</w:t>
      </w:r>
    </w:p>
    <w:p>
      <w:pPr>
        <w:keepNext w:val="0"/>
        <w:keepLines w:val="0"/>
        <w:pageBreakBefore w:val="0"/>
        <w:widowControl w:val="0"/>
        <w:kinsoku/>
        <w:wordWrap/>
        <w:overflowPunct/>
        <w:topLinePunct w:val="0"/>
        <w:autoSpaceDE/>
        <w:autoSpaceDN/>
        <w:bidi w:val="0"/>
        <w:spacing w:line="560" w:lineRule="exact"/>
        <w:ind w:firstLine="640" w:firstLineChars="200"/>
        <w:textAlignment w:val="auto"/>
        <w:outlineLvl w:val="9"/>
        <w:rPr>
          <w:rFonts w:hint="default"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1.采用座谈法。</w:t>
      </w:r>
    </w:p>
    <w:p>
      <w:pPr>
        <w:keepNext w:val="0"/>
        <w:keepLines w:val="0"/>
        <w:pageBreakBefore w:val="0"/>
        <w:widowControl w:val="0"/>
        <w:kinsoku/>
        <w:wordWrap/>
        <w:overflowPunct/>
        <w:topLinePunct w:val="0"/>
        <w:autoSpaceDE/>
        <w:autoSpaceDN/>
        <w:bidi w:val="0"/>
        <w:spacing w:line="560" w:lineRule="exact"/>
        <w:ind w:firstLine="640" w:firstLineChars="200"/>
        <w:textAlignment w:val="auto"/>
        <w:outlineLvl w:val="9"/>
        <w:rPr>
          <w:rFonts w:hint="default"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2.实施单位自评，形成完整的自评资料。</w:t>
      </w:r>
    </w:p>
    <w:p>
      <w:pPr>
        <w:keepNext w:val="0"/>
        <w:keepLines w:val="0"/>
        <w:pageBreakBefore w:val="0"/>
        <w:widowControl w:val="0"/>
        <w:kinsoku/>
        <w:wordWrap/>
        <w:overflowPunct/>
        <w:topLinePunct w:val="0"/>
        <w:autoSpaceDE/>
        <w:autoSpaceDN/>
        <w:bidi w:val="0"/>
        <w:spacing w:line="560" w:lineRule="exact"/>
        <w:ind w:firstLine="640"/>
        <w:textAlignment w:val="auto"/>
        <w:outlineLvl w:val="9"/>
        <w:rPr>
          <w:rFonts w:hint="default" w:ascii="Times New Roman" w:hAnsi="Times New Roman" w:eastAsia="楷体_GB2312" w:cs="Times New Roman"/>
          <w:b/>
          <w:color w:val="auto"/>
          <w:sz w:val="32"/>
          <w:szCs w:val="32"/>
          <w:highlight w:val="none"/>
          <w:u w:val="none"/>
          <w:lang w:val="zh-CN"/>
        </w:rPr>
      </w:pPr>
      <w:r>
        <w:rPr>
          <w:rFonts w:hint="default" w:ascii="Times New Roman" w:hAnsi="Times New Roman" w:eastAsia="楷体_GB2312" w:cs="Times New Roman"/>
          <w:b/>
          <w:color w:val="auto"/>
          <w:sz w:val="32"/>
          <w:szCs w:val="32"/>
          <w:highlight w:val="none"/>
          <w:u w:val="none"/>
          <w:lang w:val="zh-CN"/>
        </w:rPr>
        <w:t>（五）评价组织。</w:t>
      </w:r>
    </w:p>
    <w:p>
      <w:pPr>
        <w:keepNext w:val="0"/>
        <w:keepLines w:val="0"/>
        <w:pageBreakBefore w:val="0"/>
        <w:widowControl w:val="0"/>
        <w:kinsoku/>
        <w:wordWrap/>
        <w:overflowPunct/>
        <w:topLinePunct w:val="0"/>
        <w:autoSpaceDE/>
        <w:autoSpaceDN/>
        <w:bidi w:val="0"/>
        <w:spacing w:line="560" w:lineRule="exact"/>
        <w:ind w:firstLine="640"/>
        <w:textAlignment w:val="auto"/>
        <w:outlineLvl w:val="9"/>
        <w:rPr>
          <w:rFonts w:hint="default" w:ascii="Times New Roman" w:hAnsi="Times New Roman" w:eastAsia="仿宋_GB2312" w:cs="Times New Roman"/>
          <w:bCs/>
          <w:szCs w:val="32"/>
          <w:lang w:val="en-US" w:eastAsia="zh-CN"/>
        </w:rPr>
      </w:pPr>
      <w:r>
        <w:rPr>
          <w:rFonts w:hint="default" w:ascii="仿宋_GB2312" w:hAnsi="仿宋_GB2312" w:eastAsia="仿宋_GB2312" w:cs="仿宋_GB2312"/>
          <w:sz w:val="32"/>
          <w:szCs w:val="32"/>
          <w:highlight w:val="none"/>
          <w:lang w:val="zh-CN"/>
        </w:rPr>
        <w:t>评价组人员由相关业务股室</w:t>
      </w:r>
      <w:r>
        <w:rPr>
          <w:rFonts w:hint="eastAsia" w:ascii="仿宋_GB2312" w:hAnsi="仿宋_GB2312" w:eastAsia="仿宋_GB2312" w:cs="仿宋_GB2312"/>
          <w:sz w:val="32"/>
          <w:szCs w:val="32"/>
          <w:highlight w:val="none"/>
          <w:lang w:val="en-US" w:eastAsia="zh-CN"/>
        </w:rPr>
        <w:t>负责人</w:t>
      </w:r>
      <w:r>
        <w:rPr>
          <w:rFonts w:hint="default" w:ascii="仿宋_GB2312" w:hAnsi="仿宋_GB2312" w:eastAsia="仿宋_GB2312" w:cs="仿宋_GB2312"/>
          <w:sz w:val="32"/>
          <w:szCs w:val="32"/>
          <w:highlight w:val="none"/>
          <w:lang w:val="zh-CN"/>
        </w:rPr>
        <w:t>和项目单位代表组成，</w:t>
      </w:r>
      <w:r>
        <w:rPr>
          <w:rFonts w:hint="eastAsia" w:ascii="仿宋_GB2312" w:hAnsi="仿宋_GB2312" w:eastAsia="仿宋_GB2312" w:cs="仿宋_GB2312"/>
          <w:sz w:val="32"/>
          <w:szCs w:val="32"/>
          <w:highlight w:val="none"/>
          <w:lang w:val="en-US" w:eastAsia="zh-CN"/>
        </w:rPr>
        <w:t>业务股负责人负责</w:t>
      </w:r>
      <w:r>
        <w:rPr>
          <w:rFonts w:hint="eastAsia" w:ascii="仿宋_GB2312" w:hAnsi="仿宋_GB2312" w:eastAsia="仿宋_GB2312" w:cs="仿宋_GB2312"/>
          <w:sz w:val="32"/>
          <w:szCs w:val="32"/>
          <w:highlight w:val="none"/>
          <w:lang w:val="zh-CN"/>
        </w:rPr>
        <w:t>检查账目、资料</w:t>
      </w:r>
      <w:r>
        <w:rPr>
          <w:rFonts w:hint="eastAsia" w:ascii="仿宋_GB2312" w:hAnsi="仿宋_GB2312" w:eastAsia="仿宋_GB2312" w:cs="仿宋_GB2312"/>
          <w:sz w:val="32"/>
          <w:szCs w:val="32"/>
          <w:highlight w:val="none"/>
          <w:lang w:val="zh-CN" w:eastAsia="zh-CN"/>
        </w:rPr>
        <w:t>，</w:t>
      </w:r>
      <w:r>
        <w:rPr>
          <w:rFonts w:hint="eastAsia" w:ascii="仿宋_GB2312" w:hAnsi="仿宋_GB2312" w:eastAsia="仿宋_GB2312" w:cs="仿宋_GB2312"/>
          <w:sz w:val="32"/>
          <w:szCs w:val="32"/>
          <w:highlight w:val="none"/>
          <w:lang w:val="en-US" w:eastAsia="zh-CN"/>
        </w:rPr>
        <w:t>项目单位代表进行现场电话核实。</w:t>
      </w:r>
    </w:p>
    <w:p>
      <w:pPr>
        <w:keepNext w:val="0"/>
        <w:keepLines w:val="0"/>
        <w:pageBreakBefore w:val="0"/>
        <w:kinsoku/>
        <w:wordWrap/>
        <w:overflowPunct/>
        <w:topLinePunct w:val="0"/>
        <w:autoSpaceDE/>
        <w:autoSpaceDN/>
        <w:bidi w:val="0"/>
        <w:adjustRightInd w:val="0"/>
        <w:snapToGrid w:val="0"/>
        <w:spacing w:line="560" w:lineRule="exact"/>
        <w:ind w:firstLine="640" w:firstLineChars="200"/>
        <w:textAlignment w:val="auto"/>
        <w:rPr>
          <w:rFonts w:hint="default" w:ascii="Times New Roman" w:hAnsi="Times New Roman" w:cs="Times New Roman"/>
          <w:color w:val="auto"/>
          <w:sz w:val="32"/>
          <w:szCs w:val="32"/>
          <w:highlight w:val="none"/>
          <w:u w:val="none"/>
          <w:lang w:val="zh-CN"/>
        </w:rPr>
      </w:pPr>
      <w:r>
        <w:rPr>
          <w:rFonts w:hint="default" w:ascii="Times New Roman" w:hAnsi="Times New Roman" w:eastAsia="黑体" w:cs="Times New Roman"/>
          <w:color w:val="auto"/>
          <w:sz w:val="32"/>
          <w:szCs w:val="32"/>
          <w:highlight w:val="none"/>
          <w:u w:val="none"/>
        </w:rPr>
        <w:t>三、</w:t>
      </w:r>
      <w:r>
        <w:rPr>
          <w:rFonts w:hint="default" w:ascii="Times New Roman" w:hAnsi="Times New Roman" w:eastAsia="黑体" w:cs="Times New Roman"/>
          <w:color w:val="auto"/>
          <w:sz w:val="32"/>
          <w:szCs w:val="32"/>
          <w:highlight w:val="none"/>
          <w:u w:val="none"/>
          <w:lang w:eastAsia="zh-CN"/>
        </w:rPr>
        <w:t>绩效分析</w:t>
      </w:r>
    </w:p>
    <w:p>
      <w:pPr>
        <w:keepNext w:val="0"/>
        <w:keepLines w:val="0"/>
        <w:pageBreakBefore w:val="0"/>
        <w:widowControl w:val="0"/>
        <w:kinsoku/>
        <w:wordWrap/>
        <w:overflowPunct/>
        <w:topLinePunct w:val="0"/>
        <w:autoSpaceDE/>
        <w:autoSpaceDN/>
        <w:bidi w:val="0"/>
        <w:adjustRightInd/>
        <w:snapToGrid/>
        <w:spacing w:line="560" w:lineRule="exact"/>
        <w:ind w:firstLine="640"/>
        <w:textAlignment w:val="auto"/>
        <w:outlineLvl w:val="9"/>
        <w:rPr>
          <w:rFonts w:hint="default" w:ascii="Times New Roman" w:hAnsi="Times New Roman" w:eastAsia="楷体_GB2312" w:cs="Times New Roman"/>
          <w:b/>
          <w:color w:val="auto"/>
          <w:sz w:val="32"/>
          <w:szCs w:val="32"/>
          <w:highlight w:val="none"/>
          <w:u w:val="none"/>
          <w:lang w:val="en-US" w:eastAsia="zh-CN"/>
        </w:rPr>
      </w:pPr>
      <w:r>
        <w:rPr>
          <w:rFonts w:hint="default" w:ascii="Times New Roman" w:hAnsi="Times New Roman" w:eastAsia="楷体_GB2312" w:cs="Times New Roman"/>
          <w:b/>
          <w:color w:val="auto"/>
          <w:sz w:val="32"/>
          <w:szCs w:val="32"/>
          <w:highlight w:val="none"/>
          <w:u w:val="none"/>
          <w:lang w:val="zh-CN"/>
        </w:rPr>
        <w:t>（一）</w:t>
      </w:r>
      <w:r>
        <w:rPr>
          <w:rFonts w:hint="default" w:ascii="Times New Roman" w:hAnsi="Times New Roman" w:eastAsia="楷体_GB2312" w:cs="Times New Roman"/>
          <w:b/>
          <w:color w:val="auto"/>
          <w:sz w:val="32"/>
          <w:szCs w:val="32"/>
          <w:highlight w:val="none"/>
          <w:u w:val="none"/>
          <w:lang w:val="en-US" w:eastAsia="zh-CN"/>
        </w:rPr>
        <w:t>通用指标</w:t>
      </w:r>
      <w:r>
        <w:rPr>
          <w:rFonts w:hint="default" w:ascii="Times New Roman" w:hAnsi="Times New Roman" w:eastAsia="楷体_GB2312" w:cs="Times New Roman"/>
          <w:b/>
          <w:color w:val="auto"/>
          <w:sz w:val="32"/>
          <w:szCs w:val="32"/>
          <w:highlight w:val="none"/>
          <w:u w:val="none"/>
          <w:lang w:val="zh-CN" w:eastAsia="zh-CN"/>
        </w:rPr>
        <w:t>绩效分析。</w:t>
      </w:r>
    </w:p>
    <w:p>
      <w:pPr>
        <w:keepNext w:val="0"/>
        <w:keepLines w:val="0"/>
        <w:pageBreakBefore w:val="0"/>
        <w:widowControl w:val="0"/>
        <w:kinsoku/>
        <w:wordWrap/>
        <w:overflowPunct/>
        <w:topLinePunct w:val="0"/>
        <w:autoSpaceDE/>
        <w:autoSpaceDN/>
        <w:bidi w:val="0"/>
        <w:adjustRightInd/>
        <w:snapToGrid/>
        <w:spacing w:line="560" w:lineRule="exact"/>
        <w:ind w:firstLine="640"/>
        <w:textAlignment w:val="auto"/>
        <w:outlineLvl w:val="9"/>
        <w:rPr>
          <w:rFonts w:hint="eastAsia" w:ascii="仿宋_GB2312" w:hAnsi="仿宋_GB2312" w:eastAsia="仿宋_GB2312" w:cs="仿宋_GB2312"/>
          <w:b/>
          <w:bCs/>
          <w:color w:val="auto"/>
          <w:sz w:val="32"/>
          <w:szCs w:val="32"/>
          <w:lang w:eastAsia="zh-CN"/>
        </w:rPr>
      </w:pPr>
      <w:r>
        <w:rPr>
          <w:rFonts w:hint="eastAsia" w:ascii="仿宋_GB2312" w:hAnsi="仿宋_GB2312" w:eastAsia="仿宋_GB2312" w:cs="仿宋_GB2312"/>
          <w:b/>
          <w:bCs/>
          <w:color w:val="auto"/>
          <w:sz w:val="32"/>
          <w:szCs w:val="32"/>
          <w:lang w:val="en-US" w:eastAsia="zh-CN"/>
        </w:rPr>
        <w:t>1.</w:t>
      </w:r>
      <w:r>
        <w:rPr>
          <w:rFonts w:hint="eastAsia" w:ascii="仿宋_GB2312" w:hAnsi="仿宋_GB2312" w:eastAsia="仿宋_GB2312" w:cs="仿宋_GB2312"/>
          <w:b/>
          <w:bCs/>
          <w:color w:val="auto"/>
          <w:sz w:val="32"/>
          <w:szCs w:val="32"/>
          <w:lang w:eastAsia="zh-CN"/>
        </w:rPr>
        <w:t>项目决策。</w:t>
      </w:r>
    </w:p>
    <w:p>
      <w:pPr>
        <w:keepNext w:val="0"/>
        <w:keepLines w:val="0"/>
        <w:pageBreakBefore w:val="0"/>
        <w:widowControl w:val="0"/>
        <w:kinsoku/>
        <w:wordWrap/>
        <w:overflowPunct/>
        <w:topLinePunct w:val="0"/>
        <w:autoSpaceDE/>
        <w:autoSpaceDN/>
        <w:bidi w:val="0"/>
        <w:adjustRightInd/>
        <w:snapToGrid/>
        <w:spacing w:line="560" w:lineRule="exact"/>
        <w:ind w:firstLine="960" w:firstLineChars="300"/>
        <w:textAlignment w:val="auto"/>
        <w:outlineLvl w:val="9"/>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lang w:val="en-US" w:eastAsia="zh-CN"/>
        </w:rPr>
        <w:t>(1)</w:t>
      </w:r>
      <w:r>
        <w:rPr>
          <w:rFonts w:hint="eastAsia" w:ascii="仿宋_GB2312" w:hAnsi="仿宋_GB2312" w:eastAsia="仿宋_GB2312" w:cs="仿宋_GB2312"/>
          <w:color w:val="auto"/>
          <w:sz w:val="32"/>
          <w:szCs w:val="32"/>
          <w:lang w:eastAsia="zh-CN"/>
        </w:rPr>
        <w:t>决策程序</w:t>
      </w:r>
      <w:r>
        <w:rPr>
          <w:rFonts w:hint="eastAsia" w:ascii="仿宋_GB2312" w:hAnsi="仿宋_GB2312" w:eastAsia="仿宋_GB2312" w:cs="仿宋_GB2312"/>
          <w:color w:val="auto"/>
          <w:sz w:val="32"/>
          <w:szCs w:val="32"/>
          <w:lang w:val="en-US" w:eastAsia="zh-CN"/>
        </w:rPr>
        <w:t>：</w:t>
      </w:r>
      <w:r>
        <w:rPr>
          <w:rFonts w:hint="eastAsia" w:ascii="仿宋_GB2312" w:hAnsi="仿宋_GB2312" w:eastAsia="仿宋_GB2312" w:cs="仿宋_GB2312"/>
          <w:color w:val="auto"/>
          <w:kern w:val="0"/>
          <w:sz w:val="32"/>
          <w:szCs w:val="32"/>
          <w:highlight w:val="none"/>
          <w:u w:val="none"/>
          <w:shd w:val="clear" w:color="auto" w:fill="FFFFFF"/>
          <w:lang w:val="en-US" w:eastAsia="zh-CN"/>
        </w:rPr>
        <w:t>晴朗乡区域性综合为农服务中心改造提升项目</w:t>
      </w:r>
      <w:r>
        <w:rPr>
          <w:rFonts w:hint="eastAsia" w:ascii="仿宋_GB2312" w:hAnsi="仿宋_GB2312" w:eastAsia="仿宋_GB2312" w:cs="仿宋_GB2312"/>
          <w:color w:val="auto"/>
          <w:sz w:val="32"/>
          <w:szCs w:val="32"/>
          <w:highlight w:val="none"/>
          <w:lang w:eastAsia="zh-CN"/>
        </w:rPr>
        <w:t>的设立以及调整延续等方面符合资金管理基本规范和决策程序要求。</w:t>
      </w:r>
    </w:p>
    <w:p>
      <w:pPr>
        <w:keepNext w:val="0"/>
        <w:keepLines w:val="0"/>
        <w:pageBreakBefore w:val="0"/>
        <w:widowControl w:val="0"/>
        <w:kinsoku/>
        <w:wordWrap/>
        <w:overflowPunct/>
        <w:topLinePunct w:val="0"/>
        <w:autoSpaceDE/>
        <w:autoSpaceDN/>
        <w:bidi w:val="0"/>
        <w:adjustRightInd/>
        <w:snapToGrid/>
        <w:spacing w:line="560" w:lineRule="exact"/>
        <w:ind w:firstLine="960" w:firstLineChars="300"/>
        <w:textAlignment w:val="auto"/>
        <w:outlineLvl w:val="9"/>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(2)</w:t>
      </w:r>
      <w:r>
        <w:rPr>
          <w:rFonts w:hint="eastAsia" w:ascii="仿宋_GB2312" w:hAnsi="仿宋_GB2312" w:eastAsia="仿宋_GB2312" w:cs="仿宋_GB2312"/>
          <w:color w:val="auto"/>
          <w:sz w:val="32"/>
          <w:szCs w:val="32"/>
          <w:lang w:eastAsia="zh-CN"/>
        </w:rPr>
        <w:t>规划论证</w:t>
      </w:r>
      <w:r>
        <w:rPr>
          <w:rFonts w:hint="eastAsia" w:ascii="仿宋_GB2312" w:hAnsi="仿宋_GB2312" w:eastAsia="仿宋_GB2312" w:cs="仿宋_GB2312"/>
          <w:color w:val="auto"/>
          <w:sz w:val="32"/>
          <w:szCs w:val="32"/>
          <w:lang w:val="en-US" w:eastAsia="zh-CN"/>
        </w:rPr>
        <w:t>：</w:t>
      </w:r>
      <w:r>
        <w:rPr>
          <w:rFonts w:hint="eastAsia" w:ascii="仿宋_GB2312" w:hAnsi="仿宋_GB2312" w:eastAsia="仿宋_GB2312" w:cs="仿宋_GB2312"/>
          <w:color w:val="auto"/>
          <w:kern w:val="0"/>
          <w:sz w:val="32"/>
          <w:szCs w:val="32"/>
          <w:highlight w:val="none"/>
          <w:u w:val="none"/>
          <w:shd w:val="clear" w:color="auto" w:fill="FFFFFF"/>
          <w:lang w:val="en-US" w:eastAsia="zh-CN"/>
        </w:rPr>
        <w:t>晴朗乡区域性综合为农服务中心改造提升项目</w:t>
      </w:r>
      <w:r>
        <w:rPr>
          <w:rFonts w:hint="eastAsia" w:ascii="仿宋_GB2312" w:hAnsi="仿宋_GB2312" w:eastAsia="仿宋_GB2312" w:cs="仿宋_GB2312"/>
          <w:color w:val="auto"/>
          <w:sz w:val="32"/>
          <w:szCs w:val="32"/>
          <w:highlight w:val="none"/>
          <w:lang w:eastAsia="zh-CN"/>
        </w:rPr>
        <w:t>在规划论证符合</w:t>
      </w:r>
      <w:r>
        <w:rPr>
          <w:rFonts w:hint="default" w:ascii="仿宋_GB2312" w:hAnsi="仿宋_GB2312" w:eastAsia="仿宋_GB2312" w:cs="仿宋_GB2312"/>
          <w:color w:val="auto"/>
          <w:sz w:val="32"/>
          <w:szCs w:val="32"/>
          <w:highlight w:val="none"/>
          <w:lang w:eastAsia="zh-CN"/>
        </w:rPr>
        <w:t>中央、省委</w:t>
      </w:r>
      <w:r>
        <w:rPr>
          <w:rFonts w:hint="eastAsia" w:ascii="仿宋_GB2312" w:hAnsi="仿宋_GB2312" w:eastAsia="仿宋_GB2312" w:cs="仿宋_GB2312"/>
          <w:color w:val="auto"/>
          <w:sz w:val="32"/>
          <w:szCs w:val="32"/>
          <w:highlight w:val="none"/>
          <w:lang w:eastAsia="zh-CN"/>
        </w:rPr>
        <w:t>、州要求，项目绩效目标设置科学合理，项目资金与项目总体规划、相关行业事业发展相匹配，聚焦</w:t>
      </w:r>
      <w:r>
        <w:rPr>
          <w:rFonts w:hint="eastAsia" w:ascii="仿宋_GB2312" w:hAnsi="仿宋_GB2312" w:eastAsia="仿宋_GB2312" w:cs="仿宋_GB2312"/>
          <w:color w:val="auto"/>
          <w:sz w:val="32"/>
          <w:szCs w:val="32"/>
          <w:highlight w:val="none"/>
          <w:lang w:val="en-US" w:eastAsia="zh-CN"/>
        </w:rPr>
        <w:t>助推乡村振兴。</w:t>
      </w:r>
    </w:p>
    <w:p>
      <w:pPr>
        <w:keepNext w:val="0"/>
        <w:keepLines w:val="0"/>
        <w:pageBreakBefore w:val="0"/>
        <w:widowControl w:val="0"/>
        <w:kinsoku/>
        <w:wordWrap/>
        <w:overflowPunct/>
        <w:topLinePunct w:val="0"/>
        <w:autoSpaceDE/>
        <w:autoSpaceDN/>
        <w:bidi w:val="0"/>
        <w:adjustRightInd/>
        <w:snapToGrid/>
        <w:spacing w:line="560" w:lineRule="exact"/>
        <w:ind w:firstLine="960" w:firstLineChars="300"/>
        <w:textAlignment w:val="auto"/>
        <w:outlineLvl w:val="9"/>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val="en-US" w:eastAsia="zh-CN"/>
        </w:rPr>
        <w:t>(3)</w:t>
      </w:r>
      <w:r>
        <w:rPr>
          <w:rFonts w:hint="eastAsia" w:ascii="仿宋_GB2312" w:hAnsi="仿宋_GB2312" w:eastAsia="仿宋_GB2312" w:cs="仿宋_GB2312"/>
          <w:color w:val="auto"/>
          <w:sz w:val="32"/>
          <w:szCs w:val="32"/>
          <w:lang w:eastAsia="zh-CN"/>
        </w:rPr>
        <w:t>资金投向：</w:t>
      </w:r>
      <w:r>
        <w:rPr>
          <w:rFonts w:hint="eastAsia" w:ascii="仿宋_GB2312" w:hAnsi="仿宋_GB2312" w:eastAsia="仿宋_GB2312" w:cs="仿宋_GB2312"/>
          <w:color w:val="auto"/>
          <w:kern w:val="0"/>
          <w:sz w:val="32"/>
          <w:szCs w:val="32"/>
          <w:highlight w:val="none"/>
          <w:u w:val="none"/>
          <w:shd w:val="clear" w:color="auto" w:fill="FFFFFF"/>
          <w:lang w:val="en-US" w:eastAsia="zh-CN"/>
        </w:rPr>
        <w:t>晴朗乡区域性综合为农服务中心改造提升项目</w:t>
      </w:r>
      <w:r>
        <w:rPr>
          <w:rFonts w:hint="eastAsia" w:ascii="仿宋_GB2312" w:hAnsi="仿宋_GB2312" w:eastAsia="仿宋_GB2312" w:cs="仿宋_GB2312"/>
          <w:color w:val="auto"/>
          <w:sz w:val="32"/>
          <w:szCs w:val="32"/>
          <w:highlight w:val="none"/>
          <w:lang w:eastAsia="zh-CN"/>
        </w:rPr>
        <w:t>资金是与项目总体规划、相关行业事业发展相匹配，聚焦</w:t>
      </w:r>
      <w:r>
        <w:rPr>
          <w:rFonts w:hint="eastAsia" w:ascii="仿宋_GB2312" w:hAnsi="仿宋_GB2312" w:eastAsia="仿宋_GB2312" w:cs="仿宋_GB2312"/>
          <w:color w:val="auto"/>
          <w:sz w:val="32"/>
          <w:szCs w:val="32"/>
          <w:highlight w:val="none"/>
          <w:lang w:val="en-US" w:eastAsia="zh-CN"/>
        </w:rPr>
        <w:t>乡村振兴</w:t>
      </w:r>
      <w:r>
        <w:rPr>
          <w:rFonts w:hint="eastAsia" w:ascii="仿宋_GB2312" w:hAnsi="仿宋_GB2312" w:eastAsia="仿宋_GB2312" w:cs="仿宋_GB2312"/>
          <w:color w:val="auto"/>
          <w:sz w:val="32"/>
          <w:szCs w:val="32"/>
          <w:highlight w:val="none"/>
          <w:lang w:eastAsia="zh-CN"/>
        </w:rPr>
        <w:t>重大任务，能够利用好资金。</w:t>
      </w:r>
    </w:p>
    <w:p>
      <w:pPr>
        <w:keepNext w:val="0"/>
        <w:keepLines w:val="0"/>
        <w:pageBreakBefore w:val="0"/>
        <w:widowControl w:val="0"/>
        <w:kinsoku/>
        <w:wordWrap/>
        <w:overflowPunct/>
        <w:topLinePunct w:val="0"/>
        <w:autoSpaceDE/>
        <w:autoSpaceDN/>
        <w:bidi w:val="0"/>
        <w:adjustRightInd/>
        <w:snapToGrid/>
        <w:spacing w:line="560" w:lineRule="exact"/>
        <w:ind w:firstLine="640"/>
        <w:textAlignment w:val="auto"/>
        <w:outlineLvl w:val="9"/>
        <w:rPr>
          <w:rFonts w:hint="eastAsia" w:ascii="仿宋_GB2312" w:hAnsi="仿宋_GB2312" w:eastAsia="仿宋_GB2312" w:cs="仿宋_GB2312"/>
          <w:b/>
          <w:bCs/>
          <w:color w:val="auto"/>
          <w:sz w:val="32"/>
          <w:szCs w:val="32"/>
          <w:lang w:eastAsia="zh-CN"/>
        </w:rPr>
      </w:pPr>
      <w:r>
        <w:rPr>
          <w:rFonts w:hint="eastAsia" w:ascii="仿宋_GB2312" w:hAnsi="仿宋_GB2312" w:eastAsia="仿宋_GB2312" w:cs="仿宋_GB2312"/>
          <w:b/>
          <w:bCs/>
          <w:color w:val="auto"/>
          <w:sz w:val="32"/>
          <w:szCs w:val="32"/>
          <w:lang w:val="en-US" w:eastAsia="zh-CN"/>
        </w:rPr>
        <w:t>2.</w:t>
      </w:r>
      <w:r>
        <w:rPr>
          <w:rFonts w:hint="eastAsia" w:ascii="仿宋_GB2312" w:hAnsi="仿宋_GB2312" w:eastAsia="仿宋_GB2312" w:cs="仿宋_GB2312"/>
          <w:b/>
          <w:bCs/>
          <w:color w:val="auto"/>
          <w:sz w:val="32"/>
          <w:szCs w:val="32"/>
          <w:lang w:eastAsia="zh-CN"/>
        </w:rPr>
        <w:t>项目管理。</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9"/>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lang w:val="en-US" w:eastAsia="zh-CN"/>
        </w:rPr>
        <w:t>(1)</w:t>
      </w:r>
      <w:r>
        <w:rPr>
          <w:rFonts w:hint="eastAsia" w:ascii="仿宋_GB2312" w:hAnsi="仿宋_GB2312" w:eastAsia="仿宋_GB2312" w:cs="仿宋_GB2312"/>
          <w:color w:val="auto"/>
          <w:sz w:val="32"/>
          <w:szCs w:val="32"/>
          <w:lang w:eastAsia="zh-CN"/>
        </w:rPr>
        <w:t>围绕制度办法</w:t>
      </w:r>
      <w:r>
        <w:rPr>
          <w:rFonts w:hint="eastAsia" w:ascii="仿宋_GB2312" w:hAnsi="仿宋_GB2312" w:eastAsia="仿宋_GB2312" w:cs="仿宋_GB2312"/>
          <w:color w:val="auto"/>
          <w:sz w:val="32"/>
          <w:szCs w:val="32"/>
          <w:lang w:val="en-US" w:eastAsia="zh-CN"/>
        </w:rPr>
        <w:t>：</w:t>
      </w:r>
      <w:r>
        <w:rPr>
          <w:rFonts w:hint="eastAsia" w:ascii="仿宋_GB2312" w:hAnsi="仿宋_GB2312" w:eastAsia="仿宋_GB2312" w:cs="仿宋_GB2312"/>
          <w:color w:val="auto"/>
          <w:sz w:val="32"/>
          <w:szCs w:val="32"/>
          <w:highlight w:val="none"/>
          <w:lang w:val="en-US" w:eastAsia="zh-CN"/>
        </w:rPr>
        <w:t>我单位此项目制度办法体系健全、要素完备。资金管理办法等管理制度体系健全完善，不存在管理制度缺失、管理办法过期情况。</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9"/>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lang w:val="en-US" w:eastAsia="zh-CN"/>
        </w:rPr>
        <w:t>(2)</w:t>
      </w:r>
      <w:r>
        <w:rPr>
          <w:rFonts w:hint="eastAsia" w:ascii="仿宋_GB2312" w:hAnsi="仿宋_GB2312" w:eastAsia="仿宋_GB2312" w:cs="仿宋_GB2312"/>
          <w:color w:val="auto"/>
          <w:sz w:val="32"/>
          <w:szCs w:val="32"/>
          <w:lang w:eastAsia="zh-CN"/>
        </w:rPr>
        <w:t>分配管理</w:t>
      </w:r>
      <w:r>
        <w:rPr>
          <w:rFonts w:hint="eastAsia" w:ascii="仿宋_GB2312" w:hAnsi="仿宋_GB2312" w:eastAsia="仿宋_GB2312" w:cs="仿宋_GB2312"/>
          <w:color w:val="auto"/>
          <w:sz w:val="32"/>
          <w:szCs w:val="32"/>
          <w:lang w:val="en-US" w:eastAsia="zh-CN"/>
        </w:rPr>
        <w:t>：</w:t>
      </w:r>
      <w:r>
        <w:rPr>
          <w:rFonts w:hint="eastAsia" w:ascii="仿宋_GB2312" w:hAnsi="仿宋_GB2312" w:eastAsia="仿宋_GB2312" w:cs="仿宋_GB2312"/>
          <w:color w:val="auto"/>
          <w:kern w:val="0"/>
          <w:sz w:val="32"/>
          <w:szCs w:val="32"/>
          <w:highlight w:val="none"/>
          <w:u w:val="none"/>
          <w:shd w:val="clear" w:color="auto" w:fill="FFFFFF"/>
          <w:lang w:val="en-US" w:eastAsia="zh-CN"/>
        </w:rPr>
        <w:t>晴朗乡区域性综合为农服务中心改造提升项目</w:t>
      </w:r>
      <w:r>
        <w:rPr>
          <w:rFonts w:hint="eastAsia" w:ascii="仿宋_GB2312" w:hAnsi="仿宋_GB2312" w:eastAsia="仿宋_GB2312" w:cs="仿宋_GB2312"/>
          <w:color w:val="auto"/>
          <w:sz w:val="32"/>
          <w:szCs w:val="32"/>
          <w:highlight w:val="none"/>
          <w:lang w:val="en-US" w:eastAsia="zh-CN"/>
        </w:rPr>
        <w:t>严格规范资金、资源及任务分配管理，坚持公平公正、公开透明、统筹兼顾原则，依据工作实际、绩效目标和相关制度要求科学制定分配方案，做到程序规范、标准明确、审批严格。</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9"/>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highlight w:val="none"/>
          <w:lang w:val="en-US" w:eastAsia="zh-CN"/>
        </w:rPr>
        <w:t>(3)</w:t>
      </w:r>
      <w:r>
        <w:rPr>
          <w:rFonts w:hint="eastAsia" w:ascii="仿宋_GB2312" w:hAnsi="仿宋_GB2312" w:eastAsia="仿宋_GB2312" w:cs="仿宋_GB2312"/>
          <w:color w:val="auto"/>
          <w:sz w:val="32"/>
          <w:szCs w:val="32"/>
          <w:highlight w:val="none"/>
          <w:lang w:eastAsia="zh-CN"/>
        </w:rPr>
        <w:t>绩效监</w:t>
      </w:r>
      <w:r>
        <w:rPr>
          <w:rFonts w:hint="eastAsia" w:ascii="仿宋_GB2312" w:hAnsi="仿宋_GB2312" w:eastAsia="仿宋_GB2312" w:cs="仿宋_GB2312"/>
          <w:color w:val="auto"/>
          <w:sz w:val="32"/>
          <w:szCs w:val="32"/>
          <w:lang w:eastAsia="zh-CN"/>
        </w:rPr>
        <w:t>管：</w:t>
      </w:r>
      <w:r>
        <w:rPr>
          <w:rFonts w:hint="eastAsia" w:ascii="仿宋_GB2312" w:hAnsi="仿宋_GB2312" w:eastAsia="仿宋_GB2312" w:cs="仿宋_GB2312"/>
          <w:color w:val="auto"/>
          <w:kern w:val="0"/>
          <w:sz w:val="32"/>
          <w:szCs w:val="32"/>
          <w:highlight w:val="none"/>
          <w:u w:val="none"/>
          <w:shd w:val="clear" w:color="auto" w:fill="FFFFFF"/>
          <w:lang w:val="en-US" w:eastAsia="zh-CN"/>
        </w:rPr>
        <w:t>晴朗乡区域性综合为农服务中心改造提升项目</w:t>
      </w:r>
      <w:r>
        <w:rPr>
          <w:rFonts w:hint="eastAsia" w:ascii="仿宋_GB2312" w:hAnsi="仿宋_GB2312" w:eastAsia="仿宋_GB2312" w:cs="仿宋_GB2312"/>
          <w:color w:val="auto"/>
          <w:sz w:val="32"/>
          <w:szCs w:val="32"/>
          <w:highlight w:val="none"/>
          <w:lang w:val="en-US" w:eastAsia="zh-CN"/>
        </w:rPr>
        <w:t>的“事前评估”、“事中监控”、“事后评价”，需层层把控，对相关人员进行绩效业务培训，使人人“懂理念、会分析”。全面科学管理项目，避免偏离轨道造成的损耗成本、影响质量、效率低下。将绩效理念融入预算编制、执行、监督全过程，抓好项目效益是否提升的“落脚点”，发挥绩效评价导向作用，确保被评价单位把每一笔钱都用在刀刃上、紧要处，力求项目效益提升。</w:t>
      </w:r>
    </w:p>
    <w:p>
      <w:pPr>
        <w:keepNext w:val="0"/>
        <w:keepLines w:val="0"/>
        <w:pageBreakBefore w:val="0"/>
        <w:widowControl w:val="0"/>
        <w:kinsoku/>
        <w:wordWrap/>
        <w:overflowPunct/>
        <w:topLinePunct w:val="0"/>
        <w:autoSpaceDE/>
        <w:autoSpaceDN/>
        <w:bidi w:val="0"/>
        <w:adjustRightInd/>
        <w:snapToGrid/>
        <w:spacing w:line="560" w:lineRule="exact"/>
        <w:ind w:left="420" w:leftChars="200" w:firstLine="0" w:firstLineChars="0"/>
        <w:textAlignment w:val="auto"/>
        <w:outlineLvl w:val="9"/>
        <w:rPr>
          <w:rFonts w:hint="eastAsia" w:ascii="仿宋_GB2312" w:hAnsi="仿宋_GB2312" w:eastAsia="仿宋_GB2312" w:cs="仿宋_GB2312"/>
          <w:b/>
          <w:bCs/>
          <w:color w:val="auto"/>
          <w:sz w:val="32"/>
          <w:szCs w:val="32"/>
          <w:lang w:val="en-US" w:eastAsia="zh-CN"/>
        </w:rPr>
      </w:pPr>
      <w:r>
        <w:rPr>
          <w:rFonts w:hint="eastAsia" w:ascii="仿宋_GB2312" w:hAnsi="仿宋_GB2312" w:eastAsia="仿宋_GB2312" w:cs="仿宋_GB2312"/>
          <w:b/>
          <w:bCs/>
          <w:color w:val="auto"/>
          <w:sz w:val="32"/>
          <w:szCs w:val="32"/>
          <w:lang w:val="en-US" w:eastAsia="zh-CN"/>
        </w:rPr>
        <w:t>3.</w:t>
      </w:r>
      <w:r>
        <w:rPr>
          <w:rFonts w:hint="eastAsia" w:ascii="仿宋_GB2312" w:hAnsi="仿宋_GB2312" w:eastAsia="仿宋_GB2312" w:cs="仿宋_GB2312"/>
          <w:b/>
          <w:bCs/>
          <w:color w:val="auto"/>
          <w:sz w:val="32"/>
          <w:szCs w:val="32"/>
          <w:highlight w:val="none"/>
          <w:lang w:val="en-US" w:eastAsia="zh-CN"/>
        </w:rPr>
        <w:t>项目实施。</w:t>
      </w:r>
    </w:p>
    <w:p>
      <w:pPr>
        <w:keepNext w:val="0"/>
        <w:keepLines w:val="0"/>
        <w:pageBreakBefore w:val="0"/>
        <w:widowControl w:val="0"/>
        <w:kinsoku/>
        <w:wordWrap/>
        <w:overflowPunct/>
        <w:topLinePunct w:val="0"/>
        <w:autoSpaceDE/>
        <w:autoSpaceDN/>
        <w:bidi w:val="0"/>
        <w:adjustRightInd/>
        <w:snapToGrid/>
        <w:spacing w:line="560" w:lineRule="exact"/>
        <w:ind w:firstLine="960" w:firstLineChars="300"/>
        <w:textAlignment w:val="auto"/>
        <w:outlineLvl w:val="9"/>
        <w:rPr>
          <w:rFonts w:hint="eastAsia" w:ascii="仿宋_GB2312" w:hAnsi="仿宋_GB2312" w:eastAsia="仿宋_GB2312" w:cs="仿宋_GB2312"/>
          <w:color w:val="auto"/>
          <w:sz w:val="32"/>
          <w:szCs w:val="32"/>
          <w:lang w:val="zh-CN" w:eastAsia="zh-CN"/>
        </w:rPr>
      </w:pPr>
      <w:r>
        <w:rPr>
          <w:rFonts w:hint="eastAsia" w:ascii="仿宋_GB2312" w:hAnsi="仿宋_GB2312" w:eastAsia="仿宋_GB2312" w:cs="仿宋_GB2312"/>
          <w:color w:val="auto"/>
          <w:sz w:val="32"/>
          <w:szCs w:val="32"/>
          <w:lang w:val="en-US" w:eastAsia="zh-CN"/>
        </w:rPr>
        <w:t>(1)</w:t>
      </w:r>
      <w:r>
        <w:rPr>
          <w:rFonts w:hint="eastAsia" w:ascii="仿宋_GB2312" w:hAnsi="仿宋_GB2312" w:eastAsia="仿宋_GB2312" w:cs="仿宋_GB2312"/>
          <w:color w:val="auto"/>
          <w:sz w:val="32"/>
          <w:szCs w:val="32"/>
          <w:lang w:eastAsia="zh-CN"/>
        </w:rPr>
        <w:t>预算</w:t>
      </w:r>
      <w:r>
        <w:rPr>
          <w:rFonts w:hint="eastAsia" w:ascii="仿宋_GB2312" w:hAnsi="仿宋_GB2312" w:eastAsia="仿宋_GB2312" w:cs="仿宋_GB2312"/>
          <w:color w:val="auto"/>
          <w:sz w:val="32"/>
          <w:szCs w:val="32"/>
          <w:lang w:val="zh-CN" w:eastAsia="zh-CN"/>
        </w:rPr>
        <w:t>执行：</w:t>
      </w:r>
      <w:r>
        <w:rPr>
          <w:rFonts w:hint="eastAsia" w:ascii="仿宋_GB2312" w:hAnsi="仿宋_GB2312" w:eastAsia="仿宋_GB2312" w:cs="仿宋_GB2312"/>
          <w:color w:val="auto"/>
          <w:sz w:val="32"/>
          <w:szCs w:val="32"/>
          <w:highlight w:val="none"/>
          <w:lang w:val="en-US" w:eastAsia="zh-CN"/>
        </w:rPr>
        <w:t>项目预算资金20.8万元，支付20.8万元。</w:t>
      </w:r>
    </w:p>
    <w:p>
      <w:pPr>
        <w:keepNext w:val="0"/>
        <w:keepLines w:val="0"/>
        <w:pageBreakBefore w:val="0"/>
        <w:widowControl w:val="0"/>
        <w:kinsoku/>
        <w:wordWrap/>
        <w:overflowPunct/>
        <w:topLinePunct w:val="0"/>
        <w:autoSpaceDE/>
        <w:autoSpaceDN/>
        <w:bidi w:val="0"/>
        <w:adjustRightInd/>
        <w:snapToGrid/>
        <w:spacing w:line="560" w:lineRule="exact"/>
        <w:ind w:firstLine="960" w:firstLineChars="300"/>
        <w:textAlignment w:val="auto"/>
        <w:outlineLvl w:val="9"/>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val="en-US" w:eastAsia="zh-CN"/>
        </w:rPr>
        <w:t>(2)</w:t>
      </w:r>
      <w:r>
        <w:rPr>
          <w:rFonts w:hint="eastAsia" w:ascii="仿宋_GB2312" w:hAnsi="仿宋_GB2312" w:eastAsia="仿宋_GB2312" w:cs="仿宋_GB2312"/>
          <w:color w:val="auto"/>
          <w:sz w:val="32"/>
          <w:szCs w:val="32"/>
          <w:lang w:eastAsia="zh-CN"/>
        </w:rPr>
        <w:t>资金使用：</w:t>
      </w:r>
      <w:r>
        <w:rPr>
          <w:rFonts w:hint="eastAsia" w:ascii="仿宋_GB2312" w:hAnsi="仿宋_GB2312" w:eastAsia="仿宋_GB2312" w:cs="仿宋_GB2312"/>
          <w:color w:val="auto"/>
          <w:sz w:val="32"/>
          <w:szCs w:val="32"/>
          <w:highlight w:val="none"/>
          <w:lang w:val="en-US" w:eastAsia="zh-CN"/>
        </w:rPr>
        <w:t>项目资金使用、拨付符合国家财经法规、财务管理制度及有关专项资金管理制度办法规定和审批程序，不存在超范围、超标准、超进度使用专项资金，不存在资金损失浪费、长期沉淀、截留、挤占、挪用、虚列支出等情况。</w:t>
      </w:r>
    </w:p>
    <w:p>
      <w:pPr>
        <w:keepNext w:val="0"/>
        <w:keepLines w:val="0"/>
        <w:pageBreakBefore w:val="0"/>
        <w:widowControl w:val="0"/>
        <w:kinsoku/>
        <w:wordWrap/>
        <w:overflowPunct/>
        <w:topLinePunct w:val="0"/>
        <w:autoSpaceDE/>
        <w:autoSpaceDN/>
        <w:bidi w:val="0"/>
        <w:adjustRightInd/>
        <w:snapToGrid/>
        <w:spacing w:line="560" w:lineRule="exact"/>
        <w:ind w:left="420" w:leftChars="200" w:firstLine="0" w:firstLineChars="0"/>
        <w:textAlignment w:val="auto"/>
        <w:outlineLvl w:val="9"/>
        <w:rPr>
          <w:rFonts w:hint="eastAsia" w:ascii="仿宋_GB2312" w:hAnsi="仿宋_GB2312" w:eastAsia="仿宋_GB2312" w:cs="仿宋_GB2312"/>
          <w:b/>
          <w:bCs/>
          <w:color w:val="auto"/>
          <w:sz w:val="32"/>
          <w:szCs w:val="32"/>
          <w:lang w:val="en-US" w:eastAsia="zh-CN"/>
        </w:rPr>
      </w:pPr>
      <w:r>
        <w:rPr>
          <w:rFonts w:hint="eastAsia" w:ascii="仿宋_GB2312" w:hAnsi="仿宋_GB2312" w:eastAsia="仿宋_GB2312" w:cs="仿宋_GB2312"/>
          <w:b/>
          <w:bCs/>
          <w:color w:val="auto"/>
          <w:sz w:val="32"/>
          <w:szCs w:val="32"/>
          <w:lang w:val="en-US" w:eastAsia="zh-CN"/>
        </w:rPr>
        <w:t>4.项目结果。</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9"/>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lang w:val="en-US" w:eastAsia="zh-CN"/>
        </w:rPr>
        <w:t>（1）</w:t>
      </w:r>
      <w:r>
        <w:rPr>
          <w:rFonts w:hint="eastAsia" w:ascii="仿宋_GB2312" w:hAnsi="仿宋_GB2312" w:eastAsia="仿宋_GB2312" w:cs="仿宋_GB2312"/>
          <w:color w:val="auto"/>
          <w:sz w:val="32"/>
          <w:szCs w:val="32"/>
          <w:lang w:eastAsia="zh-CN"/>
        </w:rPr>
        <w:t>目标完成：</w:t>
      </w:r>
      <w:r>
        <w:rPr>
          <w:rFonts w:hint="eastAsia" w:ascii="仿宋_GB2312" w:hAnsi="仿宋_GB2312" w:eastAsia="仿宋_GB2312" w:cs="仿宋_GB2312"/>
          <w:color w:val="auto"/>
          <w:kern w:val="0"/>
          <w:sz w:val="32"/>
          <w:szCs w:val="32"/>
          <w:highlight w:val="none"/>
          <w:u w:val="none"/>
          <w:shd w:val="clear" w:color="auto" w:fill="FFFFFF"/>
          <w:lang w:val="en-US" w:eastAsia="zh-CN"/>
        </w:rPr>
        <w:t>晴朗乡区域性综合为农服务中心改造提升项目</w:t>
      </w:r>
      <w:r>
        <w:rPr>
          <w:rFonts w:hint="eastAsia" w:ascii="仿宋_GB2312" w:hAnsi="仿宋_GB2312" w:eastAsia="仿宋_GB2312" w:cs="仿宋_GB2312"/>
          <w:color w:val="auto"/>
          <w:sz w:val="32"/>
          <w:szCs w:val="32"/>
          <w:highlight w:val="none"/>
          <w:lang w:val="en-US" w:eastAsia="zh-CN"/>
        </w:rPr>
        <w:t>内容与具体实施内容相符的、申报目标是合理可行。项目在运行成本、管理效率、履职效能、社会效应、可持续发展能力和服务对象满意度等方面均取得良好成果，预算绩效实现全覆盖。截至2025年底完成项目资金拨付。</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9"/>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lang w:val="en-US" w:eastAsia="zh-CN"/>
        </w:rPr>
        <w:t>2</w:t>
      </w:r>
      <w:r>
        <w:rPr>
          <w:rFonts w:hint="eastAsia" w:ascii="仿宋_GB2312" w:hAnsi="仿宋_GB2312" w:eastAsia="仿宋_GB2312" w:cs="仿宋_GB2312"/>
          <w:color w:val="auto"/>
          <w:sz w:val="32"/>
          <w:szCs w:val="32"/>
          <w:lang w:eastAsia="zh-CN"/>
        </w:rPr>
        <w:t>）完成时效：</w:t>
      </w:r>
      <w:r>
        <w:rPr>
          <w:rFonts w:hint="eastAsia" w:ascii="仿宋_GB2312" w:hAnsi="仿宋_GB2312" w:eastAsia="仿宋_GB2312" w:cs="仿宋_GB2312"/>
          <w:color w:val="auto"/>
          <w:sz w:val="32"/>
          <w:szCs w:val="32"/>
          <w:highlight w:val="none"/>
          <w:lang w:val="en-US" w:eastAsia="zh-CN"/>
        </w:rPr>
        <w:t>资金项目按照目标任务已于2025年底之前完成。</w:t>
      </w:r>
    </w:p>
    <w:p>
      <w:pPr>
        <w:keepNext w:val="0"/>
        <w:keepLines w:val="0"/>
        <w:pageBreakBefore w:val="0"/>
        <w:widowControl w:val="0"/>
        <w:kinsoku/>
        <w:wordWrap/>
        <w:overflowPunct/>
        <w:topLinePunct w:val="0"/>
        <w:autoSpaceDE/>
        <w:autoSpaceDN/>
        <w:bidi w:val="0"/>
        <w:adjustRightInd/>
        <w:snapToGrid/>
        <w:spacing w:line="560" w:lineRule="exact"/>
        <w:ind w:firstLine="642" w:firstLineChars="200"/>
        <w:textAlignment w:val="auto"/>
        <w:outlineLvl w:val="9"/>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b/>
          <w:color w:val="auto"/>
          <w:sz w:val="32"/>
          <w:szCs w:val="32"/>
          <w:highlight w:val="none"/>
          <w:u w:val="none"/>
          <w:lang w:val="zh-CN"/>
        </w:rPr>
        <w:t>（二）</w:t>
      </w:r>
      <w:r>
        <w:rPr>
          <w:rFonts w:hint="eastAsia" w:ascii="仿宋_GB2312" w:hAnsi="仿宋_GB2312" w:eastAsia="仿宋_GB2312" w:cs="仿宋_GB2312"/>
          <w:b/>
          <w:color w:val="auto"/>
          <w:sz w:val="32"/>
          <w:szCs w:val="32"/>
          <w:highlight w:val="none"/>
          <w:u w:val="none"/>
          <w:lang w:val="en-US" w:eastAsia="zh-CN"/>
        </w:rPr>
        <w:t>专用指标</w:t>
      </w:r>
      <w:r>
        <w:rPr>
          <w:rFonts w:hint="eastAsia" w:ascii="仿宋_GB2312" w:hAnsi="仿宋_GB2312" w:eastAsia="仿宋_GB2312" w:cs="仿宋_GB2312"/>
          <w:b/>
          <w:bCs/>
          <w:color w:val="000000"/>
          <w:kern w:val="0"/>
          <w:sz w:val="32"/>
          <w:szCs w:val="32"/>
          <w:highlight w:val="none"/>
          <w:shd w:val="clear" w:color="auto" w:fill="FFFFFF"/>
          <w:lang w:val="zh-CN"/>
        </w:rPr>
        <w:t>绩效分析。</w:t>
      </w:r>
      <w:r>
        <w:rPr>
          <w:rFonts w:hint="eastAsia" w:ascii="仿宋_GB2312" w:hAnsi="仿宋_GB2312" w:eastAsia="仿宋_GB2312" w:cs="仿宋_GB2312"/>
          <w:color w:val="auto"/>
          <w:sz w:val="32"/>
          <w:szCs w:val="32"/>
          <w:lang w:val="en-US" w:eastAsia="zh-CN"/>
        </w:rPr>
        <w:t>基础设施类。</w:t>
      </w:r>
    </w:p>
    <w:p>
      <w:pPr>
        <w:keepNext w:val="0"/>
        <w:keepLines w:val="0"/>
        <w:pageBreakBefore w:val="0"/>
        <w:widowControl w:val="0"/>
        <w:kinsoku/>
        <w:wordWrap/>
        <w:overflowPunct/>
        <w:topLinePunct w:val="0"/>
        <w:autoSpaceDE/>
        <w:autoSpaceDN/>
        <w:bidi w:val="0"/>
        <w:adjustRightInd/>
        <w:snapToGrid/>
        <w:spacing w:line="560" w:lineRule="exact"/>
        <w:ind w:firstLine="960" w:firstLineChars="300"/>
        <w:textAlignment w:val="auto"/>
        <w:outlineLvl w:val="9"/>
        <w:rPr>
          <w:rFonts w:hint="eastAsia" w:ascii="仿宋_GB2312" w:hAnsi="仿宋_GB2312" w:eastAsia="仿宋_GB2312" w:cs="仿宋_GB2312"/>
          <w:b w:val="0"/>
          <w:bCs w:val="0"/>
          <w:kern w:val="0"/>
          <w:position w:val="0"/>
          <w:sz w:val="32"/>
          <w:szCs w:val="32"/>
          <w:highlight w:val="none"/>
          <w:lang w:val="en-US" w:eastAsia="zh-CN" w:bidi="ar-SA"/>
        </w:rPr>
      </w:pPr>
      <w:r>
        <w:rPr>
          <w:rFonts w:hint="eastAsia" w:ascii="仿宋_GB2312" w:hAnsi="仿宋_GB2312" w:eastAsia="仿宋_GB2312" w:cs="仿宋_GB2312"/>
          <w:color w:val="auto"/>
          <w:sz w:val="32"/>
          <w:szCs w:val="32"/>
          <w:lang w:val="en-US" w:eastAsia="zh-CN"/>
        </w:rPr>
        <w:t>1.</w:t>
      </w:r>
      <w:r>
        <w:rPr>
          <w:rFonts w:hint="eastAsia" w:ascii="仿宋_GB2312" w:hAnsi="仿宋_GB2312" w:eastAsia="仿宋_GB2312" w:cs="仿宋_GB2312"/>
          <w:color w:val="auto"/>
          <w:sz w:val="32"/>
          <w:szCs w:val="32"/>
          <w:lang w:eastAsia="zh-CN"/>
        </w:rPr>
        <w:t>项目验收：</w:t>
      </w:r>
      <w:r>
        <w:rPr>
          <w:rFonts w:hint="eastAsia" w:ascii="仿宋_GB2312" w:hAnsi="仿宋_GB2312" w:eastAsia="仿宋_GB2312" w:cs="仿宋_GB2312"/>
          <w:color w:val="auto"/>
          <w:kern w:val="0"/>
          <w:sz w:val="32"/>
          <w:szCs w:val="32"/>
          <w:highlight w:val="none"/>
          <w:u w:val="none"/>
          <w:shd w:val="clear" w:color="auto" w:fill="FFFFFF"/>
          <w:lang w:val="en-US" w:eastAsia="zh-CN"/>
        </w:rPr>
        <w:t>晴朗乡区域性综合为农服务中心改造提升项目已完成项目验收，并出具项目相关验收报告</w:t>
      </w:r>
      <w:r>
        <w:rPr>
          <w:rFonts w:hint="eastAsia" w:ascii="仿宋_GB2312" w:hAnsi="仿宋_GB2312" w:eastAsia="仿宋_GB2312" w:cs="仿宋_GB2312"/>
          <w:b w:val="0"/>
          <w:bCs w:val="0"/>
          <w:kern w:val="0"/>
          <w:position w:val="0"/>
          <w:sz w:val="32"/>
          <w:szCs w:val="32"/>
          <w:highlight w:val="none"/>
          <w:lang w:val="en-US" w:eastAsia="zh-CN" w:bidi="ar-SA"/>
        </w:rPr>
        <w:t>。</w:t>
      </w:r>
    </w:p>
    <w:p>
      <w:pPr>
        <w:keepNext w:val="0"/>
        <w:keepLines w:val="0"/>
        <w:pageBreakBefore w:val="0"/>
        <w:widowControl w:val="0"/>
        <w:kinsoku/>
        <w:wordWrap/>
        <w:overflowPunct/>
        <w:topLinePunct w:val="0"/>
        <w:autoSpaceDE/>
        <w:autoSpaceDN/>
        <w:bidi w:val="0"/>
        <w:adjustRightInd/>
        <w:snapToGrid/>
        <w:spacing w:line="560" w:lineRule="exact"/>
        <w:ind w:firstLine="960" w:firstLineChars="300"/>
        <w:textAlignment w:val="auto"/>
        <w:outlineLvl w:val="9"/>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2.</w:t>
      </w:r>
      <w:r>
        <w:rPr>
          <w:rFonts w:hint="eastAsia" w:ascii="仿宋_GB2312" w:hAnsi="仿宋_GB2312" w:eastAsia="仿宋_GB2312" w:cs="仿宋_GB2312"/>
          <w:color w:val="auto"/>
          <w:sz w:val="32"/>
          <w:szCs w:val="32"/>
          <w:lang w:eastAsia="zh-CN"/>
        </w:rPr>
        <w:t>功能实现：</w:t>
      </w:r>
      <w:r>
        <w:rPr>
          <w:rFonts w:hint="eastAsia" w:ascii="仿宋_GB2312" w:hAnsi="仿宋_GB2312" w:eastAsia="仿宋_GB2312" w:cs="仿宋_GB2312"/>
          <w:color w:val="auto"/>
          <w:sz w:val="32"/>
          <w:szCs w:val="32"/>
          <w:lang w:val="en-US" w:eastAsia="zh-CN"/>
        </w:rPr>
        <w:t>晴朗乡区域性综合为农服务中心改造提升项目资金分配均衡公平，资金实际支持对象符合管理要求，项目用途合规性，程序合规性，标准合规性。</w:t>
      </w:r>
    </w:p>
    <w:p>
      <w:pPr>
        <w:keepNext w:val="0"/>
        <w:keepLines w:val="0"/>
        <w:pageBreakBefore w:val="0"/>
        <w:widowControl w:val="0"/>
        <w:kinsoku/>
        <w:wordWrap/>
        <w:overflowPunct/>
        <w:topLinePunct w:val="0"/>
        <w:autoSpaceDE/>
        <w:autoSpaceDN/>
        <w:bidi w:val="0"/>
        <w:adjustRightInd/>
        <w:snapToGrid/>
        <w:spacing w:line="560" w:lineRule="exact"/>
        <w:ind w:firstLine="960" w:firstLineChars="300"/>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color w:val="auto"/>
          <w:sz w:val="32"/>
          <w:szCs w:val="32"/>
          <w:lang w:val="en-US" w:eastAsia="zh-CN"/>
        </w:rPr>
        <w:t>3.</w:t>
      </w:r>
      <w:r>
        <w:rPr>
          <w:rFonts w:hint="eastAsia" w:ascii="仿宋_GB2312" w:hAnsi="仿宋_GB2312" w:eastAsia="仿宋_GB2312" w:cs="仿宋_GB2312"/>
          <w:color w:val="auto"/>
          <w:sz w:val="32"/>
          <w:szCs w:val="32"/>
          <w:lang w:eastAsia="zh-CN"/>
        </w:rPr>
        <w:t>后续管护：</w:t>
      </w:r>
      <w:r>
        <w:rPr>
          <w:rFonts w:hint="eastAsia" w:ascii="仿宋_GB2312" w:hAnsi="仿宋_GB2312" w:eastAsia="仿宋_GB2312" w:cs="仿宋_GB2312"/>
          <w:color w:val="auto"/>
          <w:kern w:val="0"/>
          <w:sz w:val="32"/>
          <w:szCs w:val="32"/>
          <w:highlight w:val="none"/>
          <w:u w:val="none"/>
          <w:shd w:val="clear" w:color="auto" w:fill="FFFFFF"/>
          <w:lang w:val="en-US" w:eastAsia="zh-CN"/>
        </w:rPr>
        <w:t>建立健全项目后续管护长效机制，明确管护主体、管护责任和管护经费，落实日常巡查、维护保养、运行监测等制度，确保项目建成后持续发挥效益。通过常态化管护、定期检修维护，有效保障设施设备正常运转、项目功能稳定发挥，实现建管并重、长效运行，避免出现 “重建设、轻管护” 现象</w:t>
      </w:r>
      <w:r>
        <w:rPr>
          <w:rFonts w:hint="eastAsia" w:ascii="仿宋_GB2312" w:hAnsi="仿宋_GB2312" w:eastAsia="仿宋_GB2312" w:cs="仿宋_GB2312"/>
          <w:b w:val="0"/>
          <w:bCs w:val="0"/>
          <w:kern w:val="0"/>
          <w:position w:val="0"/>
          <w:sz w:val="32"/>
          <w:szCs w:val="32"/>
          <w:highlight w:val="none"/>
          <w:lang w:val="en-US" w:eastAsia="zh-CN" w:bidi="ar-SA"/>
        </w:rPr>
        <w:t>。</w:t>
      </w:r>
    </w:p>
    <w:p>
      <w:pPr>
        <w:keepNext w:val="0"/>
        <w:keepLines w:val="0"/>
        <w:pageBreakBefore w:val="0"/>
        <w:widowControl w:val="0"/>
        <w:kinsoku/>
        <w:wordWrap/>
        <w:overflowPunct/>
        <w:topLinePunct w:val="0"/>
        <w:autoSpaceDE/>
        <w:autoSpaceDN/>
        <w:bidi w:val="0"/>
        <w:adjustRightInd/>
        <w:snapToGrid/>
        <w:spacing w:line="560" w:lineRule="exact"/>
        <w:ind w:firstLine="640"/>
        <w:textAlignment w:val="auto"/>
        <w:outlineLvl w:val="9"/>
        <w:rPr>
          <w:rFonts w:hint="eastAsia" w:ascii="仿宋_GB2312" w:hAnsi="仿宋_GB2312" w:eastAsia="仿宋_GB2312" w:cs="仿宋_GB2312"/>
          <w:b/>
          <w:bCs/>
          <w:color w:val="000000"/>
          <w:kern w:val="0"/>
          <w:sz w:val="32"/>
          <w:szCs w:val="32"/>
          <w:highlight w:val="none"/>
          <w:shd w:val="clear" w:color="auto" w:fill="FFFFFF"/>
          <w:lang w:val="zh-CN"/>
        </w:rPr>
      </w:pPr>
      <w:r>
        <w:rPr>
          <w:rFonts w:hint="eastAsia" w:ascii="仿宋_GB2312" w:hAnsi="仿宋_GB2312" w:eastAsia="仿宋_GB2312" w:cs="仿宋_GB2312"/>
          <w:b/>
          <w:color w:val="auto"/>
          <w:sz w:val="32"/>
          <w:szCs w:val="32"/>
          <w:highlight w:val="none"/>
          <w:u w:val="none"/>
          <w:lang w:val="zh-CN"/>
        </w:rPr>
        <w:t>（三）</w:t>
      </w:r>
      <w:r>
        <w:rPr>
          <w:rFonts w:hint="eastAsia" w:ascii="仿宋_GB2312" w:hAnsi="仿宋_GB2312" w:eastAsia="仿宋_GB2312" w:cs="仿宋_GB2312"/>
          <w:b/>
          <w:color w:val="auto"/>
          <w:sz w:val="32"/>
          <w:szCs w:val="32"/>
          <w:highlight w:val="none"/>
          <w:u w:val="none"/>
          <w:lang w:val="en-US" w:eastAsia="zh-CN"/>
        </w:rPr>
        <w:t>个性指标</w:t>
      </w:r>
      <w:r>
        <w:rPr>
          <w:rFonts w:hint="eastAsia" w:ascii="仿宋_GB2312" w:hAnsi="仿宋_GB2312" w:eastAsia="仿宋_GB2312" w:cs="仿宋_GB2312"/>
          <w:b/>
          <w:bCs/>
          <w:color w:val="000000"/>
          <w:kern w:val="0"/>
          <w:sz w:val="32"/>
          <w:szCs w:val="32"/>
          <w:highlight w:val="none"/>
          <w:shd w:val="clear" w:color="auto" w:fill="FFFFFF"/>
          <w:lang w:val="zh-CN"/>
        </w:rPr>
        <w:t>绩效分析。</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outlineLvl w:val="9"/>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社会效益：通过改造综合为农服务中心的方式推动村产业提速发展、带动农业人口就业。</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outlineLvl w:val="9"/>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经济效益：为村民提供了更多的就业岗位，村民可以通过就近就业的方式减少外出务工开支，从而增加收入。</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outlineLvl w:val="9"/>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档案资料完整规范率：严格落实项目档案管理要求，对项目申报、实施过程、资金使用、验收总结等资料进行全程收集、分类整理、规范归档，做到资料齐全、内容真实、装订规范、管理有序。</w:t>
      </w:r>
    </w:p>
    <w:p>
      <w:pPr>
        <w:pStyle w:val="5"/>
        <w:keepNext w:val="0"/>
        <w:keepLines w:val="0"/>
        <w:pageBreakBefore w:val="0"/>
        <w:numPr>
          <w:ilvl w:val="0"/>
          <w:numId w:val="0"/>
        </w:numPr>
        <w:kinsoku/>
        <w:wordWrap/>
        <w:overflowPunct/>
        <w:topLinePunct w:val="0"/>
        <w:autoSpaceDE/>
        <w:autoSpaceDN/>
        <w:bidi w:val="0"/>
        <w:adjustRightInd/>
        <w:spacing w:line="560" w:lineRule="exact"/>
        <w:ind w:firstLine="640" w:firstLineChars="200"/>
        <w:textAlignment w:val="auto"/>
        <w:rPr>
          <w:rFonts w:hint="default" w:ascii="Times New Roman" w:hAnsi="Times New Roman" w:eastAsia="黑体" w:cs="Times New Roman"/>
          <w:color w:val="auto"/>
          <w:sz w:val="32"/>
          <w:szCs w:val="32"/>
          <w:highlight w:val="none"/>
          <w:u w:val="none"/>
        </w:rPr>
      </w:pPr>
      <w:r>
        <w:rPr>
          <w:rFonts w:hint="default" w:ascii="Times New Roman" w:hAnsi="Times New Roman" w:eastAsia="黑体" w:cs="Times New Roman"/>
          <w:color w:val="auto"/>
          <w:sz w:val="32"/>
          <w:szCs w:val="32"/>
          <w:highlight w:val="none"/>
          <w:u w:val="none"/>
          <w:lang w:eastAsia="zh-CN"/>
        </w:rPr>
        <w:t>四</w:t>
      </w:r>
      <w:r>
        <w:rPr>
          <w:rFonts w:hint="default" w:ascii="Times New Roman" w:hAnsi="Times New Roman" w:eastAsia="黑体" w:cs="Times New Roman"/>
          <w:color w:val="auto"/>
          <w:sz w:val="32"/>
          <w:szCs w:val="32"/>
          <w:highlight w:val="none"/>
          <w:u w:val="none"/>
        </w:rPr>
        <w:t>、评价结论</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outlineLvl w:val="9"/>
        <w:rPr>
          <w:rFonts w:hint="eastAsia" w:ascii="仿宋_GB2312" w:hAnsi="仿宋_GB2312" w:eastAsia="仿宋_GB2312" w:cs="仿宋_GB2312"/>
          <w:b w:val="0"/>
          <w:bCs w:val="0"/>
          <w:kern w:val="0"/>
          <w:position w:val="0"/>
          <w:sz w:val="32"/>
          <w:szCs w:val="32"/>
          <w:highlight w:val="none"/>
          <w:lang w:val="en-US" w:eastAsia="zh-CN" w:bidi="ar-SA"/>
        </w:rPr>
      </w:pPr>
      <w:r>
        <w:rPr>
          <w:rFonts w:hint="eastAsia" w:ascii="仿宋_GB2312" w:hAnsi="仿宋_GB2312" w:eastAsia="仿宋_GB2312" w:cs="仿宋_GB2312"/>
          <w:b w:val="0"/>
          <w:bCs w:val="0"/>
          <w:kern w:val="0"/>
          <w:position w:val="0"/>
          <w:sz w:val="32"/>
          <w:szCs w:val="32"/>
          <w:highlight w:val="none"/>
          <w:lang w:val="en-US" w:eastAsia="zh-CN" w:bidi="ar-SA"/>
        </w:rPr>
        <w:t>通过汇总、整理、分析晴朗乡区域性综合为农服务中心改造提升项目绩效评价指标体系，绩效目标基本实现。指标分值100分，自评得分89分。</w:t>
      </w:r>
    </w:p>
    <w:p>
      <w:pPr>
        <w:pStyle w:val="5"/>
        <w:keepNext w:val="0"/>
        <w:keepLines w:val="0"/>
        <w:pageBreakBefore w:val="0"/>
        <w:numPr>
          <w:ilvl w:val="0"/>
          <w:numId w:val="0"/>
        </w:numPr>
        <w:kinsoku/>
        <w:wordWrap/>
        <w:overflowPunct/>
        <w:topLinePunct w:val="0"/>
        <w:autoSpaceDE/>
        <w:autoSpaceDN/>
        <w:bidi w:val="0"/>
        <w:adjustRightInd/>
        <w:spacing w:line="560" w:lineRule="exact"/>
        <w:ind w:firstLine="640" w:firstLineChars="200"/>
        <w:textAlignment w:val="auto"/>
        <w:rPr>
          <w:rFonts w:hint="default" w:ascii="Times New Roman" w:hAnsi="Times New Roman" w:eastAsia="黑体" w:cs="Times New Roman"/>
          <w:color w:val="auto"/>
          <w:sz w:val="32"/>
          <w:szCs w:val="32"/>
          <w:highlight w:val="none"/>
          <w:u w:val="none"/>
          <w:lang w:eastAsia="zh-CN"/>
        </w:rPr>
      </w:pPr>
      <w:r>
        <w:rPr>
          <w:rFonts w:hint="default" w:ascii="Times New Roman" w:hAnsi="Times New Roman" w:cs="Times New Roman"/>
          <w:color w:val="auto"/>
          <w:sz w:val="32"/>
          <w:szCs w:val="32"/>
          <w:highlight w:val="none"/>
          <w:u w:val="none"/>
          <w:lang w:eastAsia="zh-CN"/>
        </w:rPr>
        <w:t>五、</w:t>
      </w:r>
      <w:r>
        <w:rPr>
          <w:rFonts w:hint="default" w:ascii="Times New Roman" w:hAnsi="Times New Roman" w:eastAsia="黑体" w:cs="Times New Roman"/>
          <w:color w:val="auto"/>
          <w:sz w:val="32"/>
          <w:szCs w:val="32"/>
          <w:highlight w:val="none"/>
          <w:u w:val="none"/>
          <w:lang w:eastAsia="zh-CN"/>
        </w:rPr>
        <w:t>存在主要问题</w:t>
      </w:r>
    </w:p>
    <w:p>
      <w:pPr>
        <w:pStyle w:val="5"/>
        <w:keepNext w:val="0"/>
        <w:keepLines w:val="0"/>
        <w:pageBreakBefore w:val="0"/>
        <w:numPr>
          <w:ilvl w:val="0"/>
          <w:numId w:val="0"/>
        </w:numPr>
        <w:kinsoku/>
        <w:wordWrap/>
        <w:overflowPunct/>
        <w:topLinePunct w:val="0"/>
        <w:autoSpaceDE/>
        <w:autoSpaceDN/>
        <w:bidi w:val="0"/>
        <w:adjustRightInd/>
        <w:spacing w:line="560" w:lineRule="exact"/>
        <w:ind w:firstLine="640" w:firstLineChars="200"/>
        <w:textAlignment w:val="auto"/>
        <w:rPr>
          <w:rFonts w:hint="eastAsia" w:ascii="Times New Roman" w:eastAsia="仿宋_GB2312" w:cs="Times New Roman"/>
          <w:b w:val="0"/>
          <w:bCs w:val="0"/>
          <w:kern w:val="0"/>
          <w:position w:val="0"/>
          <w:sz w:val="32"/>
          <w:szCs w:val="32"/>
          <w:highlight w:val="none"/>
          <w:lang w:val="en-US" w:eastAsia="zh-CN" w:bidi="ar-SA"/>
        </w:rPr>
      </w:pPr>
      <w:r>
        <w:rPr>
          <w:rFonts w:hint="eastAsia" w:ascii="Times New Roman" w:eastAsia="仿宋_GB2312" w:cs="Times New Roman"/>
          <w:b w:val="0"/>
          <w:bCs w:val="0"/>
          <w:kern w:val="0"/>
          <w:position w:val="0"/>
          <w:sz w:val="32"/>
          <w:szCs w:val="32"/>
          <w:highlight w:val="none"/>
          <w:lang w:val="en-US" w:eastAsia="zh-CN" w:bidi="ar-SA"/>
        </w:rPr>
        <w:t>无</w:t>
      </w:r>
    </w:p>
    <w:p>
      <w:pPr>
        <w:pStyle w:val="5"/>
        <w:keepNext w:val="0"/>
        <w:keepLines w:val="0"/>
        <w:pageBreakBefore w:val="0"/>
        <w:numPr>
          <w:ilvl w:val="0"/>
          <w:numId w:val="0"/>
        </w:numPr>
        <w:kinsoku/>
        <w:wordWrap/>
        <w:overflowPunct/>
        <w:topLinePunct w:val="0"/>
        <w:autoSpaceDE/>
        <w:autoSpaceDN/>
        <w:bidi w:val="0"/>
        <w:adjustRightInd/>
        <w:spacing w:line="560" w:lineRule="exact"/>
        <w:ind w:firstLine="640" w:firstLineChars="200"/>
        <w:textAlignment w:val="auto"/>
        <w:rPr>
          <w:rFonts w:hint="default" w:ascii="Times New Roman" w:hAnsi="Times New Roman" w:eastAsia="黑体" w:cs="Times New Roman"/>
          <w:color w:val="auto"/>
          <w:kern w:val="0"/>
          <w:position w:val="3"/>
          <w:sz w:val="32"/>
          <w:szCs w:val="32"/>
          <w:highlight w:val="none"/>
          <w:u w:val="none"/>
          <w:lang w:val="zh-CN" w:eastAsia="zh-CN" w:bidi="ar-SA"/>
        </w:rPr>
      </w:pPr>
      <w:r>
        <w:rPr>
          <w:rFonts w:hint="default" w:ascii="Times New Roman" w:hAnsi="Times New Roman" w:eastAsia="黑体" w:cs="Times New Roman"/>
          <w:color w:val="auto"/>
          <w:kern w:val="0"/>
          <w:position w:val="3"/>
          <w:sz w:val="32"/>
          <w:szCs w:val="32"/>
          <w:highlight w:val="none"/>
          <w:u w:val="none"/>
          <w:lang w:val="zh-CN" w:eastAsia="zh-CN" w:bidi="ar-SA"/>
        </w:rPr>
        <w:t>六、改进建议</w:t>
      </w:r>
    </w:p>
    <w:p>
      <w:pPr>
        <w:tabs>
          <w:tab w:val="left" w:pos="1911"/>
        </w:tabs>
        <w:jc w:val="left"/>
        <w:rPr>
          <w:rFonts w:hint="default" w:ascii="Times New Roman" w:hAnsi="Times New Roman" w:eastAsia="仿宋_GB2312" w:cs="Times New Roman"/>
          <w:b w:val="0"/>
          <w:bCs w:val="0"/>
          <w:kern w:val="0"/>
          <w:position w:val="0"/>
          <w:sz w:val="32"/>
          <w:szCs w:val="32"/>
          <w:highlight w:val="none"/>
          <w:lang w:val="en-US" w:eastAsia="zh-CN" w:bidi="ar-SA"/>
        </w:rPr>
      </w:pPr>
      <w:r>
        <w:rPr>
          <w:rFonts w:hint="default" w:ascii="Times New Roman" w:hAnsi="Times New Roman" w:eastAsia="仿宋_GB2312" w:cs="Times New Roman"/>
          <w:color w:val="auto"/>
          <w:kern w:val="0"/>
          <w:sz w:val="32"/>
          <w:szCs w:val="32"/>
          <w:highlight w:val="none"/>
          <w:u w:val="none"/>
          <w:shd w:val="clear" w:color="auto" w:fill="FFFFFF"/>
          <w:lang w:val="zh-CN" w:eastAsia="zh-CN"/>
        </w:rPr>
        <w:t xml:space="preserve"> </w:t>
      </w:r>
      <w:r>
        <w:rPr>
          <w:rFonts w:hint="default" w:ascii="Times New Roman" w:hAnsi="Times New Roman" w:cs="Times New Roman"/>
          <w:b w:val="0"/>
          <w:bCs w:val="0"/>
          <w:kern w:val="0"/>
          <w:position w:val="0"/>
          <w:sz w:val="32"/>
          <w:szCs w:val="32"/>
          <w:highlight w:val="none"/>
          <w:lang w:val="en-US" w:eastAsia="zh-CN" w:bidi="ar-SA"/>
        </w:rPr>
        <w:t xml:space="preserve">   </w:t>
      </w:r>
      <w:r>
        <w:rPr>
          <w:rFonts w:hint="eastAsia" w:cs="Times New Roman"/>
          <w:b w:val="0"/>
          <w:bCs w:val="0"/>
          <w:kern w:val="0"/>
          <w:position w:val="0"/>
          <w:sz w:val="32"/>
          <w:szCs w:val="32"/>
          <w:highlight w:val="none"/>
          <w:lang w:val="en-US" w:eastAsia="zh-CN" w:bidi="ar-SA"/>
        </w:rPr>
        <w:t>无</w:t>
      </w:r>
    </w:p>
    <w:p>
      <w:pPr>
        <w:pStyle w:val="2"/>
        <w:rPr>
          <w:rFonts w:hint="eastAsia"/>
        </w:rPr>
      </w:pPr>
    </w:p>
    <w:p>
      <w:pPr>
        <w:pStyle w:val="2"/>
        <w:rPr>
          <w:rFonts w:hint="eastAsia"/>
        </w:rPr>
      </w:pPr>
    </w:p>
    <w:p>
      <w:pPr>
        <w:pStyle w:val="2"/>
        <w:rPr>
          <w:rFonts w:hint="eastAsia"/>
        </w:rPr>
      </w:pPr>
    </w:p>
    <w:sectPr>
      <w:pgSz w:w="11906" w:h="16838"/>
      <w:pgMar w:top="2098" w:right="1474" w:bottom="1984" w:left="158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auto"/>
    <w:pitch w:val="default"/>
    <w:sig w:usb0="00007A87" w:usb1="80000000" w:usb2="00000008" w:usb3="00000000" w:csb0="400001FF" w:csb1="FFFF0000"/>
  </w:font>
  <w:font w:name="宋体">
    <w:altName w:val="方正书宋_GBK"/>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DejaVu Sans"/>
    <w:panose1 w:val="020F0502020204030204"/>
    <w:charset w:val="00"/>
    <w:family w:val="swiss"/>
    <w:pitch w:val="default"/>
    <w:sig w:usb0="00000000" w:usb1="00000000" w:usb2="00000001" w:usb3="00000000" w:csb0="0000019F" w:csb1="00000000"/>
  </w:font>
  <w:font w:name="Cambria">
    <w:altName w:val="Noto Sans Syriac Eastern"/>
    <w:panose1 w:val="02040503050406030204"/>
    <w:charset w:val="00"/>
    <w:family w:val="roman"/>
    <w:pitch w:val="default"/>
    <w:sig w:usb0="00000000" w:usb1="00000000" w:usb2="02000000" w:usb3="00000000" w:csb0="2000019F" w:csb1="00000000"/>
  </w:font>
  <w:font w:name="楷体_GB2312">
    <w:panose1 w:val="02010609030101010101"/>
    <w:charset w:val="86"/>
    <w:family w:val="auto"/>
    <w:pitch w:val="default"/>
    <w:sig w:usb0="00000001" w:usb1="080E0000" w:usb2="00000000" w:usb3="00000000" w:csb0="00040000" w:csb1="00000000"/>
  </w:font>
  <w:font w:name="??">
    <w:altName w:val="AR PL UKai CN"/>
    <w:panose1 w:val="00000000000000000000"/>
    <w:charset w:val="00"/>
    <w:family w:val="roman"/>
    <w:pitch w:val="default"/>
    <w:sig w:usb0="00000000" w:usb1="00000000" w:usb2="00000000" w:usb3="00000000" w:csb0="00040001" w:csb1="00000000"/>
  </w:font>
  <w:font w:name="方正小标宋_GBK">
    <w:panose1 w:val="02000000000000000000"/>
    <w:charset w:val="86"/>
    <w:family w:val="auto"/>
    <w:pitch w:val="default"/>
    <w:sig w:usb0="A00002BF" w:usb1="38CF7CFA" w:usb2="00082016" w:usb3="00000000" w:csb0="00040001" w:csb1="00000000"/>
  </w:font>
  <w:font w:name="仿宋_GB2312">
    <w:panose1 w:val="02010609030101010101"/>
    <w:charset w:val="86"/>
    <w:family w:val="modern"/>
    <w:pitch w:val="default"/>
    <w:sig w:usb0="00000001" w:usb1="080E0000" w:usb2="00000000" w:usb3="00000000" w:csb0="00040000" w:csb1="00000000"/>
  </w:font>
  <w:font w:name="方正黑体_GBK">
    <w:panose1 w:val="02000000000000000000"/>
    <w:charset w:val="86"/>
    <w:family w:val="auto"/>
    <w:pitch w:val="default"/>
    <w:sig w:usb0="A00002BF" w:usb1="38CF7CFA" w:usb2="00082016" w:usb3="00000000" w:csb0="00040001" w:csb1="00000000"/>
  </w:font>
  <w:font w:name="微软雅黑">
    <w:altName w:val="方正黑体_GBK"/>
    <w:panose1 w:val="020B0503020204020204"/>
    <w:charset w:val="00"/>
    <w:family w:val="auto"/>
    <w:pitch w:val="default"/>
    <w:sig w:usb0="00000000" w:usb1="00000000" w:usb2="00000016" w:usb3="00000000" w:csb0="0004001F" w:csb1="00000000"/>
  </w:font>
  <w:font w:name="仿宋">
    <w:altName w:val="方正仿宋_GBK"/>
    <w:panose1 w:val="02010609060101010101"/>
    <w:charset w:val="86"/>
    <w:family w:val="auto"/>
    <w:pitch w:val="default"/>
    <w:sig w:usb0="00000000" w:usb1="00000000" w:usb2="00000016" w:usb3="00000000" w:csb0="00040001" w:csb1="00000000"/>
  </w:font>
  <w:font w:name="方正小标宋简体">
    <w:altName w:val="方正小标宋_GBK"/>
    <w:panose1 w:val="02000000000000000000"/>
    <w:charset w:val="86"/>
    <w:family w:val="auto"/>
    <w:pitch w:val="default"/>
    <w:sig w:usb0="00000000" w:usb1="00000000" w:usb2="00000012" w:usb3="00000000" w:csb0="00040001" w:csb1="00000000"/>
  </w:font>
  <w:font w:name="方正书宋_GBK">
    <w:panose1 w:val="02000000000000000000"/>
    <w:charset w:val="86"/>
    <w:family w:val="auto"/>
    <w:pitch w:val="default"/>
    <w:sig w:usb0="A00002BF" w:usb1="38CF7CFA" w:usb2="00082016" w:usb3="00000000" w:csb0="00040001" w:csb1="00000000"/>
  </w:font>
  <w:font w:name="Noto Sans Syriac Eastern">
    <w:panose1 w:val="02040503050306020203"/>
    <w:charset w:val="86"/>
    <w:family w:val="auto"/>
    <w:pitch w:val="default"/>
    <w:sig w:usb0="00000000" w:usb1="00000000" w:usb2="00000080" w:usb3="00000000" w:csb0="203E0161" w:csb1="D7FF0000"/>
  </w:font>
  <w:font w:name="方正仿宋_GBK">
    <w:panose1 w:val="02000000000000000000"/>
    <w:charset w:val="86"/>
    <w:family w:val="auto"/>
    <w:pitch w:val="default"/>
    <w:sig w:usb0="A00002BF" w:usb1="38CF7CFA" w:usb2="00082016" w:usb3="00000000" w:csb0="00040001" w:csb1="00000000"/>
  </w:font>
  <w:font w:name="DejaVu Sans">
    <w:panose1 w:val="020B0603030804020204"/>
    <w:charset w:val="00"/>
    <w:family w:val="auto"/>
    <w:pitch w:val="default"/>
    <w:sig w:usb0="E7006EFF" w:usb1="D200FDFF" w:usb2="0A246029" w:usb3="0400200C" w:csb0="600001FF" w:csb1="DFFF0000"/>
  </w:font>
  <w:font w:name="AR PL UKai CN">
    <w:panose1 w:val="02000503000000000000"/>
    <w:charset w:val="86"/>
    <w:family w:val="auto"/>
    <w:pitch w:val="default"/>
    <w:sig w:usb0="A00002FF" w:usb1="3ACFFDFF" w:usb2="00000036" w:usb3="00000000" w:csb0="2016009F" w:csb1="DFD7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928860F"/>
    <w:multiLevelType w:val="singleLevel"/>
    <w:tmpl w:val="B928860F"/>
    <w:lvl w:ilvl="0" w:tentative="0">
      <w:start w:val="1"/>
      <w:numFmt w:val="decimal"/>
      <w:lvlText w:val="%1."/>
      <w:lvlJc w:val="left"/>
      <w:pPr>
        <w:tabs>
          <w:tab w:val="left" w:pos="312"/>
        </w:tabs>
      </w:pPr>
    </w:lvl>
  </w:abstractNum>
  <w:abstractNum w:abstractNumId="1">
    <w:nsid w:val="1676BF98"/>
    <w:multiLevelType w:val="singleLevel"/>
    <w:tmpl w:val="1676BF98"/>
    <w:lvl w:ilvl="0" w:tentative="0">
      <w:start w:val="4"/>
      <w:numFmt w:val="chineseCounting"/>
      <w:suff w:val="nothing"/>
      <w:lvlText w:val="（%1）"/>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gzNmEyOTFjMjZjODc0OGIyZjk3N2Q1Zjc3YWU5MjEifQ=="/>
  </w:docVars>
  <w:rsids>
    <w:rsidRoot w:val="004C22EC"/>
    <w:rsid w:val="004C22EC"/>
    <w:rsid w:val="007B38C6"/>
    <w:rsid w:val="100566B3"/>
    <w:rsid w:val="1B4A3EC4"/>
    <w:rsid w:val="1F887BDD"/>
    <w:rsid w:val="2439349C"/>
    <w:rsid w:val="244E01D1"/>
    <w:rsid w:val="2FEBE69E"/>
    <w:rsid w:val="33DA011B"/>
    <w:rsid w:val="358B1B11"/>
    <w:rsid w:val="423607D0"/>
    <w:rsid w:val="4A0B0DD8"/>
    <w:rsid w:val="55704B34"/>
    <w:rsid w:val="57B166CC"/>
    <w:rsid w:val="5DBC40E7"/>
    <w:rsid w:val="77991202"/>
    <w:rsid w:val="BF9BCA06"/>
    <w:rsid w:val="FB6B1411"/>
    <w:rsid w:val="FFFFCAF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12"/>
    <w:qFormat/>
    <w:uiPriority w:val="9"/>
    <w:pPr>
      <w:keepNext/>
      <w:keepLines/>
      <w:spacing w:before="340" w:after="330" w:line="578" w:lineRule="auto"/>
      <w:outlineLvl w:val="0"/>
    </w:pPr>
    <w:rPr>
      <w:b/>
      <w:bCs/>
      <w:kern w:val="44"/>
      <w:sz w:val="44"/>
      <w:szCs w:val="44"/>
    </w:rPr>
  </w:style>
  <w:style w:type="paragraph" w:styleId="4">
    <w:name w:val="heading 2"/>
    <w:basedOn w:val="1"/>
    <w:next w:val="1"/>
    <w:qFormat/>
    <w:uiPriority w:val="0"/>
    <w:pPr>
      <w:keepLines/>
      <w:widowControl w:val="0"/>
      <w:spacing w:before="260" w:after="260" w:line="412" w:lineRule="auto"/>
      <w:outlineLvl w:val="1"/>
    </w:pPr>
    <w:rPr>
      <w:rFonts w:ascii="Cambria" w:hAnsi="Cambria"/>
      <w:b/>
      <w:bCs/>
      <w:szCs w:val="32"/>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customStyle="1" w:styleId="2">
    <w:name w:val="标题 5（有编号）（绿盟科技）"/>
    <w:next w:val="1"/>
    <w:qFormat/>
    <w:uiPriority w:val="99"/>
    <w:pPr>
      <w:keepNext/>
      <w:keepLines/>
      <w:widowControl w:val="0"/>
      <w:spacing w:before="280" w:after="156" w:line="377" w:lineRule="auto"/>
      <w:outlineLvl w:val="4"/>
    </w:pPr>
    <w:rPr>
      <w:rFonts w:ascii="Arial" w:hAnsi="Arial" w:eastAsia="黑体" w:cs="Times New Roman"/>
      <w:b/>
      <w:kern w:val="2"/>
      <w:sz w:val="24"/>
      <w:szCs w:val="28"/>
      <w:lang w:val="en-US" w:eastAsia="zh-CN" w:bidi="ar-SA"/>
    </w:rPr>
  </w:style>
  <w:style w:type="paragraph" w:styleId="5">
    <w:name w:val="Body Text"/>
    <w:basedOn w:val="1"/>
    <w:qFormat/>
    <w:uiPriority w:val="99"/>
    <w:pPr>
      <w:widowControl/>
      <w:tabs>
        <w:tab w:val="left" w:pos="2160"/>
      </w:tabs>
      <w:spacing w:line="480" w:lineRule="auto"/>
      <w:jc w:val="left"/>
    </w:pPr>
    <w:rPr>
      <w:rFonts w:ascii="楷体_GB2312" w:eastAsia="黑体"/>
      <w:kern w:val="0"/>
      <w:position w:val="3"/>
      <w:sz w:val="20"/>
      <w:szCs w:val="20"/>
      <w:lang w:eastAsia="en-US"/>
    </w:rPr>
  </w:style>
  <w:style w:type="paragraph" w:styleId="6">
    <w:name w:val="footer"/>
    <w:basedOn w:val="1"/>
    <w:link w:val="11"/>
    <w:semiHidden/>
    <w:unhideWhenUsed/>
    <w:qFormat/>
    <w:uiPriority w:val="99"/>
    <w:pPr>
      <w:tabs>
        <w:tab w:val="center" w:pos="4153"/>
        <w:tab w:val="right" w:pos="8306"/>
      </w:tabs>
      <w:snapToGrid w:val="0"/>
      <w:jc w:val="left"/>
    </w:pPr>
    <w:rPr>
      <w:rFonts w:asciiTheme="minorHAnsi" w:hAnsiTheme="minorHAnsi" w:eastAsiaTheme="minorEastAsia" w:cstheme="minorBidi"/>
      <w:sz w:val="18"/>
      <w:szCs w:val="18"/>
    </w:rPr>
  </w:style>
  <w:style w:type="paragraph" w:styleId="7">
    <w:name w:val="header"/>
    <w:basedOn w:val="1"/>
    <w:link w:val="10"/>
    <w:semiHidden/>
    <w:unhideWhenUsed/>
    <w:qFormat/>
    <w:uiPriority w:val="99"/>
    <w:pPr>
      <w:pBdr>
        <w:bottom w:val="single" w:color="auto" w:sz="6" w:space="1"/>
      </w:pBdr>
      <w:tabs>
        <w:tab w:val="center" w:pos="4153"/>
        <w:tab w:val="right" w:pos="8306"/>
      </w:tabs>
      <w:snapToGrid w:val="0"/>
      <w:jc w:val="center"/>
    </w:pPr>
    <w:rPr>
      <w:rFonts w:asciiTheme="minorHAnsi" w:hAnsiTheme="minorHAnsi" w:eastAsiaTheme="minorEastAsia" w:cstheme="minorBidi"/>
      <w:sz w:val="18"/>
      <w:szCs w:val="18"/>
    </w:rPr>
  </w:style>
  <w:style w:type="character" w:customStyle="1" w:styleId="10">
    <w:name w:val="页眉 Char"/>
    <w:basedOn w:val="9"/>
    <w:link w:val="7"/>
    <w:semiHidden/>
    <w:qFormat/>
    <w:uiPriority w:val="99"/>
    <w:rPr>
      <w:sz w:val="18"/>
      <w:szCs w:val="18"/>
    </w:rPr>
  </w:style>
  <w:style w:type="character" w:customStyle="1" w:styleId="11">
    <w:name w:val="页脚 Char"/>
    <w:basedOn w:val="9"/>
    <w:link w:val="6"/>
    <w:semiHidden/>
    <w:qFormat/>
    <w:uiPriority w:val="99"/>
    <w:rPr>
      <w:sz w:val="18"/>
      <w:szCs w:val="18"/>
    </w:rPr>
  </w:style>
  <w:style w:type="character" w:customStyle="1" w:styleId="12">
    <w:name w:val="标题 1 Char"/>
    <w:basedOn w:val="9"/>
    <w:link w:val="3"/>
    <w:qFormat/>
    <w:uiPriority w:val="9"/>
    <w:rPr>
      <w:rFonts w:ascii="Times New Roman" w:hAnsi="Times New Roman" w:eastAsia="宋体" w:cs="Times New Roman"/>
      <w:b/>
      <w:bCs/>
      <w:kern w:val="44"/>
      <w:sz w:val="44"/>
      <w:szCs w:val="44"/>
    </w:rPr>
  </w:style>
  <w:style w:type="paragraph" w:customStyle="1" w:styleId="13">
    <w:name w:val="四号正文"/>
    <w:basedOn w:val="1"/>
    <w:qFormat/>
    <w:uiPriority w:val="0"/>
    <w:pPr>
      <w:spacing w:line="360" w:lineRule="auto"/>
    </w:pPr>
    <w:rPr>
      <w:rFonts w:ascii="??" w:hAnsi="??" w:eastAsia="宋体"/>
      <w:color w:val="000000"/>
      <w:kern w:val="0"/>
      <w:sz w:val="28"/>
      <w:szCs w:val="21"/>
      <w:lang w:val="zh-CN" w:eastAsia="zh-CN"/>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Sky123.Org</Company>
  <Pages>17</Pages>
  <Words>327</Words>
  <Characters>335</Characters>
  <Lines>2</Lines>
  <Paragraphs>1</Paragraphs>
  <TotalTime>8</TotalTime>
  <ScaleCrop>false</ScaleCrop>
  <LinksUpToDate>false</LinksUpToDate>
  <CharactersWithSpaces>335</CharactersWithSpaces>
  <Application>WPS Office_11.1.0.10702_F1E327BC-269C-435d-A152-05C5408002CA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2019-08-20T01:06:00Z</dcterms:created>
  <dc:creator>Sky123.Org</dc:creator>
  <cp:lastModifiedBy>user</cp:lastModifiedBy>
  <dcterms:modified xsi:type="dcterms:W3CDTF">2026-09-29T11:11:07Z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2052-11.1.0.10702</vt:lpwstr>
  </property>
  <property fmtid="{D5CDD505-2E9C-101B-9397-08002B2CF9AE}" pid="3" name="ICV">
    <vt:lpwstr>CD14128851FF4C64A5534974F19A36DC</vt:lpwstr>
  </property>
</Properties>
</file>