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114300" distR="114300">
            <wp:extent cx="5618480" cy="1132840"/>
            <wp:effectExtent l="0" t="0" r="1270" b="10160"/>
            <wp:docPr id="2" name="图片 1" descr="说明: 红头文件模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说明: 红头文件模板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bidi="ar-SA"/>
        </w:rPr>
        <w:drawing>
          <wp:inline distT="0" distB="0" distL="114300" distR="114300">
            <wp:extent cx="5598795" cy="38100"/>
            <wp:effectExtent l="0" t="0" r="1905" b="0"/>
            <wp:docPr id="3" name="图片 2" descr="说明: 机关事务局红头文件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机关事务局红头文件2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公共住房维修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预算项目绩效评价报告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0"/>
        <w:jc w:val="center"/>
        <w:textAlignment w:val="auto"/>
        <w:rPr>
          <w:rFonts w:ascii="宋体" w:hAnsi="宋体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color w:val="auto"/>
          <w:highlight w:val="none"/>
          <w:lang w:val="zh-CN"/>
        </w:rPr>
      </w:pPr>
      <w:r>
        <w:rPr>
          <w:rFonts w:hint="eastAsia" w:ascii="黑体" w:hAnsi="宋体" w:eastAsia="黑体"/>
          <w:color w:val="auto"/>
          <w:highlight w:val="none"/>
        </w:rPr>
        <w:t>一、</w:t>
      </w:r>
      <w:r>
        <w:rPr>
          <w:rFonts w:hint="eastAsia" w:ascii="黑体" w:hAnsi="宋体" w:eastAsia="黑体"/>
          <w:color w:val="auto"/>
          <w:highlight w:val="none"/>
          <w:lang w:val="zh-CN"/>
        </w:rPr>
        <w:t>项目概况</w:t>
      </w:r>
    </w:p>
    <w:p>
      <w:pPr>
        <w:numPr>
          <w:ilvl w:val="0"/>
          <w:numId w:val="0"/>
        </w:numPr>
        <w:ind w:firstLine="963" w:firstLineChars="3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我中心</w:t>
      </w: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bidi="ar-SA"/>
        </w:rPr>
        <w:t>立足单位职能职责，着力克服工作力量薄弱、市场资源匮乏等困难问题，统筹各方资源、夯实要素保障，为助推全县经济社会发展提供更加坚实的后勤服务保障。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bidi="ar-SA"/>
        </w:rPr>
        <w:t>坚持周密部署，抓实公务接待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机关食堂管理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后勤保障等工作。</w:t>
      </w:r>
    </w:p>
    <w:p>
      <w:pPr>
        <w:pStyle w:val="14"/>
        <w:numPr>
          <w:ilvl w:val="0"/>
          <w:numId w:val="1"/>
        </w:numPr>
        <w:spacing w:line="560" w:lineRule="exact"/>
        <w:ind w:firstLine="642" w:firstLineChars="200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14"/>
        <w:numPr>
          <w:ilvl w:val="0"/>
          <w:numId w:val="0"/>
        </w:numPr>
        <w:spacing w:line="560" w:lineRule="exact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/>
          <w:color w:val="auto"/>
          <w:highlight w:val="none"/>
          <w:lang w:val="en-US" w:eastAsia="zh-CN"/>
        </w:rPr>
        <w:t>支持公共住房日常维修维护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县级资金30.83万元。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（三）</w:t>
      </w:r>
      <w:r>
        <w:rPr>
          <w:rFonts w:hint="default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。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县级资金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下达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年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黑水县公务服务中心</w:t>
      </w:r>
      <w:r>
        <w:rPr>
          <w:rFonts w:hint="eastAsia" w:ascii="仿宋_GB2312"/>
          <w:color w:val="auto"/>
          <w:highlight w:val="none"/>
          <w:lang w:val="en-US" w:eastAsia="zh-CN"/>
        </w:rPr>
        <w:t>公共住房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维修</w:t>
      </w:r>
      <w:r>
        <w:rPr>
          <w:rFonts w:hint="eastAsia" w:ascii="仿宋_GB2312"/>
          <w:color w:val="auto"/>
          <w:highlight w:val="none"/>
          <w:lang w:val="en-US" w:eastAsia="zh-CN"/>
        </w:rPr>
        <w:t>经费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30.83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</w:p>
    <w:p>
      <w:pPr>
        <w:numPr>
          <w:ilvl w:val="0"/>
          <w:numId w:val="0"/>
        </w:numPr>
        <w:ind w:firstLine="642" w:firstLineChars="200"/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（四）项目绩效目标设置。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中心</w:t>
      </w:r>
      <w:r>
        <w:rPr>
          <w:rFonts w:hint="eastAsia" w:ascii="仿宋_GB2312" w:eastAsia="仿宋_GB2312" w:cs="方正仿宋_GBK"/>
          <w:sz w:val="32"/>
          <w:szCs w:val="32"/>
          <w:lang w:bidi="ar-SA"/>
        </w:rPr>
        <w:t>立足单位职能职责，着力克服工作力量薄弱、市场资源匮乏等困难问题，统筹各方资源、夯实要素保障，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发挥中心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后勤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管理职责，做好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办公区</w:t>
      </w:r>
      <w:r>
        <w:rPr>
          <w:rFonts w:hint="eastAsia" w:ascii="仿宋_GB2312" w:hAnsi="Times New Roman" w:eastAsia="仿宋_GB2312" w:cs="方正仿宋_GBK"/>
          <w:sz w:val="32"/>
          <w:szCs w:val="32"/>
          <w:lang w:val="en-US" w:eastAsia="zh-CN" w:bidi="ar-SA"/>
        </w:rPr>
        <w:t>日常运转</w:t>
      </w:r>
      <w:r>
        <w:rPr>
          <w:rFonts w:hint="eastAsia" w:ascii="仿宋_GB2312" w:hAnsi="Times New Roman" w:cs="方正仿宋_GBK"/>
          <w:sz w:val="32"/>
          <w:szCs w:val="32"/>
          <w:lang w:val="en-US" w:eastAsia="zh-CN" w:bidi="ar-SA"/>
        </w:rPr>
        <w:t>、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后勤保障工作。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960" w:firstLineChars="300"/>
        <w:textAlignment w:val="auto"/>
        <w:outlineLvl w:val="9"/>
        <w:rPr>
          <w:rFonts w:hint="eastAsia" w:ascii="黑体" w:hAnsi="宋体" w:eastAsia="黑体"/>
          <w:color w:val="auto"/>
          <w:highlight w:val="none"/>
          <w:lang w:eastAsia="zh-CN"/>
        </w:rPr>
      </w:pPr>
      <w:r>
        <w:rPr>
          <w:rFonts w:hint="eastAsia" w:ascii="黑体" w:hAnsi="宋体" w:eastAsia="黑体"/>
          <w:color w:val="auto"/>
          <w:highlight w:val="none"/>
        </w:rPr>
        <w:t>二、</w:t>
      </w:r>
      <w:r>
        <w:rPr>
          <w:rFonts w:hint="eastAsia" w:ascii="黑体" w:hAnsi="宋体" w:eastAsia="黑体"/>
          <w:color w:val="auto"/>
          <w:highlight w:val="none"/>
          <w:lang w:eastAsia="zh-CN"/>
        </w:rPr>
        <w:t>评价实施</w:t>
      </w:r>
    </w:p>
    <w:p>
      <w:pPr>
        <w:adjustRightInd w:val="0"/>
        <w:snapToGrid w:val="0"/>
        <w:spacing w:line="578" w:lineRule="exact"/>
        <w:ind w:firstLine="642" w:firstLineChars="200"/>
        <w:rPr>
          <w:rFonts w:eastAsia="仿宋_GB2312" w:cs="Times New Roman"/>
          <w:color w:val="auto"/>
          <w:szCs w:val="32"/>
          <w:highlight w:val="none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为了进一步规范和加强预算绩效管理和专项资金管理，为项目设立和预算安排提供重要参考依据，提高预算编制科学性、合理性，优化财政支出结构，从源头上防控财政资源配置的低效无效，提高财政资源配置效率和财政资金使用效益，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印发《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阿坝州财政局关于开展202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年州级部门绩效自评工作的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通知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》（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阿州财监绩〔202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〕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号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），要求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各部门（单位）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按照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制定的相关制度办法和共性绩效指标框架，建立涵盖项目决策、项目管理、项目实施、项目结果、民生保障五个板块，覆盖所有管理对象，贯穿绩效目标管理、事前评估、事中监控、事后评价以及绩效结果应用全过程的本部门的具体措施、实施细则和指标体系，形成全州全面实施预算绩效管理制度体系格局。通过本次评价总结经验，发现问题，提出改进建议，进一步提升加强项目支出绩效管理水平、提升预算管理水平、提升项目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eastAsia="仿宋_GB2312" w:cs="Times New Roman"/>
          <w:color w:val="auto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预设问题及评价重点。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en-US" w:eastAsia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adjustRightInd w:val="0"/>
        <w:snapToGrid w:val="0"/>
        <w:spacing w:line="578" w:lineRule="exact"/>
        <w:ind w:firstLine="642" w:firstLineChars="200"/>
        <w:rPr>
          <w:rFonts w:ascii="楷体_GB2312" w:hAnsi="宋体" w:eastAsia="楷体_GB2312"/>
          <w:b/>
          <w:color w:val="auto"/>
          <w:highlight w:val="none"/>
          <w:lang w:val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321" w:firstLineChars="1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（三）评价选点。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  <w:t>黑水县公务服务中心公共住房维修项目主要开展工作地点为黑水县，本次绩效评价主体为县财政局，项目不涉及其他点位。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textAlignment w:val="auto"/>
        <w:outlineLvl w:val="9"/>
        <w:rPr>
          <w:rFonts w:hint="eastAsia" w:eastAsia="仿宋_GB2312" w:cs="Times New Roman"/>
          <w:color w:val="auto"/>
          <w:szCs w:val="32"/>
          <w:highlight w:val="none"/>
          <w:lang w:eastAsia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（四）评价方法。</w:t>
      </w:r>
      <w:r>
        <w:rPr>
          <w:rFonts w:eastAsia="仿宋_GB2312" w:cs="Times New Roman"/>
          <w:color w:val="auto"/>
          <w:szCs w:val="32"/>
          <w:highlight w:val="none"/>
        </w:rPr>
        <w:t>单位自评法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578" w:lineRule="exact"/>
        <w:ind w:firstLine="642" w:firstLineChars="2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1</w:t>
      </w:r>
      <w:r>
        <w:rPr>
          <w:rFonts w:hint="eastAsia"/>
          <w:color w:val="auto"/>
          <w:kern w:val="0"/>
          <w:szCs w:val="28"/>
          <w:highlight w:val="none"/>
        </w:rPr>
        <w:t>.</w:t>
      </w:r>
      <w:r>
        <w:rPr>
          <w:color w:val="auto"/>
          <w:kern w:val="0"/>
          <w:szCs w:val="28"/>
          <w:highlight w:val="none"/>
        </w:rPr>
        <w:t>办公室职责：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提出</w:t>
      </w: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本单位</w:t>
      </w:r>
      <w:r>
        <w:rPr>
          <w:color w:val="auto"/>
          <w:kern w:val="0"/>
          <w:szCs w:val="28"/>
          <w:highlight w:val="none"/>
        </w:rPr>
        <w:t>管理绩效评价的工作方案，并负责具体组织实施。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综合评价信息，提出评价结果</w:t>
      </w:r>
      <w:r>
        <w:rPr>
          <w:rFonts w:hint="eastAsia"/>
          <w:color w:val="auto"/>
          <w:kern w:val="0"/>
          <w:szCs w:val="28"/>
          <w:highlight w:val="none"/>
          <w:lang w:eastAsia="zh-CN"/>
        </w:rPr>
        <w:t>等</w:t>
      </w:r>
      <w:r>
        <w:rPr>
          <w:color w:val="auto"/>
          <w:kern w:val="0"/>
          <w:szCs w:val="28"/>
          <w:highlight w:val="none"/>
        </w:rPr>
        <w:t>次认定方案及奖惩方案等。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负责绩效评价的日常工作，包括宣传、沟通、协调等。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（4）</w:t>
      </w:r>
      <w:r>
        <w:rPr>
          <w:color w:val="auto"/>
          <w:kern w:val="0"/>
          <w:szCs w:val="28"/>
          <w:highlight w:val="none"/>
        </w:rPr>
        <w:t>根据评价结果撰写绩效评价报告，并递交给领导小组。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2</w:t>
      </w:r>
      <w:r>
        <w:rPr>
          <w:color w:val="auto"/>
          <w:kern w:val="0"/>
          <w:szCs w:val="28"/>
          <w:highlight w:val="none"/>
        </w:rPr>
        <w:t>具体执行人员职责：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组长：审批绩效自评方案，监督、检查、核实绩效自评结果。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副组长：审核修改拟定的绩效自评方案，并提交考评工作组会议讨论通过；监督、部署、确认绩效自评过程及反馈意见的处理。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eastAsia="仿宋_GB2312" w:cs="Times New Roman"/>
          <w:bCs/>
          <w:color w:val="auto"/>
          <w:highlight w:val="yellow"/>
          <w:lang w:eastAsia="zh-CN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小组成员：起草和修改绩效考评方案报自评领导工作组会议讨论通过，实施执行绩效自评方案；牵头组织并实施年度绩效自评，根据组长、副组长指示，对考评结果进行复核，完成绩效自核工作组安排的其他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</w:t>
      </w:r>
      <w:r>
        <w:rPr>
          <w:rFonts w:hint="eastAsia" w:cs="Times New Roman"/>
          <w:color w:val="auto"/>
          <w:szCs w:val="32"/>
          <w:lang w:val="en-US" w:eastAsia="zh-CN"/>
        </w:rPr>
        <w:t>中央、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省</w:t>
      </w:r>
      <w:r>
        <w:rPr>
          <w:rFonts w:hint="eastAsia" w:cs="Times New Roman"/>
          <w:color w:val="auto"/>
          <w:szCs w:val="32"/>
          <w:lang w:val="en-US" w:eastAsia="zh-CN"/>
        </w:rPr>
        <w:t>委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：项目资金是与项目总体规划、相关行业事业发展相匹配，聚焦重大任务、重点领域、重点环节和重点项目。体现“集中力量办大事”原则，避免“撒胡椒面”。指标分值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18分，自评得分16分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绩效监管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预算执行:</w:t>
      </w:r>
      <w:r>
        <w:rPr>
          <w:rFonts w:hint="eastAsia" w:cs="Times New Roman"/>
          <w:color w:val="auto"/>
          <w:szCs w:val="32"/>
          <w:lang w:val="en-US" w:eastAsia="zh-CN"/>
        </w:rPr>
        <w:t>项目预算资金30.83万元，支付30.83万元。指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Cs w:val="32"/>
          <w:lang w:val="en-US" w:eastAsia="zh-CN"/>
        </w:rPr>
        <w:t>资金使用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:项</w:t>
      </w:r>
      <w:r>
        <w:rPr>
          <w:rFonts w:hint="eastAsia" w:cs="Times New Roman"/>
          <w:color w:val="auto"/>
          <w:szCs w:val="32"/>
          <w:lang w:val="en-US" w:eastAsia="zh-CN"/>
        </w:rPr>
        <w:t>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bookmarkStart w:id="6" w:name="_GoBack"/>
      <w:bookmarkEnd w:id="6"/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2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</w:pPr>
      <w:bookmarkStart w:id="0" w:name="OLE_LINK1"/>
      <w:bookmarkStart w:id="1" w:name="OLE_LINK4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该项目为</w:t>
      </w:r>
      <w:r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  <w:t>行政运转。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：该项目按规定用途、适用范围进行本地区专项资金分配。指标分值10分，自评的分10分。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仿宋_GB2312" w:hAnsi="宋体" w:cs="Times New Roman"/>
          <w:sz w:val="32"/>
          <w:szCs w:val="32"/>
          <w:lang w:val="en-US" w:eastAsia="zh-CN"/>
        </w:rPr>
        <w:t>程序合规性：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从项目的申请、执行以及如何执行、资金如何使用等方面均出台文件，并制定了相关的制度、方案、办法等。如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黑水县公务接待管理办法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黑水县公务服务中心机关伙食团管理办法、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内部管理制度、黑水县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收支业务管理制度、黑水县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财政专项资金管理办法。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标准合规性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8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  <w:bookmarkEnd w:id="0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（三）个性指标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bookmarkStart w:id="2" w:name="OLE_LINK3"/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该笔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经费个性化绩效评价指标具有特定的针对性，</w:t>
      </w:r>
      <w:r>
        <w:rPr>
          <w:rFonts w:hint="eastAsia" w:cs="Times New Roman"/>
          <w:color w:val="auto"/>
          <w:szCs w:val="32"/>
          <w:lang w:val="en-US" w:eastAsia="zh-CN"/>
        </w:rPr>
        <w:t>完成日常维修工作。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为干部</w:t>
      </w:r>
      <w:r>
        <w:rPr>
          <w:rFonts w:hint="eastAsia" w:cs="Times New Roman"/>
          <w:color w:val="auto"/>
          <w:szCs w:val="32"/>
          <w:lang w:val="en-US" w:eastAsia="zh-CN"/>
        </w:rPr>
        <w:t>职工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提供后勤保障。</w:t>
      </w:r>
    </w:p>
    <w:bookmarkEnd w:id="2"/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ind w:firstLine="640" w:firstLineChars="200"/>
        <w:textAlignment w:val="auto"/>
        <w:rPr>
          <w:rFonts w:hint="default" w:ascii="仿宋_GB2312" w:hAnsi="仿宋_GB2312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  <w:t>从整体情况来看，我单位在各资金使用和项目实施中，能够按照国家相关规定执行和实施，项目的管理、实施和效果均达到预期目的，管理较规范，实施进度快，最终效果好。</w:t>
      </w:r>
      <w:bookmarkStart w:id="3" w:name="OLE_LINK2"/>
      <w:r>
        <w:rPr>
          <w:rFonts w:hint="eastAsia" w:ascii="仿宋_GB2312" w:hAnsi="仿宋_GB2312" w:cs="Times New Roman"/>
          <w:color w:val="auto"/>
          <w:sz w:val="32"/>
          <w:szCs w:val="32"/>
          <w:highlight w:val="none"/>
          <w:lang w:val="en-US" w:eastAsia="zh-CN"/>
        </w:rPr>
        <w:t>该项目自评得分98分。</w:t>
      </w:r>
      <w:bookmarkEnd w:id="3"/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项目经费使用严格按照相关规定执行，资金到位时间慢，存在支出进度缓慢，材料报送不及时等问题，针对项目执行时出现的问题，及时改进</w:t>
      </w:r>
      <w:r>
        <w:rPr>
          <w:rFonts w:hint="eastAsia" w:ascii="宋体" w:hAnsi="宋体" w:eastAsia="宋体" w:cs="宋体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加快材料报送与审核流程，确保项目经费支出符合相关规定并按时支出。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pStyle w:val="7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附表：1.项目资金分配涉及所有点位自评得分情况表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2.专项预算项目绩效目标完成情况自评表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800" w:firstLineChars="15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黑水县公务服务中心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5120" w:firstLineChars="16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2026年3月25日</w:t>
      </w: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项目资金分配涉及所有点位自评得分情况表</w:t>
      </w:r>
    </w:p>
    <w:tbl>
      <w:tblPr>
        <w:tblStyle w:val="10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843"/>
        <w:gridCol w:w="286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项目资金末端分配点位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自评得分（百分制）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水县公务服务中心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98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备注：1.项目资金末端分配点位包括州本级、县（市）、州级部门下属单位及一次性单位等。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3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2.自评得分（百分制）从高到低划分为优、良、中、差四个档次，各个档次数量占比分别为20%、20%、55%、5%，且不同档次间得分分值应体现差异化，同档次得分分值相同的比例不超过该档次总数量的10%。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附表2</w:t>
      </w:r>
    </w:p>
    <w:tbl>
      <w:tblPr>
        <w:tblStyle w:val="9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776"/>
        <w:gridCol w:w="2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公共住房维修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黑水县公务服务中心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特定目标类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£项目法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6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5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4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4" w:name="OLE_LINK6" w:colFirst="8" w:colLast="8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" w:name="OLE_LINK5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实际完成指标值</w:t>
            </w:r>
            <w:bookmarkEnd w:id="5"/>
          </w:p>
        </w:tc>
      </w:tr>
      <w:bookmarkEnd w:id="4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日常维修次数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按要求验收合格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2025年已完成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可持续发展指标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是否可以连续使用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可以连续使用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可连续使用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rPr>
          <w:rFonts w:hint="default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国标宋体-超大字符集扩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C8734"/>
    <w:multiLevelType w:val="singleLevel"/>
    <w:tmpl w:val="273C87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hMTMyYjBmMmM3YjQ4NGJjMjBlYzdiNDk3NTAzMzgifQ=="/>
  </w:docVars>
  <w:rsids>
    <w:rsidRoot w:val="771D4D51"/>
    <w:rsid w:val="00E1707F"/>
    <w:rsid w:val="079E1A52"/>
    <w:rsid w:val="0DE91A86"/>
    <w:rsid w:val="131B385F"/>
    <w:rsid w:val="1C25106F"/>
    <w:rsid w:val="1CFD8DF6"/>
    <w:rsid w:val="1FFF9AD9"/>
    <w:rsid w:val="200A5891"/>
    <w:rsid w:val="20DA0916"/>
    <w:rsid w:val="22AD555F"/>
    <w:rsid w:val="237C5355"/>
    <w:rsid w:val="26CF2DB3"/>
    <w:rsid w:val="2AF86ED7"/>
    <w:rsid w:val="2AFDF212"/>
    <w:rsid w:val="2B385C88"/>
    <w:rsid w:val="2B6BF484"/>
    <w:rsid w:val="2D0A3A6F"/>
    <w:rsid w:val="2FFF7DE7"/>
    <w:rsid w:val="33F748AD"/>
    <w:rsid w:val="35874596"/>
    <w:rsid w:val="35D93748"/>
    <w:rsid w:val="35F2A362"/>
    <w:rsid w:val="36EA2AC9"/>
    <w:rsid w:val="371A51D2"/>
    <w:rsid w:val="373BBD0C"/>
    <w:rsid w:val="38E765B8"/>
    <w:rsid w:val="39BFEDBA"/>
    <w:rsid w:val="39DBABD8"/>
    <w:rsid w:val="3AED12ED"/>
    <w:rsid w:val="3AFF6A5D"/>
    <w:rsid w:val="3BDD34D2"/>
    <w:rsid w:val="3BDDFF97"/>
    <w:rsid w:val="3BFFD43B"/>
    <w:rsid w:val="3C7BD5C9"/>
    <w:rsid w:val="3C9C7C6A"/>
    <w:rsid w:val="3D537A06"/>
    <w:rsid w:val="3F1D106C"/>
    <w:rsid w:val="3FBF9251"/>
    <w:rsid w:val="3FED766E"/>
    <w:rsid w:val="3FFEEAD9"/>
    <w:rsid w:val="3FFFE931"/>
    <w:rsid w:val="457F07F2"/>
    <w:rsid w:val="4801281A"/>
    <w:rsid w:val="4C535A11"/>
    <w:rsid w:val="4CC6FDBD"/>
    <w:rsid w:val="4E07F45D"/>
    <w:rsid w:val="4FF59AF5"/>
    <w:rsid w:val="503D00E8"/>
    <w:rsid w:val="507A56E7"/>
    <w:rsid w:val="528146A2"/>
    <w:rsid w:val="52FB1041"/>
    <w:rsid w:val="55673EB8"/>
    <w:rsid w:val="55FE10A2"/>
    <w:rsid w:val="564A35A9"/>
    <w:rsid w:val="56EF6619"/>
    <w:rsid w:val="57AF1E73"/>
    <w:rsid w:val="5AB21C33"/>
    <w:rsid w:val="5B778EC0"/>
    <w:rsid w:val="5BFD93EC"/>
    <w:rsid w:val="5CBA8FF2"/>
    <w:rsid w:val="5D5F7E21"/>
    <w:rsid w:val="5E15588D"/>
    <w:rsid w:val="5F5B35E4"/>
    <w:rsid w:val="609FA7B0"/>
    <w:rsid w:val="60BB24BF"/>
    <w:rsid w:val="6983095C"/>
    <w:rsid w:val="69FCE5E7"/>
    <w:rsid w:val="6BCDA9CC"/>
    <w:rsid w:val="6D665D34"/>
    <w:rsid w:val="6D9F2765"/>
    <w:rsid w:val="6DB508E5"/>
    <w:rsid w:val="6DDFA6BD"/>
    <w:rsid w:val="6E767ACE"/>
    <w:rsid w:val="6E781687"/>
    <w:rsid w:val="6E8E5C5B"/>
    <w:rsid w:val="6EC750E9"/>
    <w:rsid w:val="6EEE3ED1"/>
    <w:rsid w:val="6EFFED40"/>
    <w:rsid w:val="6F1B2166"/>
    <w:rsid w:val="6F5FC1DE"/>
    <w:rsid w:val="6FB3E1FD"/>
    <w:rsid w:val="6FD768E4"/>
    <w:rsid w:val="6FF341F1"/>
    <w:rsid w:val="6FFEBD86"/>
    <w:rsid w:val="71787CDF"/>
    <w:rsid w:val="71D16318"/>
    <w:rsid w:val="73FF1F09"/>
    <w:rsid w:val="73FF684B"/>
    <w:rsid w:val="74A708C5"/>
    <w:rsid w:val="76DFCB7D"/>
    <w:rsid w:val="771D4D51"/>
    <w:rsid w:val="7735A28E"/>
    <w:rsid w:val="77778F6D"/>
    <w:rsid w:val="77ABFD6B"/>
    <w:rsid w:val="77B27036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FEC4F8"/>
    <w:rsid w:val="7C6B6172"/>
    <w:rsid w:val="7DA14F75"/>
    <w:rsid w:val="7DB57A61"/>
    <w:rsid w:val="7DC7DC1F"/>
    <w:rsid w:val="7DF95E12"/>
    <w:rsid w:val="7DFDF40F"/>
    <w:rsid w:val="7DFF9BC7"/>
    <w:rsid w:val="7EB645E3"/>
    <w:rsid w:val="7EB6B7AB"/>
    <w:rsid w:val="7EDEF702"/>
    <w:rsid w:val="7EFD6908"/>
    <w:rsid w:val="7EFF8787"/>
    <w:rsid w:val="7F1C270D"/>
    <w:rsid w:val="7F5F4807"/>
    <w:rsid w:val="7F722518"/>
    <w:rsid w:val="7F7CF90E"/>
    <w:rsid w:val="7F9E3557"/>
    <w:rsid w:val="7FBF2857"/>
    <w:rsid w:val="7FD3B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652951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3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paragraph" w:customStyle="1" w:styleId="14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3694</Words>
  <Characters>3799</Characters>
  <Lines>0</Lines>
  <Paragraphs>0</Paragraphs>
  <TotalTime>22</TotalTime>
  <ScaleCrop>false</ScaleCrop>
  <LinksUpToDate>false</LinksUpToDate>
  <CharactersWithSpaces>3823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2024-08-14T11:16:00Z</cp:lastPrinted>
  <dcterms:modified xsi:type="dcterms:W3CDTF">2026-10-13T16:58:11Z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61D6B768AB1740A6983C7191CD837281_13</vt:lpwstr>
  </property>
  <property fmtid="{D5CDD505-2E9C-101B-9397-08002B2CF9AE}" pid="4" name="KSOTemplateDocerSaveRecord">
    <vt:lpwstr>eyJoZGlkIjoiM2JmZThhNTRkMDVlMzRiYzM4M2ZmNzViNzc4NmYxZGUiLCJ1c2VySWQiOiI0Mzk4NDM2OTIifQ==</vt:lpwstr>
  </property>
</Properties>
</file>